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spacing w:after="0" w:line="240" w:lineRule="auto"/>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after="0"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55"/>
        <w:gridCol w:w="2596"/>
        <w:gridCol w:w="2118"/>
      </w:tblGrid>
      <w:tr w:rsidR="00C1169D" w:rsidRPr="003A7234" w:rsidTr="00092372">
        <w:tc>
          <w:tcPr>
            <w:tcW w:w="5032" w:type="dxa"/>
            <w:tcBorders>
              <w:bottom w:val="single" w:sz="18" w:space="0" w:color="808080"/>
              <w:right w:val="single" w:sz="18" w:space="0" w:color="808080"/>
            </w:tcBorders>
            <w:vAlign w:val="center"/>
          </w:tcPr>
          <w:p w:rsidR="00C1169D" w:rsidRPr="003A7234" w:rsidRDefault="00C1169D" w:rsidP="00092372">
            <w:pPr>
              <w:spacing w:after="0" w:line="240" w:lineRule="auto"/>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 xml:space="preserve">ЗАКЛЮЧЕНИЕ </w:t>
            </w:r>
          </w:p>
        </w:tc>
        <w:tc>
          <w:tcPr>
            <w:tcW w:w="4640" w:type="dxa"/>
            <w:gridSpan w:val="2"/>
            <w:tcBorders>
              <w:left w:val="single" w:sz="18" w:space="0" w:color="808080"/>
              <w:bottom w:val="single" w:sz="18" w:space="0" w:color="808080"/>
            </w:tcBorders>
            <w:vAlign w:val="center"/>
          </w:tcPr>
          <w:p w:rsidR="00C1169D" w:rsidRPr="003A7234" w:rsidRDefault="003A7234" w:rsidP="00092372">
            <w:pPr>
              <w:spacing w:after="0" w:line="240" w:lineRule="auto"/>
              <w:rPr>
                <w:rFonts w:ascii="Times New Roman" w:eastAsia="Times New Roman" w:hAnsi="Times New Roman" w:cs="Times New Roman"/>
                <w:sz w:val="36"/>
                <w:szCs w:val="36"/>
              </w:rPr>
            </w:pPr>
            <w:r w:rsidRPr="003A7234">
              <w:rPr>
                <w:rFonts w:ascii="Times New Roman" w:eastAsia="Times New Roman" w:hAnsi="Times New Roman" w:cs="Times New Roman"/>
                <w:sz w:val="36"/>
                <w:szCs w:val="36"/>
              </w:rPr>
              <w:t>29</w:t>
            </w:r>
            <w:r w:rsidR="00C1169D" w:rsidRPr="003A7234">
              <w:rPr>
                <w:rFonts w:ascii="Times New Roman" w:eastAsia="Times New Roman" w:hAnsi="Times New Roman" w:cs="Times New Roman"/>
                <w:sz w:val="36"/>
                <w:szCs w:val="36"/>
              </w:rPr>
              <w:t xml:space="preserve"> апреля</w:t>
            </w:r>
          </w:p>
          <w:p w:rsidR="00C1169D" w:rsidRPr="003A7234" w:rsidRDefault="00C1169D" w:rsidP="00493DC4">
            <w:pPr>
              <w:spacing w:after="0" w:line="240" w:lineRule="auto"/>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201</w:t>
            </w:r>
            <w:r w:rsidR="00493DC4" w:rsidRPr="003A7234">
              <w:rPr>
                <w:rFonts w:ascii="Times New Roman" w:eastAsia="Times New Roman" w:hAnsi="Times New Roman" w:cs="Times New Roman"/>
                <w:sz w:val="140"/>
                <w:szCs w:val="140"/>
              </w:rPr>
              <w:t>6</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493DC4">
            <w:pPr>
              <w:spacing w:after="0" w:line="240" w:lineRule="auto"/>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по результатам внешней проверки  отчета об исполнении бюджета</w:t>
            </w:r>
            <w:r w:rsidRPr="003A7234">
              <w:rPr>
                <w:rFonts w:ascii="Times New Roman" w:eastAsia="Times New Roman" w:hAnsi="Times New Roman" w:cs="Times New Roman"/>
                <w:b/>
                <w:i/>
                <w:sz w:val="28"/>
                <w:szCs w:val="28"/>
                <w:lang w:eastAsia="ru-RU"/>
              </w:rPr>
              <w:t xml:space="preserve"> муниципального образования «Нерюнгринский район» за  </w:t>
            </w:r>
            <w:r w:rsidRPr="003A7234">
              <w:rPr>
                <w:rFonts w:ascii="Times New Roman" w:eastAsia="Times New Roman" w:hAnsi="Times New Roman" w:cs="Times New Roman"/>
                <w:b/>
                <w:bCs/>
                <w:i/>
                <w:iCs/>
                <w:sz w:val="28"/>
                <w:szCs w:val="28"/>
                <w:lang w:eastAsia="ru-RU"/>
              </w:rPr>
              <w:t>201</w:t>
            </w:r>
            <w:r w:rsidR="00493DC4" w:rsidRPr="003A7234">
              <w:rPr>
                <w:rFonts w:ascii="Times New Roman" w:eastAsia="Times New Roman" w:hAnsi="Times New Roman" w:cs="Times New Roman"/>
                <w:b/>
                <w:bCs/>
                <w:i/>
                <w:iCs/>
                <w:sz w:val="28"/>
                <w:szCs w:val="28"/>
                <w:lang w:eastAsia="ru-RU"/>
              </w:rPr>
              <w:t>5</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spacing w:after="0" w:line="240" w:lineRule="auto"/>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spacing w:after="0" w:line="240" w:lineRule="auto"/>
        <w:rPr>
          <w:rFonts w:ascii="Times New Roman" w:eastAsia="Times New Roman" w:hAnsi="Times New Roman" w:cs="Times New Roman"/>
          <w:sz w:val="24"/>
          <w:szCs w:val="24"/>
          <w:lang w:eastAsia="ru-RU"/>
        </w:rPr>
      </w:pPr>
    </w:p>
    <w:p w:rsidR="00C1169D" w:rsidRPr="003A7234" w:rsidRDefault="00C1169D" w:rsidP="00C1169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E5084B" w:rsidRPr="00495508" w:rsidRDefault="00E5084B" w:rsidP="00E5084B">
      <w:pPr>
        <w:pStyle w:val="12"/>
        <w:keepNext/>
        <w:keepLines/>
        <w:shd w:val="clear" w:color="auto" w:fill="auto"/>
        <w:spacing w:after="160" w:line="240" w:lineRule="exact"/>
        <w:ind w:right="220"/>
        <w:rPr>
          <w:sz w:val="28"/>
          <w:szCs w:val="28"/>
        </w:rPr>
      </w:pPr>
      <w:bookmarkStart w:id="0" w:name="bookmark0"/>
      <w:r w:rsidRPr="00495508">
        <w:rPr>
          <w:sz w:val="28"/>
          <w:szCs w:val="28"/>
        </w:rPr>
        <w:lastRenderedPageBreak/>
        <w:t>Содержание</w:t>
      </w:r>
      <w:bookmarkEnd w:id="0"/>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1. Общие положения</w:t>
      </w:r>
      <w:r>
        <w:rPr>
          <w:rFonts w:ascii="Times New Roman" w:hAnsi="Times New Roman" w:cs="Times New Roman"/>
          <w:sz w:val="24"/>
          <w:szCs w:val="24"/>
        </w:rPr>
        <w:t>………………………………………………………………………..………2</w:t>
      </w:r>
    </w:p>
    <w:p w:rsidR="00E5084B" w:rsidRPr="00167360"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 Результаты внешней проверки годовой бюджетной отчетности </w:t>
      </w:r>
      <w:proofErr w:type="gramStart"/>
      <w:r w:rsidRPr="00167360">
        <w:rPr>
          <w:rFonts w:ascii="Times New Roman" w:hAnsi="Times New Roman" w:cs="Times New Roman"/>
          <w:sz w:val="24"/>
          <w:szCs w:val="24"/>
        </w:rPr>
        <w:t>главных</w:t>
      </w:r>
      <w:proofErr w:type="gramEnd"/>
    </w:p>
    <w:p w:rsidR="00E5084B" w:rsidRPr="00167360" w:rsidRDefault="00E5084B" w:rsidP="00E5084B">
      <w:pPr>
        <w:pStyle w:val="a3"/>
        <w:widowControl w:val="0"/>
        <w:ind w:firstLine="0"/>
        <w:rPr>
          <w:sz w:val="24"/>
          <w:szCs w:val="24"/>
        </w:rPr>
      </w:pPr>
      <w:r w:rsidRPr="00167360">
        <w:rPr>
          <w:sz w:val="24"/>
          <w:szCs w:val="24"/>
        </w:rPr>
        <w:t>администраторов, распорядителей и получателей бюджетных средств</w:t>
      </w:r>
      <w:r>
        <w:rPr>
          <w:sz w:val="24"/>
          <w:szCs w:val="24"/>
        </w:rPr>
        <w:t>…………….……….5</w:t>
      </w:r>
    </w:p>
    <w:p w:rsidR="00E5084B" w:rsidRPr="00167360" w:rsidRDefault="00E5084B" w:rsidP="00E5084B">
      <w:pPr>
        <w:spacing w:after="0" w:line="240" w:lineRule="auto"/>
        <w:jc w:val="both"/>
        <w:rPr>
          <w:rFonts w:ascii="Times New Roman" w:hAnsi="Times New Roman" w:cs="Times New Roman"/>
          <w:color w:val="000000"/>
          <w:sz w:val="24"/>
          <w:szCs w:val="24"/>
        </w:rPr>
      </w:pPr>
      <w:r w:rsidRPr="00167360">
        <w:rPr>
          <w:rFonts w:ascii="Times New Roman" w:hAnsi="Times New Roman" w:cs="Times New Roman"/>
          <w:color w:val="000000"/>
          <w:sz w:val="24"/>
          <w:szCs w:val="24"/>
        </w:rPr>
        <w:t xml:space="preserve">2.1. </w:t>
      </w:r>
      <w:r w:rsidRPr="00167360">
        <w:rPr>
          <w:rFonts w:ascii="Times New Roman" w:hAnsi="Times New Roman" w:cs="Times New Roman"/>
          <w:sz w:val="24"/>
          <w:szCs w:val="24"/>
        </w:rPr>
        <w:t xml:space="preserve">Бюджетная отчетность </w:t>
      </w:r>
      <w:r w:rsidRPr="00167360">
        <w:rPr>
          <w:rFonts w:ascii="Times New Roman" w:hAnsi="Times New Roman" w:cs="Times New Roman"/>
          <w:color w:val="000000"/>
          <w:sz w:val="24"/>
          <w:szCs w:val="24"/>
        </w:rPr>
        <w:t xml:space="preserve">Нерюнгринской районной администрации </w:t>
      </w:r>
      <w:r>
        <w:rPr>
          <w:rFonts w:ascii="Times New Roman" w:hAnsi="Times New Roman" w:cs="Times New Roman"/>
          <w:color w:val="000000"/>
          <w:sz w:val="24"/>
          <w:szCs w:val="24"/>
        </w:rPr>
        <w:t>…………….……….7</w:t>
      </w:r>
    </w:p>
    <w:p w:rsidR="00E5084B" w:rsidRPr="00167360"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color w:val="000000"/>
          <w:sz w:val="24"/>
          <w:szCs w:val="24"/>
        </w:rPr>
        <w:t xml:space="preserve">2.2. </w:t>
      </w:r>
      <w:r w:rsidRPr="00167360">
        <w:rPr>
          <w:rFonts w:ascii="Times New Roman" w:hAnsi="Times New Roman" w:cs="Times New Roman"/>
          <w:sz w:val="24"/>
          <w:szCs w:val="24"/>
        </w:rPr>
        <w:t xml:space="preserve">Бюджетная отчетность Комитета земельных и имущественных отношений муниципального образования «Нерюнгринский район» </w:t>
      </w:r>
      <w:r>
        <w:rPr>
          <w:rFonts w:ascii="Times New Roman" w:hAnsi="Times New Roman" w:cs="Times New Roman"/>
          <w:sz w:val="24"/>
          <w:szCs w:val="24"/>
        </w:rPr>
        <w:t>……………………………….………8</w:t>
      </w:r>
    </w:p>
    <w:p w:rsidR="00E5084B"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2.3.Бюджетная отчетность Управления финансов Нерюнгринской </w:t>
      </w:r>
      <w:proofErr w:type="gramStart"/>
      <w:r w:rsidRPr="00167360">
        <w:rPr>
          <w:rFonts w:ascii="Times New Roman" w:hAnsi="Times New Roman" w:cs="Times New Roman"/>
          <w:sz w:val="24"/>
          <w:szCs w:val="24"/>
        </w:rPr>
        <w:t>районной</w:t>
      </w:r>
      <w:proofErr w:type="gramEnd"/>
      <w:r w:rsidRPr="00167360">
        <w:rPr>
          <w:rFonts w:ascii="Times New Roman" w:hAnsi="Times New Roman" w:cs="Times New Roman"/>
          <w:sz w:val="24"/>
          <w:szCs w:val="24"/>
        </w:rPr>
        <w:t xml:space="preserve"> </w:t>
      </w:r>
    </w:p>
    <w:p w:rsidR="00E5084B" w:rsidRPr="00167360" w:rsidRDefault="00E5084B" w:rsidP="00E5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167360">
        <w:rPr>
          <w:rFonts w:ascii="Times New Roman" w:hAnsi="Times New Roman" w:cs="Times New Roman"/>
          <w:sz w:val="24"/>
          <w:szCs w:val="24"/>
        </w:rPr>
        <w:t>дминистрации</w:t>
      </w:r>
      <w:r>
        <w:rPr>
          <w:rFonts w:ascii="Times New Roman" w:hAnsi="Times New Roman" w:cs="Times New Roman"/>
          <w:sz w:val="24"/>
          <w:szCs w:val="24"/>
        </w:rPr>
        <w:t>……………………………………………………………………………………..15</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color w:val="000000"/>
          <w:sz w:val="24"/>
          <w:szCs w:val="24"/>
        </w:rPr>
        <w:t xml:space="preserve">2.4. Бюджетная отчетность </w:t>
      </w:r>
      <w:r w:rsidRPr="00167360">
        <w:rPr>
          <w:rFonts w:ascii="Times New Roman" w:hAnsi="Times New Roman" w:cs="Times New Roman"/>
          <w:sz w:val="24"/>
          <w:szCs w:val="24"/>
        </w:rPr>
        <w:t>Муниципального Казенного учреждения «Управление муниципальной собственностью и закупками Нерюнгринского района»</w:t>
      </w:r>
      <w:r>
        <w:rPr>
          <w:rFonts w:ascii="Times New Roman" w:hAnsi="Times New Roman" w:cs="Times New Roman"/>
          <w:sz w:val="24"/>
          <w:szCs w:val="24"/>
        </w:rPr>
        <w:t>……………………16</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2.5. Бюджетная отчетность Муниципального учреждения «Централизованная бухгалтерия Муниципальных учреждений Нерюнгринского района» </w:t>
      </w:r>
      <w:r>
        <w:rPr>
          <w:rFonts w:ascii="Times New Roman" w:hAnsi="Times New Roman" w:cs="Times New Roman"/>
          <w:sz w:val="24"/>
          <w:szCs w:val="24"/>
        </w:rPr>
        <w:t>………………………………………16</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2.6. Бюджетная отчетность Нерюнгринского районного Совета депутатов </w:t>
      </w:r>
      <w:r>
        <w:rPr>
          <w:rFonts w:ascii="Times New Roman" w:hAnsi="Times New Roman" w:cs="Times New Roman"/>
          <w:sz w:val="24"/>
          <w:szCs w:val="24"/>
        </w:rPr>
        <w:t>…………………17</w:t>
      </w:r>
    </w:p>
    <w:p w:rsidR="00E5084B" w:rsidRPr="00167360"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2.7. Бюджетная отчетность Контрольно-счетной палатой МО «Нерюнгринский район» </w:t>
      </w:r>
      <w:r>
        <w:rPr>
          <w:rFonts w:ascii="Times New Roman" w:hAnsi="Times New Roman" w:cs="Times New Roman"/>
          <w:sz w:val="24"/>
          <w:szCs w:val="24"/>
        </w:rPr>
        <w:t>…18</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2.8. Бюджетная отчетность Муниципального Казенного учреждения Управление культуры и искусства Нерюнгринского района </w:t>
      </w:r>
      <w:r>
        <w:rPr>
          <w:rFonts w:ascii="Times New Roman" w:hAnsi="Times New Roman" w:cs="Times New Roman"/>
          <w:sz w:val="24"/>
          <w:szCs w:val="24"/>
        </w:rPr>
        <w:t>……………………………………………………………...18</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2.9. Бюджетная отчетность Управления образования Нерюнгринской районной администрации </w:t>
      </w:r>
      <w:r>
        <w:rPr>
          <w:rFonts w:ascii="Times New Roman" w:hAnsi="Times New Roman" w:cs="Times New Roman"/>
          <w:sz w:val="24"/>
          <w:szCs w:val="24"/>
        </w:rPr>
        <w:t>…………………………………………………………………………………….19</w:t>
      </w:r>
    </w:p>
    <w:p w:rsidR="00E5084B" w:rsidRPr="00167360"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color w:val="000000"/>
          <w:sz w:val="24"/>
          <w:szCs w:val="24"/>
        </w:rPr>
        <w:t xml:space="preserve">2.10. </w:t>
      </w:r>
      <w:r w:rsidRPr="00167360">
        <w:rPr>
          <w:rFonts w:ascii="Times New Roman" w:hAnsi="Times New Roman" w:cs="Times New Roman"/>
          <w:sz w:val="24"/>
          <w:szCs w:val="24"/>
        </w:rPr>
        <w:t xml:space="preserve">Бюджетная отчетность Муниципального учреждения «Служба организационно-технического обеспечения» </w:t>
      </w:r>
      <w:r>
        <w:rPr>
          <w:rFonts w:ascii="Times New Roman" w:hAnsi="Times New Roman" w:cs="Times New Roman"/>
          <w:sz w:val="24"/>
          <w:szCs w:val="24"/>
        </w:rPr>
        <w:t>………………………………………………………………………20</w:t>
      </w:r>
    </w:p>
    <w:p w:rsidR="00E5084B" w:rsidRPr="00167360"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2.11. Бюджетная отчетность Муниципального казенного учреждения Управление сельского хозяйства Нерюнгринского района </w:t>
      </w:r>
      <w:r>
        <w:rPr>
          <w:rFonts w:ascii="Times New Roman" w:hAnsi="Times New Roman" w:cs="Times New Roman"/>
          <w:sz w:val="24"/>
          <w:szCs w:val="24"/>
        </w:rPr>
        <w:t>……………………………………………………………...21</w:t>
      </w:r>
    </w:p>
    <w:p w:rsidR="00E5084B" w:rsidRDefault="00E5084B" w:rsidP="00E5084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2.12.Бюджетная отчетность Муниципального казенного учреждения Единая дежурно-диспетчерская служба муниципального образования «Нерюнгринский район» </w:t>
      </w:r>
      <w:r>
        <w:rPr>
          <w:rFonts w:ascii="Times New Roman" w:hAnsi="Times New Roman" w:cs="Times New Roman"/>
          <w:sz w:val="24"/>
          <w:szCs w:val="24"/>
        </w:rPr>
        <w:t>……………21</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3.Общая оценка исполнения основных показателей бюджета</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муниципального образования Нерюнгринского района  за 2015 год</w:t>
      </w:r>
      <w:r>
        <w:rPr>
          <w:rFonts w:ascii="Times New Roman" w:hAnsi="Times New Roman" w:cs="Times New Roman"/>
          <w:sz w:val="24"/>
          <w:szCs w:val="24"/>
        </w:rPr>
        <w:t>…………………………22</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4. Исполнение доходной части бюджета </w:t>
      </w:r>
      <w:r>
        <w:rPr>
          <w:rFonts w:ascii="Times New Roman" w:hAnsi="Times New Roman" w:cs="Times New Roman"/>
          <w:sz w:val="24"/>
          <w:szCs w:val="24"/>
        </w:rPr>
        <w:t>м</w:t>
      </w:r>
      <w:r w:rsidRPr="00167360">
        <w:rPr>
          <w:rFonts w:ascii="Times New Roman" w:hAnsi="Times New Roman" w:cs="Times New Roman"/>
          <w:sz w:val="24"/>
          <w:szCs w:val="24"/>
        </w:rPr>
        <w:t>униципального образования «Нерюнгринский район»</w:t>
      </w:r>
      <w:r>
        <w:rPr>
          <w:rFonts w:ascii="Times New Roman" w:hAnsi="Times New Roman" w:cs="Times New Roman"/>
          <w:sz w:val="24"/>
          <w:szCs w:val="24"/>
        </w:rPr>
        <w:t>………………………………………………………………………………………………26</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4.1. Безвозмездные поступления</w:t>
      </w:r>
      <w:r>
        <w:rPr>
          <w:rFonts w:ascii="Times New Roman" w:hAnsi="Times New Roman" w:cs="Times New Roman"/>
          <w:sz w:val="24"/>
          <w:szCs w:val="24"/>
        </w:rPr>
        <w:t>…………………………………………………………….……27</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4.2. Налоговые доходы бюджета Нерюнгринского района</w:t>
      </w:r>
      <w:r>
        <w:rPr>
          <w:rFonts w:ascii="Times New Roman" w:hAnsi="Times New Roman" w:cs="Times New Roman"/>
          <w:sz w:val="24"/>
          <w:szCs w:val="24"/>
        </w:rPr>
        <w:t>……………………………………28</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4.3. Неналоговые доходы бюджета Нерюнгринского района</w:t>
      </w:r>
      <w:r>
        <w:rPr>
          <w:rFonts w:ascii="Times New Roman" w:hAnsi="Times New Roman" w:cs="Times New Roman"/>
          <w:sz w:val="24"/>
          <w:szCs w:val="24"/>
        </w:rPr>
        <w:t>…………………………………32</w:t>
      </w:r>
    </w:p>
    <w:p w:rsidR="00E5084B" w:rsidRDefault="00E5084B" w:rsidP="00E5084B">
      <w:pPr>
        <w:spacing w:after="0"/>
        <w:jc w:val="both"/>
        <w:rPr>
          <w:rFonts w:ascii="Times New Roman" w:hAnsi="Times New Roman" w:cs="Times New Roman"/>
          <w:sz w:val="24"/>
          <w:szCs w:val="24"/>
        </w:rPr>
      </w:pPr>
      <w:r w:rsidRPr="00167360">
        <w:rPr>
          <w:rFonts w:ascii="Times New Roman" w:hAnsi="Times New Roman" w:cs="Times New Roman"/>
          <w:sz w:val="24"/>
          <w:szCs w:val="24"/>
        </w:rPr>
        <w:t xml:space="preserve">4.4. Анализ основных показателей исполнения доходной части бюджета </w:t>
      </w:r>
      <w:r>
        <w:rPr>
          <w:rFonts w:ascii="Times New Roman" w:hAnsi="Times New Roman" w:cs="Times New Roman"/>
          <w:sz w:val="24"/>
          <w:szCs w:val="24"/>
        </w:rPr>
        <w:t xml:space="preserve">муниципального образования </w:t>
      </w:r>
      <w:r w:rsidRPr="00167360">
        <w:rPr>
          <w:rFonts w:ascii="Times New Roman" w:hAnsi="Times New Roman" w:cs="Times New Roman"/>
          <w:sz w:val="24"/>
          <w:szCs w:val="24"/>
        </w:rPr>
        <w:t xml:space="preserve"> «Нерюнгринский район» за 2014 – 2015 </w:t>
      </w:r>
      <w:proofErr w:type="spellStart"/>
      <w:proofErr w:type="gramStart"/>
      <w:r w:rsidRPr="00167360">
        <w:rPr>
          <w:rFonts w:ascii="Times New Roman" w:hAnsi="Times New Roman" w:cs="Times New Roman"/>
          <w:sz w:val="24"/>
          <w:szCs w:val="24"/>
        </w:rPr>
        <w:t>гг</w:t>
      </w:r>
      <w:proofErr w:type="spellEnd"/>
      <w:proofErr w:type="gramEnd"/>
      <w:r>
        <w:rPr>
          <w:rFonts w:ascii="Times New Roman" w:hAnsi="Times New Roman" w:cs="Times New Roman"/>
          <w:sz w:val="24"/>
          <w:szCs w:val="24"/>
        </w:rPr>
        <w:t>………………………………………37</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5. Исполнение бюджета </w:t>
      </w:r>
      <w:r>
        <w:rPr>
          <w:rFonts w:ascii="Times New Roman" w:hAnsi="Times New Roman" w:cs="Times New Roman"/>
          <w:sz w:val="24"/>
          <w:szCs w:val="24"/>
        </w:rPr>
        <w:t>м</w:t>
      </w:r>
      <w:r w:rsidRPr="00167360">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w:t>
      </w:r>
      <w:r w:rsidRPr="00167360">
        <w:rPr>
          <w:rFonts w:ascii="Times New Roman" w:hAnsi="Times New Roman" w:cs="Times New Roman"/>
          <w:sz w:val="24"/>
          <w:szCs w:val="24"/>
        </w:rPr>
        <w:t>«Нерюнгринский район» по расходным обязательствам</w:t>
      </w:r>
      <w:r>
        <w:rPr>
          <w:rFonts w:ascii="Times New Roman" w:hAnsi="Times New Roman" w:cs="Times New Roman"/>
          <w:sz w:val="24"/>
          <w:szCs w:val="24"/>
        </w:rPr>
        <w:t>………………………………………………………………………..39</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0700 «Образование»</w:t>
      </w:r>
      <w:r>
        <w:rPr>
          <w:rFonts w:ascii="Times New Roman" w:hAnsi="Times New Roman" w:cs="Times New Roman"/>
          <w:sz w:val="24"/>
          <w:szCs w:val="24"/>
        </w:rPr>
        <w:t>……………………………………………………………………….42</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0500  «Жилищно-коммунальное хозяйство»</w:t>
      </w:r>
      <w:r>
        <w:rPr>
          <w:rFonts w:ascii="Times New Roman" w:hAnsi="Times New Roman" w:cs="Times New Roman"/>
          <w:sz w:val="24"/>
          <w:szCs w:val="24"/>
        </w:rPr>
        <w:t>……………………………………………42</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0100 «Общегосударственные  вопросы»</w:t>
      </w:r>
      <w:r>
        <w:rPr>
          <w:rFonts w:ascii="Times New Roman" w:hAnsi="Times New Roman" w:cs="Times New Roman"/>
          <w:sz w:val="24"/>
          <w:szCs w:val="24"/>
        </w:rPr>
        <w:t>………………………………………………...43</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1400 «Межбюджетные трансферты»</w:t>
      </w:r>
      <w:r>
        <w:rPr>
          <w:rFonts w:ascii="Times New Roman" w:hAnsi="Times New Roman" w:cs="Times New Roman"/>
          <w:sz w:val="24"/>
          <w:szCs w:val="24"/>
        </w:rPr>
        <w:t>…………………………………………………….45</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0400 «Национальная экономика»</w:t>
      </w:r>
      <w:r>
        <w:rPr>
          <w:rFonts w:ascii="Times New Roman" w:hAnsi="Times New Roman" w:cs="Times New Roman"/>
          <w:sz w:val="24"/>
          <w:szCs w:val="24"/>
        </w:rPr>
        <w:t>………………………………………………………..45</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0800 «Культура и кинематография»</w:t>
      </w:r>
      <w:r>
        <w:rPr>
          <w:rFonts w:ascii="Times New Roman" w:hAnsi="Times New Roman" w:cs="Times New Roman"/>
          <w:sz w:val="24"/>
          <w:szCs w:val="24"/>
        </w:rPr>
        <w:t>……………………………………………………..46</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1000 «Социальная политика»</w:t>
      </w:r>
      <w:r>
        <w:rPr>
          <w:rFonts w:ascii="Times New Roman" w:hAnsi="Times New Roman" w:cs="Times New Roman"/>
          <w:sz w:val="24"/>
          <w:szCs w:val="24"/>
        </w:rPr>
        <w:t>…………………………………………………………….47</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1100 «Физическая культура и спорт»</w:t>
      </w:r>
      <w:r>
        <w:rPr>
          <w:rFonts w:ascii="Times New Roman" w:hAnsi="Times New Roman" w:cs="Times New Roman"/>
          <w:sz w:val="24"/>
          <w:szCs w:val="24"/>
        </w:rPr>
        <w:t>……………………………………………………47</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0200 «Национальная оборона»</w:t>
      </w:r>
      <w:r>
        <w:rPr>
          <w:rFonts w:ascii="Times New Roman" w:hAnsi="Times New Roman" w:cs="Times New Roman"/>
          <w:sz w:val="24"/>
          <w:szCs w:val="24"/>
        </w:rPr>
        <w:t>…………………………………………………………  47</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Раздел 1300 «Обслуживание государственного и муниципального долга»</w:t>
      </w:r>
      <w:r>
        <w:rPr>
          <w:rFonts w:ascii="Times New Roman" w:hAnsi="Times New Roman" w:cs="Times New Roman"/>
          <w:sz w:val="24"/>
          <w:szCs w:val="24"/>
        </w:rPr>
        <w:t>…………………48</w:t>
      </w:r>
    </w:p>
    <w:p w:rsidR="00E5084B" w:rsidRPr="00167360" w:rsidRDefault="00E5084B" w:rsidP="00E5084B">
      <w:pPr>
        <w:pStyle w:val="25"/>
        <w:spacing w:after="0" w:line="240" w:lineRule="auto"/>
        <w:ind w:left="0"/>
        <w:jc w:val="both"/>
        <w:rPr>
          <w:sz w:val="24"/>
          <w:szCs w:val="24"/>
        </w:rPr>
      </w:pPr>
      <w:r w:rsidRPr="00167360">
        <w:rPr>
          <w:sz w:val="24"/>
          <w:szCs w:val="24"/>
        </w:rPr>
        <w:t>5.1. Экономическая структура расходов бюджета</w:t>
      </w:r>
      <w:r>
        <w:rPr>
          <w:sz w:val="24"/>
          <w:szCs w:val="24"/>
        </w:rPr>
        <w:t xml:space="preserve"> муниципального образования «</w:t>
      </w:r>
      <w:r w:rsidRPr="00167360">
        <w:rPr>
          <w:sz w:val="24"/>
          <w:szCs w:val="24"/>
        </w:rPr>
        <w:t>Нерюнгринск</w:t>
      </w:r>
      <w:r>
        <w:rPr>
          <w:sz w:val="24"/>
          <w:szCs w:val="24"/>
        </w:rPr>
        <w:t>ий</w:t>
      </w:r>
      <w:r w:rsidRPr="00167360">
        <w:rPr>
          <w:sz w:val="24"/>
          <w:szCs w:val="24"/>
        </w:rPr>
        <w:t xml:space="preserve"> район</w:t>
      </w:r>
      <w:r>
        <w:rPr>
          <w:sz w:val="24"/>
          <w:szCs w:val="24"/>
        </w:rPr>
        <w:t>»</w:t>
      </w:r>
      <w:r w:rsidRPr="00167360">
        <w:rPr>
          <w:sz w:val="24"/>
          <w:szCs w:val="24"/>
        </w:rPr>
        <w:t xml:space="preserve"> за 2015 год</w:t>
      </w:r>
      <w:r>
        <w:rPr>
          <w:sz w:val="24"/>
          <w:szCs w:val="24"/>
        </w:rPr>
        <w:t>…………………………………………………………….51</w:t>
      </w:r>
      <w:r w:rsidRPr="00167360">
        <w:rPr>
          <w:sz w:val="24"/>
          <w:szCs w:val="24"/>
        </w:rPr>
        <w:t xml:space="preserve"> </w:t>
      </w:r>
    </w:p>
    <w:p w:rsidR="00E5084B" w:rsidRPr="00167360" w:rsidRDefault="00E5084B" w:rsidP="00E5084B">
      <w:pPr>
        <w:pStyle w:val="25"/>
        <w:spacing w:after="0" w:line="240" w:lineRule="auto"/>
        <w:ind w:left="0"/>
        <w:jc w:val="both"/>
        <w:rPr>
          <w:sz w:val="24"/>
          <w:szCs w:val="24"/>
        </w:rPr>
      </w:pPr>
      <w:r w:rsidRPr="00167360">
        <w:rPr>
          <w:sz w:val="24"/>
          <w:szCs w:val="24"/>
        </w:rPr>
        <w:t>6. Источники финансирования дефицита бюджета</w:t>
      </w:r>
      <w:r>
        <w:rPr>
          <w:sz w:val="24"/>
          <w:szCs w:val="24"/>
        </w:rPr>
        <w:t>…………………………………………….53</w:t>
      </w:r>
    </w:p>
    <w:p w:rsidR="00E5084B" w:rsidRPr="00B95483" w:rsidRDefault="00E5084B" w:rsidP="00E5084B">
      <w:pPr>
        <w:spacing w:after="0"/>
        <w:jc w:val="both"/>
        <w:rPr>
          <w:rFonts w:ascii="Times New Roman" w:hAnsi="Times New Roman" w:cs="Times New Roman"/>
          <w:sz w:val="24"/>
          <w:szCs w:val="24"/>
        </w:rPr>
      </w:pPr>
      <w:r w:rsidRPr="00B95483">
        <w:rPr>
          <w:rFonts w:ascii="Times New Roman" w:hAnsi="Times New Roman" w:cs="Times New Roman"/>
          <w:sz w:val="24"/>
          <w:szCs w:val="24"/>
        </w:rPr>
        <w:t>7. Анализ использования субсидий муниципальными бюджетными учреждениями………54</w:t>
      </w:r>
    </w:p>
    <w:p w:rsidR="00E5084B" w:rsidRPr="00B95483" w:rsidRDefault="00E5084B" w:rsidP="00E5084B">
      <w:pPr>
        <w:spacing w:after="0"/>
        <w:jc w:val="both"/>
        <w:rPr>
          <w:rFonts w:ascii="Times New Roman" w:hAnsi="Times New Roman" w:cs="Times New Roman"/>
          <w:sz w:val="24"/>
          <w:szCs w:val="24"/>
        </w:rPr>
      </w:pPr>
      <w:r w:rsidRPr="00B95483">
        <w:rPr>
          <w:rFonts w:ascii="Times New Roman" w:hAnsi="Times New Roman" w:cs="Times New Roman"/>
          <w:sz w:val="24"/>
          <w:szCs w:val="24"/>
        </w:rPr>
        <w:t>8. Сведения по муниципальным контрактам, заключенным в 2015 году……………………56</w:t>
      </w:r>
    </w:p>
    <w:p w:rsidR="00E5084B" w:rsidRPr="00B95483" w:rsidRDefault="00E5084B" w:rsidP="00E5084B">
      <w:pPr>
        <w:spacing w:after="0"/>
        <w:jc w:val="both"/>
        <w:rPr>
          <w:rFonts w:ascii="Times New Roman" w:hAnsi="Times New Roman" w:cs="Times New Roman"/>
          <w:sz w:val="24"/>
          <w:szCs w:val="24"/>
        </w:rPr>
      </w:pPr>
      <w:r w:rsidRPr="00B95483">
        <w:rPr>
          <w:rFonts w:ascii="Times New Roman" w:hAnsi="Times New Roman" w:cs="Times New Roman"/>
          <w:sz w:val="24"/>
          <w:szCs w:val="24"/>
        </w:rPr>
        <w:lastRenderedPageBreak/>
        <w:t>9. Анализ реализации муниципальных программ муниципального образования «Нерюнгринский район» за 2015 год ……………………………………………………………56</w:t>
      </w:r>
    </w:p>
    <w:p w:rsidR="00E5084B" w:rsidRPr="00B95483" w:rsidRDefault="00E5084B" w:rsidP="00E5084B">
      <w:pPr>
        <w:spacing w:after="0"/>
        <w:jc w:val="both"/>
        <w:rPr>
          <w:rFonts w:ascii="Times New Roman" w:hAnsi="Times New Roman" w:cs="Times New Roman"/>
          <w:sz w:val="24"/>
          <w:szCs w:val="24"/>
        </w:rPr>
      </w:pPr>
      <w:r w:rsidRPr="00B95483">
        <w:rPr>
          <w:rFonts w:ascii="Times New Roman" w:hAnsi="Times New Roman" w:cs="Times New Roman"/>
          <w:sz w:val="24"/>
          <w:szCs w:val="24"/>
        </w:rPr>
        <w:t>10. Выводы…………………………………………………………………………………………83</w:t>
      </w:r>
    </w:p>
    <w:p w:rsidR="00E5084B" w:rsidRPr="00B95483" w:rsidRDefault="00E5084B" w:rsidP="00E5084B">
      <w:pPr>
        <w:spacing w:after="0"/>
        <w:jc w:val="both"/>
        <w:rPr>
          <w:rFonts w:ascii="Times New Roman" w:hAnsi="Times New Roman" w:cs="Times New Roman"/>
          <w:sz w:val="24"/>
          <w:szCs w:val="24"/>
        </w:rPr>
      </w:pPr>
      <w:r w:rsidRPr="00B95483">
        <w:rPr>
          <w:rFonts w:ascii="Times New Roman" w:hAnsi="Times New Roman" w:cs="Times New Roman"/>
          <w:sz w:val="24"/>
          <w:szCs w:val="24"/>
        </w:rPr>
        <w:t xml:space="preserve">11. Предложения…………………………………………………………………………………..90 </w:t>
      </w:r>
    </w:p>
    <w:p w:rsidR="00E5084B" w:rsidRPr="00167360" w:rsidRDefault="00E5084B" w:rsidP="00E5084B">
      <w:pPr>
        <w:spacing w:after="0"/>
        <w:jc w:val="both"/>
        <w:rPr>
          <w:rFonts w:ascii="Times New Roman" w:hAnsi="Times New Roman" w:cs="Times New Roman"/>
          <w:sz w:val="24"/>
          <w:szCs w:val="24"/>
          <w:highlight w:val="green"/>
        </w:rPr>
      </w:pPr>
    </w:p>
    <w:p w:rsidR="00E5084B" w:rsidRDefault="00E5084B" w:rsidP="00E5084B">
      <w:pPr>
        <w:spacing w:after="0"/>
        <w:jc w:val="both"/>
        <w:rPr>
          <w:rFonts w:ascii="Times New Roman" w:hAnsi="Times New Roman" w:cs="Times New Roman"/>
          <w:sz w:val="24"/>
          <w:szCs w:val="24"/>
          <w:highlight w:val="green"/>
        </w:rPr>
      </w:pPr>
    </w:p>
    <w:p w:rsidR="00E5084B" w:rsidRDefault="00E5084B" w:rsidP="00E5084B">
      <w:pPr>
        <w:spacing w:after="0"/>
        <w:jc w:val="both"/>
        <w:rPr>
          <w:rFonts w:ascii="Times New Roman" w:hAnsi="Times New Roman" w:cs="Times New Roman"/>
          <w:sz w:val="24"/>
          <w:szCs w:val="24"/>
          <w:highlight w:val="green"/>
        </w:rPr>
      </w:pPr>
    </w:p>
    <w:p w:rsidR="00E5084B" w:rsidRDefault="00E5084B" w:rsidP="00E5084B">
      <w:pPr>
        <w:spacing w:after="0"/>
        <w:jc w:val="both"/>
        <w:rPr>
          <w:rFonts w:ascii="Times New Roman" w:hAnsi="Times New Roman" w:cs="Times New Roman"/>
          <w:sz w:val="24"/>
          <w:szCs w:val="24"/>
          <w:highlight w:val="green"/>
        </w:rPr>
      </w:pPr>
    </w:p>
    <w:p w:rsidR="00E5084B" w:rsidRDefault="00E5084B" w:rsidP="00E5084B">
      <w:pPr>
        <w:spacing w:after="0"/>
        <w:jc w:val="both"/>
        <w:rPr>
          <w:rFonts w:ascii="Times New Roman" w:hAnsi="Times New Roman" w:cs="Times New Roman"/>
          <w:sz w:val="24"/>
          <w:szCs w:val="24"/>
          <w:highlight w:val="green"/>
        </w:rPr>
      </w:pPr>
    </w:p>
    <w:p w:rsidR="00E5084B" w:rsidRDefault="00E5084B" w:rsidP="00E5084B">
      <w:pPr>
        <w:spacing w:after="0"/>
        <w:jc w:val="both"/>
        <w:rPr>
          <w:rFonts w:ascii="Times New Roman" w:hAnsi="Times New Roman" w:cs="Times New Roman"/>
          <w:sz w:val="24"/>
          <w:szCs w:val="24"/>
          <w:highlight w:val="green"/>
        </w:rPr>
      </w:pPr>
    </w:p>
    <w:p w:rsidR="00E5084B" w:rsidRPr="005D25E4" w:rsidRDefault="00E5084B" w:rsidP="00E5084B">
      <w:pPr>
        <w:spacing w:after="0"/>
        <w:jc w:val="both"/>
        <w:rPr>
          <w:rFonts w:ascii="Times New Roman" w:hAnsi="Times New Roman" w:cs="Times New Roman"/>
          <w:sz w:val="24"/>
          <w:szCs w:val="24"/>
          <w:highlight w:val="green"/>
        </w:rPr>
      </w:pPr>
    </w:p>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1C6595" w:rsidRPr="007161AF" w:rsidRDefault="001C6595" w:rsidP="00195E14">
      <w:pPr>
        <w:pStyle w:val="2"/>
        <w:spacing w:before="0" w:line="240" w:lineRule="auto"/>
        <w:jc w:val="center"/>
        <w:rPr>
          <w:rFonts w:ascii="Times New Roman" w:hAnsi="Times New Roman" w:cs="Times New Roman"/>
          <w:color w:val="auto"/>
          <w:sz w:val="28"/>
          <w:szCs w:val="28"/>
        </w:rPr>
      </w:pPr>
      <w:bookmarkStart w:id="1" w:name="_GoBack"/>
      <w:bookmarkEnd w:id="1"/>
      <w:r w:rsidRPr="007161AF">
        <w:rPr>
          <w:rFonts w:ascii="Times New Roman" w:hAnsi="Times New Roman" w:cs="Times New Roman"/>
          <w:color w:val="auto"/>
          <w:sz w:val="28"/>
          <w:szCs w:val="28"/>
        </w:rPr>
        <w:lastRenderedPageBreak/>
        <w:t xml:space="preserve">ЗАКЛЮЧЕНИЕ </w:t>
      </w:r>
    </w:p>
    <w:p w:rsidR="00994FCF" w:rsidRDefault="001C6595" w:rsidP="00195E14">
      <w:pPr>
        <w:pStyle w:val="2"/>
        <w:spacing w:before="0" w:line="240" w:lineRule="auto"/>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исполнении бюджета </w:t>
      </w:r>
      <w:r w:rsidR="00586447" w:rsidRPr="007161AF">
        <w:rPr>
          <w:rFonts w:ascii="Times New Roman" w:hAnsi="Times New Roman" w:cs="Times New Roman"/>
          <w:color w:val="auto"/>
          <w:sz w:val="28"/>
          <w:szCs w:val="28"/>
        </w:rPr>
        <w:t>муниципального образования «</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Pr="007161AF">
        <w:rPr>
          <w:rFonts w:ascii="Times New Roman" w:hAnsi="Times New Roman" w:cs="Times New Roman"/>
          <w:color w:val="auto"/>
          <w:sz w:val="28"/>
          <w:szCs w:val="28"/>
        </w:rPr>
        <w:t xml:space="preserve"> за 201</w:t>
      </w:r>
      <w:r w:rsidR="00493DC4">
        <w:rPr>
          <w:rFonts w:ascii="Times New Roman" w:hAnsi="Times New Roman" w:cs="Times New Roman"/>
          <w:color w:val="auto"/>
          <w:sz w:val="28"/>
          <w:szCs w:val="28"/>
        </w:rPr>
        <w:t>5</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line="240" w:lineRule="auto"/>
        <w:jc w:val="center"/>
        <w:rPr>
          <w:rFonts w:ascii="Times New Roman" w:hAnsi="Times New Roman" w:cs="Times New Roman"/>
          <w:color w:val="auto"/>
          <w:sz w:val="28"/>
          <w:szCs w:val="28"/>
        </w:rPr>
      </w:pPr>
    </w:p>
    <w:p w:rsidR="001C6595" w:rsidRPr="007161AF" w:rsidRDefault="00F32ACB" w:rsidP="00F32ACB">
      <w:pPr>
        <w:pStyle w:val="1"/>
        <w:spacing w:before="0" w:after="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1C6595" w:rsidRPr="007161AF">
        <w:rPr>
          <w:rFonts w:ascii="Times New Roman" w:hAnsi="Times New Roman" w:cs="Times New Roman"/>
          <w:b w:val="0"/>
          <w:bCs w:val="0"/>
          <w:color w:val="auto"/>
        </w:rPr>
        <w:t>Настоящее заключ</w:t>
      </w:r>
      <w:r w:rsidR="00361B1D" w:rsidRPr="007161AF">
        <w:rPr>
          <w:rFonts w:ascii="Times New Roman" w:hAnsi="Times New Roman" w:cs="Times New Roman"/>
          <w:b w:val="0"/>
          <w:bCs w:val="0"/>
          <w:color w:val="auto"/>
        </w:rPr>
        <w:t>ение подготовлено Контрольно-сче</w:t>
      </w:r>
      <w:r w:rsidR="001C6595" w:rsidRPr="007161AF">
        <w:rPr>
          <w:rFonts w:ascii="Times New Roman" w:hAnsi="Times New Roman" w:cs="Times New Roman"/>
          <w:b w:val="0"/>
          <w:bCs w:val="0"/>
          <w:color w:val="auto"/>
        </w:rPr>
        <w:t>тной палатой МО «Нерюнгринский район»</w:t>
      </w:r>
      <w:r w:rsidR="00361B1D" w:rsidRPr="007161AF">
        <w:rPr>
          <w:rFonts w:ascii="Times New Roman" w:hAnsi="Times New Roman" w:cs="Times New Roman"/>
          <w:b w:val="0"/>
          <w:bCs w:val="0"/>
          <w:color w:val="auto"/>
        </w:rPr>
        <w:t xml:space="preserve"> (далее – Контрольно-сче</w:t>
      </w:r>
      <w:r w:rsidR="001C6595" w:rsidRPr="007161AF">
        <w:rPr>
          <w:rFonts w:ascii="Times New Roman" w:hAnsi="Times New Roman" w:cs="Times New Roman"/>
          <w:b w:val="0"/>
          <w:bCs w:val="0"/>
          <w:color w:val="auto"/>
        </w:rPr>
        <w:t>тная палата) в соответствии с частью 4 с</w:t>
      </w:r>
      <w:r>
        <w:rPr>
          <w:rFonts w:ascii="Times New Roman" w:hAnsi="Times New Roman" w:cs="Times New Roman"/>
          <w:b w:val="0"/>
          <w:bCs w:val="0"/>
          <w:color w:val="auto"/>
        </w:rPr>
        <w:t>татьи</w:t>
      </w:r>
      <w:r w:rsidR="001C6595" w:rsidRPr="007161AF">
        <w:rPr>
          <w:rFonts w:ascii="Times New Roman" w:hAnsi="Times New Roman" w:cs="Times New Roman"/>
          <w:b w:val="0"/>
          <w:bCs w:val="0"/>
          <w:color w:val="auto"/>
        </w:rPr>
        <w:t xml:space="preserve"> 264.4. Бюджетного кодекса Российской Федерации (далее БК РФ),</w:t>
      </w:r>
      <w:r>
        <w:rPr>
          <w:rFonts w:ascii="Times New Roman" w:hAnsi="Times New Roman" w:cs="Times New Roman"/>
          <w:b w:val="0"/>
          <w:bCs w:val="0"/>
          <w:color w:val="auto"/>
        </w:rPr>
        <w:t xml:space="preserve"> </w:t>
      </w:r>
      <w:r w:rsidR="001C6595" w:rsidRPr="007161AF">
        <w:rPr>
          <w:rFonts w:ascii="Times New Roman" w:hAnsi="Times New Roman" w:cs="Times New Roman"/>
          <w:b w:val="0"/>
          <w:bCs w:val="0"/>
          <w:color w:val="auto"/>
        </w:rPr>
        <w:t>статьи 62</w:t>
      </w:r>
      <w:r>
        <w:rPr>
          <w:rFonts w:ascii="Times New Roman" w:hAnsi="Times New Roman" w:cs="Times New Roman"/>
          <w:b w:val="0"/>
          <w:bCs w:val="0"/>
          <w:color w:val="auto"/>
        </w:rPr>
        <w:t xml:space="preserve"> </w:t>
      </w:r>
      <w:r w:rsidR="001C6595" w:rsidRPr="007161AF">
        <w:rPr>
          <w:rFonts w:ascii="Times New Roman" w:hAnsi="Times New Roman" w:cs="Times New Roman"/>
          <w:b w:val="0"/>
          <w:bCs w:val="0"/>
          <w:color w:val="auto"/>
        </w:rPr>
        <w:t>Положения о бюджетном процессе в Нерюнгринском районе</w:t>
      </w:r>
      <w:r w:rsidR="006C4C70" w:rsidRPr="007161AF">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001C6595" w:rsidRPr="007161AF">
        <w:rPr>
          <w:rFonts w:ascii="Times New Roman" w:hAnsi="Times New Roman" w:cs="Times New Roman"/>
          <w:b w:val="0"/>
          <w:bCs w:val="0"/>
          <w:color w:val="auto"/>
        </w:rPr>
        <w:t xml:space="preserve"> по результатам внешней проверки бюджетной отч</w:t>
      </w:r>
      <w:r w:rsidR="00361B1D" w:rsidRPr="007161AF">
        <w:rPr>
          <w:rFonts w:ascii="Times New Roman" w:hAnsi="Times New Roman" w:cs="Times New Roman"/>
          <w:b w:val="0"/>
          <w:bCs w:val="0"/>
          <w:color w:val="auto"/>
        </w:rPr>
        <w:t>е</w:t>
      </w:r>
      <w:r w:rsidR="001C6595" w:rsidRPr="007161AF">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Default="00F32ACB" w:rsidP="00F32ACB">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001C6595" w:rsidRPr="00036273">
        <w:rPr>
          <w:rFonts w:ascii="Times New Roman" w:hAnsi="Times New Roman" w:cs="Times New Roman"/>
          <w:b w:val="0"/>
          <w:color w:val="auto"/>
        </w:rPr>
        <w:t>При подготовке заключения Контрольно-сч</w:t>
      </w:r>
      <w:r w:rsidR="00361B1D" w:rsidRPr="00036273">
        <w:rPr>
          <w:rFonts w:ascii="Times New Roman" w:hAnsi="Times New Roman" w:cs="Times New Roman"/>
          <w:b w:val="0"/>
          <w:color w:val="auto"/>
        </w:rPr>
        <w:t>е</w:t>
      </w:r>
      <w:r w:rsidR="001C6595" w:rsidRPr="00036273">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036273">
        <w:rPr>
          <w:rFonts w:ascii="Times New Roman" w:hAnsi="Times New Roman" w:cs="Times New Roman"/>
          <w:b w:val="0"/>
          <w:color w:val="auto"/>
        </w:rPr>
        <w:t>Контрольно-сче</w:t>
      </w:r>
      <w:r w:rsidR="001C6595" w:rsidRPr="00036273">
        <w:rPr>
          <w:rFonts w:ascii="Times New Roman" w:hAnsi="Times New Roman" w:cs="Times New Roman"/>
          <w:b w:val="0"/>
          <w:color w:val="auto"/>
        </w:rPr>
        <w:t>тной палатой в 201</w:t>
      </w:r>
      <w:r>
        <w:rPr>
          <w:rFonts w:ascii="Times New Roman" w:hAnsi="Times New Roman" w:cs="Times New Roman"/>
          <w:b w:val="0"/>
          <w:color w:val="auto"/>
        </w:rPr>
        <w:t xml:space="preserve">5 </w:t>
      </w:r>
      <w:r w:rsidR="001C6595" w:rsidRPr="00036273">
        <w:rPr>
          <w:rFonts w:ascii="Times New Roman" w:hAnsi="Times New Roman" w:cs="Times New Roman"/>
          <w:b w:val="0"/>
          <w:color w:val="auto"/>
        </w:rPr>
        <w:t>году.</w:t>
      </w:r>
    </w:p>
    <w:p w:rsidR="00036273" w:rsidRDefault="00F32ACB" w:rsidP="00F32ACB">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006C4C70" w:rsidRPr="00036273">
        <w:rPr>
          <w:rFonts w:ascii="Times New Roman" w:hAnsi="Times New Roman" w:cs="Times New Roman"/>
          <w:b w:val="0"/>
          <w:color w:val="auto"/>
        </w:rPr>
        <w:t>Годовой отчет об исполнении бюджета предоставлен в Контрольно-счетную палату муниципального образования «Нерюнгринский район» письмом Нерюнгринско</w:t>
      </w:r>
      <w:r w:rsidR="00036273" w:rsidRPr="00036273">
        <w:rPr>
          <w:rFonts w:ascii="Times New Roman" w:hAnsi="Times New Roman" w:cs="Times New Roman"/>
          <w:b w:val="0"/>
          <w:color w:val="auto"/>
        </w:rPr>
        <w:t>го</w:t>
      </w:r>
      <w:r w:rsidR="006C4C70" w:rsidRPr="00036273">
        <w:rPr>
          <w:rFonts w:ascii="Times New Roman" w:hAnsi="Times New Roman" w:cs="Times New Roman"/>
          <w:b w:val="0"/>
          <w:color w:val="auto"/>
        </w:rPr>
        <w:t xml:space="preserve"> районно</w:t>
      </w:r>
      <w:r w:rsidR="00036273" w:rsidRPr="00036273">
        <w:rPr>
          <w:rFonts w:ascii="Times New Roman" w:hAnsi="Times New Roman" w:cs="Times New Roman"/>
          <w:b w:val="0"/>
          <w:color w:val="auto"/>
        </w:rPr>
        <w:t xml:space="preserve">го Совета депутатов (исх. </w:t>
      </w:r>
      <w:r>
        <w:rPr>
          <w:rFonts w:ascii="Times New Roman" w:hAnsi="Times New Roman" w:cs="Times New Roman"/>
          <w:b w:val="0"/>
          <w:color w:val="auto"/>
        </w:rPr>
        <w:t>от 29.03.2016 №</w:t>
      </w:r>
      <w:r w:rsidR="00794E16">
        <w:rPr>
          <w:rFonts w:ascii="Times New Roman" w:hAnsi="Times New Roman" w:cs="Times New Roman"/>
          <w:b w:val="0"/>
          <w:color w:val="auto"/>
        </w:rPr>
        <w:t xml:space="preserve"> </w:t>
      </w:r>
      <w:r>
        <w:rPr>
          <w:rFonts w:ascii="Times New Roman" w:hAnsi="Times New Roman" w:cs="Times New Roman"/>
          <w:b w:val="0"/>
          <w:color w:val="auto"/>
        </w:rPr>
        <w:t>144</w:t>
      </w:r>
      <w:r w:rsidR="00036273" w:rsidRPr="00036273">
        <w:rPr>
          <w:rFonts w:ascii="Times New Roman" w:hAnsi="Times New Roman" w:cs="Times New Roman"/>
          <w:b w:val="0"/>
          <w:color w:val="auto"/>
        </w:rPr>
        <w:t xml:space="preserve">). </w:t>
      </w:r>
    </w:p>
    <w:p w:rsidR="00036273" w:rsidRPr="00036273" w:rsidRDefault="00F32ACB" w:rsidP="00F32ACB">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proofErr w:type="gramStart"/>
      <w:r w:rsidR="00036273" w:rsidRPr="00036273">
        <w:rPr>
          <w:rFonts w:ascii="Times New Roman" w:hAnsi="Times New Roman" w:cs="Times New Roman"/>
          <w:b w:val="0"/>
          <w:color w:val="auto"/>
        </w:rPr>
        <w:t xml:space="preserve">Комплект </w:t>
      </w:r>
      <w:r w:rsidR="006C4C70" w:rsidRPr="00036273">
        <w:rPr>
          <w:rFonts w:ascii="Times New Roman" w:hAnsi="Times New Roman" w:cs="Times New Roman"/>
          <w:b w:val="0"/>
          <w:color w:val="auto"/>
        </w:rPr>
        <w:t>документ</w:t>
      </w:r>
      <w:r w:rsidR="00036273"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xml:space="preserve"> и материал</w:t>
      </w:r>
      <w:r w:rsidR="00036273"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предусмотренны</w:t>
      </w:r>
      <w:r w:rsidR="00036273" w:rsidRPr="00036273">
        <w:rPr>
          <w:rFonts w:ascii="Times New Roman" w:hAnsi="Times New Roman" w:cs="Times New Roman"/>
          <w:b w:val="0"/>
          <w:color w:val="auto"/>
        </w:rPr>
        <w:t>х</w:t>
      </w:r>
      <w:r w:rsidR="006C4C70" w:rsidRPr="00036273">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«Нерюнгринский район»</w:t>
      </w:r>
      <w:r w:rsidR="00036273">
        <w:rPr>
          <w:rFonts w:ascii="Times New Roman" w:hAnsi="Times New Roman" w:cs="Times New Roman"/>
          <w:b w:val="0"/>
          <w:color w:val="auto"/>
        </w:rPr>
        <w:t xml:space="preserve">, утвержденного </w:t>
      </w:r>
      <w:r w:rsidR="00036273" w:rsidRPr="00036273">
        <w:rPr>
          <w:rFonts w:ascii="Times New Roman" w:hAnsi="Times New Roman" w:cs="Times New Roman"/>
          <w:b w:val="0"/>
          <w:color w:val="auto"/>
        </w:rPr>
        <w:t>Решение</w:t>
      </w:r>
      <w:r w:rsidR="00036273">
        <w:rPr>
          <w:rFonts w:ascii="Times New Roman" w:hAnsi="Times New Roman" w:cs="Times New Roman"/>
          <w:b w:val="0"/>
          <w:color w:val="auto"/>
        </w:rPr>
        <w:t>м</w:t>
      </w:r>
      <w:r w:rsidR="00036273" w:rsidRPr="00036273">
        <w:rPr>
          <w:rFonts w:ascii="Times New Roman" w:hAnsi="Times New Roman" w:cs="Times New Roman"/>
          <w:b w:val="0"/>
          <w:color w:val="auto"/>
        </w:rPr>
        <w:t xml:space="preserve"> Нерюнгринского районного Совета депутатов Республики Саха (Якутия)</w:t>
      </w:r>
      <w:r>
        <w:rPr>
          <w:rFonts w:ascii="Times New Roman" w:hAnsi="Times New Roman" w:cs="Times New Roman"/>
          <w:b w:val="0"/>
          <w:color w:val="auto"/>
        </w:rPr>
        <w:t xml:space="preserve"> </w:t>
      </w:r>
      <w:r w:rsidR="00036273" w:rsidRPr="00036273">
        <w:rPr>
          <w:rFonts w:ascii="Times New Roman" w:hAnsi="Times New Roman" w:cs="Times New Roman"/>
          <w:b w:val="0"/>
          <w:color w:val="auto"/>
        </w:rPr>
        <w:t>от 19</w:t>
      </w:r>
      <w:r>
        <w:rPr>
          <w:rFonts w:ascii="Times New Roman" w:hAnsi="Times New Roman" w:cs="Times New Roman"/>
          <w:b w:val="0"/>
          <w:color w:val="auto"/>
        </w:rPr>
        <w:t>.02.</w:t>
      </w:r>
      <w:r w:rsidR="00036273" w:rsidRPr="00036273">
        <w:rPr>
          <w:rFonts w:ascii="Times New Roman" w:hAnsi="Times New Roman" w:cs="Times New Roman"/>
          <w:b w:val="0"/>
          <w:color w:val="auto"/>
        </w:rPr>
        <w:t>2014 N 3-6</w:t>
      </w:r>
      <w:r w:rsidR="00036273">
        <w:rPr>
          <w:rFonts w:ascii="Times New Roman" w:hAnsi="Times New Roman" w:cs="Times New Roman"/>
          <w:b w:val="0"/>
          <w:color w:val="auto"/>
        </w:rPr>
        <w:t xml:space="preserve"> предоставлен письмом (исх.</w:t>
      </w:r>
      <w:r>
        <w:rPr>
          <w:rFonts w:ascii="Times New Roman" w:hAnsi="Times New Roman" w:cs="Times New Roman"/>
          <w:b w:val="0"/>
          <w:color w:val="auto"/>
        </w:rPr>
        <w:t xml:space="preserve"> от 30.03.2016 </w:t>
      </w:r>
      <w:r w:rsidR="00036273">
        <w:rPr>
          <w:rFonts w:ascii="Times New Roman" w:hAnsi="Times New Roman" w:cs="Times New Roman"/>
          <w:b w:val="0"/>
          <w:color w:val="auto"/>
        </w:rPr>
        <w:t>№ 3/</w:t>
      </w:r>
      <w:r>
        <w:rPr>
          <w:rFonts w:ascii="Times New Roman" w:hAnsi="Times New Roman" w:cs="Times New Roman"/>
          <w:b w:val="0"/>
          <w:color w:val="auto"/>
        </w:rPr>
        <w:t>807</w:t>
      </w:r>
      <w:r w:rsidR="00036273">
        <w:rPr>
          <w:rFonts w:ascii="Times New Roman" w:hAnsi="Times New Roman" w:cs="Times New Roman"/>
          <w:b w:val="0"/>
          <w:color w:val="auto"/>
        </w:rPr>
        <w:t>).</w:t>
      </w:r>
      <w:proofErr w:type="gramEnd"/>
    </w:p>
    <w:p w:rsidR="00B97E4F" w:rsidRDefault="00B97E4F" w:rsidP="00195E14">
      <w:pPr>
        <w:spacing w:after="0" w:line="240" w:lineRule="auto"/>
        <w:jc w:val="center"/>
        <w:rPr>
          <w:rFonts w:ascii="Times New Roman" w:hAnsi="Times New Roman"/>
          <w:b/>
          <w:sz w:val="28"/>
          <w:szCs w:val="28"/>
        </w:rPr>
      </w:pPr>
    </w:p>
    <w:p w:rsidR="001C6595" w:rsidRDefault="001C6595" w:rsidP="00195E14">
      <w:pPr>
        <w:spacing w:after="0" w:line="240" w:lineRule="auto"/>
        <w:jc w:val="center"/>
        <w:rPr>
          <w:rFonts w:ascii="Times New Roman" w:hAnsi="Times New Roman"/>
          <w:b/>
          <w:sz w:val="28"/>
          <w:szCs w:val="28"/>
        </w:rPr>
      </w:pPr>
      <w:r w:rsidRPr="007161AF">
        <w:rPr>
          <w:rFonts w:ascii="Times New Roman" w:hAnsi="Times New Roman"/>
          <w:b/>
          <w:sz w:val="28"/>
          <w:szCs w:val="28"/>
        </w:rPr>
        <w:t>1. Общие положения</w:t>
      </w:r>
    </w:p>
    <w:p w:rsidR="001C6595" w:rsidRPr="007161AF" w:rsidRDefault="00974501" w:rsidP="0097450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C6595" w:rsidRPr="007161AF">
        <w:rPr>
          <w:rFonts w:ascii="Times New Roman" w:hAnsi="Times New Roman"/>
          <w:bCs/>
          <w:sz w:val="24"/>
          <w:szCs w:val="24"/>
        </w:rPr>
        <w:t>Основы порядка составления бюджетной отч</w:t>
      </w:r>
      <w:r w:rsidR="00D32DDD" w:rsidRPr="007161AF">
        <w:rPr>
          <w:rFonts w:ascii="Times New Roman" w:hAnsi="Times New Roman"/>
          <w:bCs/>
          <w:sz w:val="24"/>
          <w:szCs w:val="24"/>
        </w:rPr>
        <w:t>е</w:t>
      </w:r>
      <w:r w:rsidR="001C6595" w:rsidRPr="007161AF">
        <w:rPr>
          <w:rFonts w:ascii="Times New Roman" w:hAnsi="Times New Roman"/>
          <w:bCs/>
          <w:sz w:val="24"/>
          <w:szCs w:val="24"/>
        </w:rPr>
        <w:t xml:space="preserve">тности и </w:t>
      </w:r>
      <w:r w:rsidR="00D32DDD" w:rsidRPr="007161AF">
        <w:rPr>
          <w:rFonts w:ascii="Times New Roman" w:hAnsi="Times New Roman"/>
          <w:bCs/>
          <w:sz w:val="24"/>
          <w:szCs w:val="24"/>
        </w:rPr>
        <w:t>проведения внешней проверки отче</w:t>
      </w:r>
      <w:r w:rsidR="001C6595" w:rsidRPr="007161AF">
        <w:rPr>
          <w:rFonts w:ascii="Times New Roman" w:hAnsi="Times New Roman"/>
          <w:bCs/>
          <w:sz w:val="24"/>
          <w:szCs w:val="24"/>
        </w:rPr>
        <w:t xml:space="preserve">тов об исполнении бюджетов Российской Федерации установлены статьями 264.2 и 264.4 </w:t>
      </w:r>
      <w:r w:rsidR="001C6595" w:rsidRPr="007161AF">
        <w:rPr>
          <w:rFonts w:ascii="Times New Roman" w:hAnsi="Times New Roman" w:cs="Times New Roman"/>
          <w:bCs/>
          <w:sz w:val="24"/>
          <w:szCs w:val="24"/>
        </w:rPr>
        <w:t>БК  РФ</w:t>
      </w:r>
      <w:r w:rsidR="001C6595" w:rsidRPr="007161AF">
        <w:rPr>
          <w:rFonts w:ascii="Times New Roman" w:hAnsi="Times New Roman"/>
          <w:bCs/>
          <w:sz w:val="24"/>
          <w:szCs w:val="24"/>
        </w:rPr>
        <w:t>.</w:t>
      </w:r>
    </w:p>
    <w:p w:rsidR="001C6595" w:rsidRPr="007161AF" w:rsidRDefault="00974501" w:rsidP="0097450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Согласно части 1 статьи 264.4 БК РФ</w:t>
      </w:r>
      <w:r w:rsidR="002744D6">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7161AF" w:rsidRDefault="00974501" w:rsidP="00974501">
      <w:pPr>
        <w:autoSpaceDE w:val="0"/>
        <w:autoSpaceDN w:val="0"/>
        <w:adjustRightInd w:val="0"/>
        <w:spacing w:after="0" w:line="240" w:lineRule="auto"/>
        <w:jc w:val="both"/>
        <w:rPr>
          <w:rFonts w:ascii="Times New Roman" w:hAnsi="Times New Roman" w:cs="Times New Roman"/>
          <w:bCs/>
          <w:sz w:val="24"/>
          <w:szCs w:val="24"/>
        </w:rPr>
      </w:pPr>
      <w:bookmarkStart w:id="2" w:name="sub_273"/>
      <w:r>
        <w:rPr>
          <w:rFonts w:ascii="Times New Roman" w:hAnsi="Times New Roman" w:cs="Times New Roman"/>
          <w:bCs/>
          <w:sz w:val="24"/>
          <w:szCs w:val="24"/>
        </w:rPr>
        <w:t xml:space="preserve">     </w:t>
      </w:r>
      <w:proofErr w:type="gramStart"/>
      <w:r w:rsidR="001C6595" w:rsidRPr="007161AF">
        <w:rPr>
          <w:rFonts w:ascii="Times New Roman" w:hAnsi="Times New Roman" w:cs="Times New Roman"/>
          <w:bCs/>
          <w:sz w:val="24"/>
          <w:szCs w:val="24"/>
        </w:rPr>
        <w:t xml:space="preserve">Согласно </w:t>
      </w:r>
      <w:r w:rsidR="00497F86">
        <w:rPr>
          <w:rFonts w:ascii="Times New Roman" w:hAnsi="Times New Roman" w:cs="Times New Roman"/>
          <w:bCs/>
          <w:sz w:val="24"/>
          <w:szCs w:val="24"/>
        </w:rPr>
        <w:t>главы</w:t>
      </w:r>
      <w:proofErr w:type="gramEnd"/>
      <w:r w:rsidR="00497F86">
        <w:rPr>
          <w:rFonts w:ascii="Times New Roman" w:hAnsi="Times New Roman" w:cs="Times New Roman"/>
          <w:bCs/>
          <w:sz w:val="24"/>
          <w:szCs w:val="24"/>
        </w:rPr>
        <w:t xml:space="preserve"> 8</w:t>
      </w:r>
      <w:r w:rsidR="001C6595" w:rsidRPr="007161AF">
        <w:rPr>
          <w:rFonts w:ascii="Times New Roman" w:hAnsi="Times New Roman" w:cs="Times New Roman"/>
          <w:bCs/>
          <w:sz w:val="24"/>
          <w:szCs w:val="24"/>
        </w:rPr>
        <w:t xml:space="preserve"> статьи 62</w:t>
      </w:r>
      <w:r w:rsidR="00B65CED">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Положения</w:t>
      </w:r>
      <w:r w:rsidR="00B65CED">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7161AF">
        <w:rPr>
          <w:rFonts w:ascii="Times New Roman" w:hAnsi="Times New Roman" w:cs="Times New Roman"/>
          <w:bCs/>
          <w:sz w:val="24"/>
          <w:szCs w:val="24"/>
        </w:rPr>
        <w:t>е</w:t>
      </w:r>
      <w:r w:rsidR="001C6595" w:rsidRPr="007161AF">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7161AF">
        <w:rPr>
          <w:rFonts w:ascii="Times New Roman" w:hAnsi="Times New Roman" w:cs="Times New Roman"/>
          <w:bCs/>
          <w:sz w:val="24"/>
          <w:szCs w:val="24"/>
        </w:rPr>
        <w:t>е</w:t>
      </w:r>
      <w:r w:rsidR="001C6595" w:rsidRPr="007161AF">
        <w:rPr>
          <w:rFonts w:ascii="Times New Roman" w:hAnsi="Times New Roman" w:cs="Times New Roman"/>
          <w:bCs/>
          <w:sz w:val="24"/>
          <w:szCs w:val="24"/>
        </w:rPr>
        <w:t>тной палаты годовой</w:t>
      </w:r>
      <w:r w:rsidR="006C4C70" w:rsidRPr="007161AF">
        <w:rPr>
          <w:rFonts w:ascii="Times New Roman" w:hAnsi="Times New Roman" w:cs="Times New Roman"/>
          <w:bCs/>
          <w:sz w:val="24"/>
          <w:szCs w:val="24"/>
        </w:rPr>
        <w:t xml:space="preserve"> отче</w:t>
      </w:r>
      <w:r w:rsidR="001C6595" w:rsidRPr="007161AF">
        <w:rPr>
          <w:rFonts w:ascii="Times New Roman" w:hAnsi="Times New Roman" w:cs="Times New Roman"/>
          <w:bCs/>
          <w:sz w:val="24"/>
          <w:szCs w:val="24"/>
        </w:rPr>
        <w:t>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БК РФ.</w:t>
      </w:r>
    </w:p>
    <w:bookmarkEnd w:id="2"/>
    <w:p w:rsidR="001C6595" w:rsidRPr="007161AF" w:rsidRDefault="00974501" w:rsidP="0097450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Согласно части 3 статьи 62</w:t>
      </w:r>
      <w:r w:rsidR="00B65CED">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Положения</w:t>
      </w:r>
      <w:r w:rsidR="00B65CED">
        <w:rPr>
          <w:rFonts w:ascii="Times New Roman" w:hAnsi="Times New Roman" w:cs="Times New Roman"/>
          <w:bCs/>
          <w:sz w:val="24"/>
          <w:szCs w:val="24"/>
        </w:rPr>
        <w:t xml:space="preserve"> </w:t>
      </w:r>
      <w:r w:rsidR="001C6595" w:rsidRPr="007161AF">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7161AF">
        <w:rPr>
          <w:rFonts w:ascii="Times New Roman" w:hAnsi="Times New Roman" w:cs="Times New Roman"/>
          <w:bCs/>
          <w:sz w:val="24"/>
          <w:szCs w:val="24"/>
        </w:rPr>
        <w:t>,</w:t>
      </w:r>
      <w:r w:rsidR="001C6595" w:rsidRPr="007161AF">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7161AF">
        <w:rPr>
          <w:rFonts w:ascii="Times New Roman" w:hAnsi="Times New Roman" w:cs="Times New Roman"/>
          <w:bCs/>
          <w:sz w:val="24"/>
          <w:szCs w:val="24"/>
        </w:rPr>
        <w:t>е</w:t>
      </w:r>
      <w:r w:rsidR="001C6595" w:rsidRPr="007161AF">
        <w:rPr>
          <w:rFonts w:ascii="Times New Roman" w:hAnsi="Times New Roman" w:cs="Times New Roman"/>
          <w:bCs/>
          <w:sz w:val="24"/>
          <w:szCs w:val="24"/>
        </w:rPr>
        <w:t>тной палаты.</w:t>
      </w:r>
    </w:p>
    <w:p w:rsidR="00AF3340" w:rsidRDefault="00AF3340" w:rsidP="00195E14">
      <w:pPr>
        <w:spacing w:after="0" w:line="240" w:lineRule="auto"/>
        <w:jc w:val="both"/>
        <w:rPr>
          <w:rFonts w:ascii="Times New Roman" w:hAnsi="Times New Roman" w:cs="Times New Roman"/>
          <w:bCs/>
          <w:sz w:val="24"/>
          <w:szCs w:val="24"/>
        </w:rPr>
      </w:pPr>
    </w:p>
    <w:p w:rsidR="001C6595" w:rsidRPr="007161AF" w:rsidRDefault="00B65CED" w:rsidP="00195E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C6595" w:rsidRPr="007161AF">
        <w:rPr>
          <w:rFonts w:ascii="Times New Roman" w:hAnsi="Times New Roman" w:cs="Times New Roman"/>
          <w:b/>
          <w:sz w:val="24"/>
          <w:szCs w:val="24"/>
        </w:rPr>
        <w:t>Цель внешней проверки</w:t>
      </w:r>
      <w:r w:rsidR="001C6595" w:rsidRPr="007161AF">
        <w:rPr>
          <w:rFonts w:ascii="Times New Roman" w:hAnsi="Times New Roman" w:cs="Times New Roman"/>
          <w:sz w:val="24"/>
          <w:szCs w:val="24"/>
        </w:rPr>
        <w:t xml:space="preserve"> – проверка годового отчета об исполнении бюджета муниципального образования Нерюнгринский район за 201</w:t>
      </w:r>
      <w:r w:rsidR="00974501">
        <w:rPr>
          <w:rFonts w:ascii="Times New Roman" w:hAnsi="Times New Roman" w:cs="Times New Roman"/>
          <w:sz w:val="24"/>
          <w:szCs w:val="24"/>
        </w:rPr>
        <w:t>5</w:t>
      </w:r>
      <w:r w:rsidR="001C6595" w:rsidRPr="007161AF">
        <w:rPr>
          <w:rFonts w:ascii="Times New Roman" w:hAnsi="Times New Roman" w:cs="Times New Roman"/>
          <w:sz w:val="24"/>
          <w:szCs w:val="24"/>
        </w:rPr>
        <w:t xml:space="preserve"> год с точки зрения:</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sz w:val="24"/>
          <w:szCs w:val="24"/>
        </w:rPr>
        <w:t>-</w:t>
      </w:r>
      <w:r w:rsidR="00974501">
        <w:rPr>
          <w:rFonts w:ascii="Times New Roman" w:hAnsi="Times New Roman" w:cs="Times New Roman"/>
          <w:sz w:val="24"/>
          <w:szCs w:val="24"/>
        </w:rPr>
        <w:t xml:space="preserve"> </w:t>
      </w:r>
      <w:r w:rsidRPr="007161AF">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bCs/>
          <w:sz w:val="24"/>
          <w:szCs w:val="24"/>
        </w:rPr>
        <w:t>-</w:t>
      </w:r>
      <w:r w:rsidR="00974501">
        <w:rPr>
          <w:rFonts w:ascii="Times New Roman" w:hAnsi="Times New Roman" w:cs="Times New Roman"/>
          <w:bCs/>
          <w:sz w:val="24"/>
          <w:szCs w:val="24"/>
        </w:rPr>
        <w:t xml:space="preserve"> </w:t>
      </w:r>
      <w:r w:rsidRPr="007161AF">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7161AF" w:rsidRDefault="001C6595" w:rsidP="00195E14">
      <w:pPr>
        <w:spacing w:after="0" w:line="240" w:lineRule="auto"/>
        <w:jc w:val="both"/>
        <w:rPr>
          <w:rFonts w:ascii="Times New Roman" w:hAnsi="Times New Roman" w:cs="Times New Roman"/>
          <w:sz w:val="24"/>
          <w:szCs w:val="24"/>
        </w:rPr>
      </w:pPr>
      <w:r w:rsidRPr="00B65CED">
        <w:rPr>
          <w:rFonts w:ascii="Times New Roman" w:hAnsi="Times New Roman" w:cs="Times New Roman"/>
          <w:sz w:val="24"/>
          <w:szCs w:val="24"/>
        </w:rPr>
        <w:t>-</w:t>
      </w:r>
      <w:r w:rsidR="00974501" w:rsidRPr="00B65CED">
        <w:rPr>
          <w:rFonts w:ascii="Times New Roman" w:hAnsi="Times New Roman" w:cs="Times New Roman"/>
          <w:sz w:val="24"/>
          <w:szCs w:val="24"/>
        </w:rPr>
        <w:t xml:space="preserve"> </w:t>
      </w:r>
      <w:r w:rsidRPr="00B65CED">
        <w:rPr>
          <w:rFonts w:ascii="Times New Roman" w:hAnsi="Times New Roman" w:cs="Times New Roman"/>
          <w:sz w:val="24"/>
          <w:szCs w:val="24"/>
        </w:rPr>
        <w:t>уровня эффективности использования средств бюджета муниципального района,</w:t>
      </w:r>
      <w:r w:rsidR="002744D6" w:rsidRPr="00B65CED">
        <w:rPr>
          <w:rFonts w:ascii="Times New Roman" w:hAnsi="Times New Roman" w:cs="Times New Roman"/>
          <w:sz w:val="24"/>
          <w:szCs w:val="24"/>
        </w:rPr>
        <w:t xml:space="preserve"> </w:t>
      </w:r>
      <w:r w:rsidRPr="00B65CED">
        <w:rPr>
          <w:rFonts w:ascii="Times New Roman" w:hAnsi="Times New Roman" w:cs="Times New Roman"/>
          <w:sz w:val="24"/>
          <w:szCs w:val="24"/>
        </w:rPr>
        <w:t>в отчетном году главными распорядителями, получателями бюджетных средств;</w:t>
      </w:r>
    </w:p>
    <w:p w:rsidR="001C6595" w:rsidRPr="007161AF"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7161AF">
        <w:rPr>
          <w:rFonts w:ascii="Times New Roman" w:hAnsi="Times New Roman" w:cs="Times New Roman"/>
          <w:bCs/>
          <w:sz w:val="24"/>
          <w:szCs w:val="24"/>
        </w:rPr>
        <w:lastRenderedPageBreak/>
        <w:t>-</w:t>
      </w:r>
      <w:r w:rsidR="00974501">
        <w:rPr>
          <w:rFonts w:ascii="Times New Roman" w:hAnsi="Times New Roman" w:cs="Times New Roman"/>
          <w:bCs/>
          <w:sz w:val="24"/>
          <w:szCs w:val="24"/>
        </w:rPr>
        <w:t xml:space="preserve"> </w:t>
      </w:r>
      <w:r w:rsidRPr="007161AF">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7161AF"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7161AF">
        <w:rPr>
          <w:rFonts w:ascii="Times New Roman" w:hAnsi="Times New Roman" w:cs="Times New Roman"/>
          <w:bCs/>
          <w:sz w:val="24"/>
          <w:szCs w:val="24"/>
        </w:rPr>
        <w:t>-</w:t>
      </w:r>
      <w:r w:rsidR="00974501">
        <w:rPr>
          <w:rFonts w:ascii="Times New Roman" w:hAnsi="Times New Roman" w:cs="Times New Roman"/>
          <w:bCs/>
          <w:sz w:val="24"/>
          <w:szCs w:val="24"/>
        </w:rPr>
        <w:t xml:space="preserve"> </w:t>
      </w:r>
      <w:r w:rsidRPr="007161AF">
        <w:rPr>
          <w:rFonts w:ascii="Times New Roman" w:hAnsi="Times New Roman" w:cs="Times New Roman"/>
          <w:bCs/>
          <w:sz w:val="24"/>
          <w:szCs w:val="24"/>
        </w:rPr>
        <w:t>оценка</w:t>
      </w:r>
      <w:r w:rsidR="00295410" w:rsidRPr="007161AF">
        <w:rPr>
          <w:rFonts w:ascii="Times New Roman" w:hAnsi="Times New Roman" w:cs="Times New Roman"/>
          <w:bCs/>
          <w:sz w:val="24"/>
          <w:szCs w:val="24"/>
        </w:rPr>
        <w:t>,</w:t>
      </w:r>
      <w:r w:rsidRPr="007161AF">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sz w:val="24"/>
          <w:szCs w:val="24"/>
        </w:rPr>
        <w:t>-</w:t>
      </w:r>
      <w:r w:rsidR="00974501">
        <w:rPr>
          <w:rFonts w:ascii="Times New Roman" w:hAnsi="Times New Roman" w:cs="Times New Roman"/>
          <w:sz w:val="24"/>
          <w:szCs w:val="24"/>
        </w:rPr>
        <w:t xml:space="preserve"> </w:t>
      </w:r>
      <w:r w:rsidRPr="007161AF">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201</w:t>
      </w:r>
      <w:r w:rsidR="00974501">
        <w:rPr>
          <w:rFonts w:ascii="Times New Roman" w:hAnsi="Times New Roman" w:cs="Times New Roman"/>
          <w:sz w:val="24"/>
          <w:szCs w:val="24"/>
        </w:rPr>
        <w:t>5</w:t>
      </w:r>
      <w:r w:rsidRPr="007161AF">
        <w:rPr>
          <w:rFonts w:ascii="Times New Roman" w:hAnsi="Times New Roman" w:cs="Times New Roman"/>
          <w:sz w:val="24"/>
          <w:szCs w:val="24"/>
        </w:rPr>
        <w:t xml:space="preserve"> году, в том числе в части сохранения  социальной направленности</w:t>
      </w:r>
      <w:r w:rsidR="00191A4B" w:rsidRPr="007161AF">
        <w:rPr>
          <w:rFonts w:ascii="Times New Roman" w:hAnsi="Times New Roman" w:cs="Times New Roman"/>
          <w:sz w:val="24"/>
          <w:szCs w:val="24"/>
        </w:rPr>
        <w:t xml:space="preserve"> бюджета муниципального района.</w:t>
      </w:r>
    </w:p>
    <w:p w:rsidR="001C6595" w:rsidRPr="007161AF" w:rsidRDefault="002742E2" w:rsidP="00195E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C6595" w:rsidRPr="007161AF">
        <w:rPr>
          <w:rFonts w:ascii="Times New Roman" w:hAnsi="Times New Roman" w:cs="Times New Roman"/>
          <w:b/>
          <w:sz w:val="24"/>
          <w:szCs w:val="24"/>
        </w:rPr>
        <w:t>Предмет внешней проверки</w:t>
      </w:r>
      <w:r w:rsidR="00974501">
        <w:rPr>
          <w:rFonts w:ascii="Times New Roman" w:hAnsi="Times New Roman" w:cs="Times New Roman"/>
          <w:b/>
          <w:sz w:val="24"/>
          <w:szCs w:val="24"/>
        </w:rPr>
        <w:t xml:space="preserve"> </w:t>
      </w:r>
      <w:r w:rsidR="001C6595" w:rsidRPr="00820758">
        <w:rPr>
          <w:rFonts w:ascii="Times New Roman" w:hAnsi="Times New Roman" w:cs="Times New Roman"/>
          <w:sz w:val="24"/>
          <w:szCs w:val="24"/>
        </w:rPr>
        <w:t>-</w:t>
      </w:r>
      <w:r w:rsidR="002744D6">
        <w:rPr>
          <w:rFonts w:ascii="Times New Roman" w:hAnsi="Times New Roman" w:cs="Times New Roman"/>
          <w:sz w:val="24"/>
          <w:szCs w:val="24"/>
        </w:rPr>
        <w:t xml:space="preserve"> </w:t>
      </w:r>
      <w:r w:rsidR="00C50BA1" w:rsidRPr="00820758">
        <w:rPr>
          <w:rFonts w:ascii="Times New Roman" w:hAnsi="Times New Roman" w:cs="Times New Roman"/>
          <w:sz w:val="24"/>
          <w:szCs w:val="24"/>
        </w:rPr>
        <w:t>О</w:t>
      </w:r>
      <w:r w:rsidR="001C6595" w:rsidRPr="00820758">
        <w:rPr>
          <w:rFonts w:ascii="Times New Roman" w:hAnsi="Times New Roman" w:cs="Times New Roman"/>
          <w:sz w:val="24"/>
          <w:szCs w:val="24"/>
        </w:rPr>
        <w:t>тчет</w:t>
      </w:r>
      <w:r w:rsidR="00C50BA1" w:rsidRPr="00820758">
        <w:rPr>
          <w:rFonts w:ascii="Times New Roman" w:hAnsi="Times New Roman" w:cs="Times New Roman"/>
          <w:sz w:val="24"/>
          <w:szCs w:val="24"/>
        </w:rPr>
        <w:t xml:space="preserve"> об</w:t>
      </w:r>
      <w:r w:rsidR="001C6595" w:rsidRPr="00820758">
        <w:rPr>
          <w:rFonts w:ascii="Times New Roman" w:hAnsi="Times New Roman" w:cs="Times New Roman"/>
          <w:sz w:val="24"/>
          <w:szCs w:val="24"/>
        </w:rPr>
        <w:t xml:space="preserve"> исполнени</w:t>
      </w:r>
      <w:r w:rsidR="00C50BA1" w:rsidRPr="00820758">
        <w:rPr>
          <w:rFonts w:ascii="Times New Roman" w:hAnsi="Times New Roman" w:cs="Times New Roman"/>
          <w:sz w:val="24"/>
          <w:szCs w:val="24"/>
        </w:rPr>
        <w:t>и</w:t>
      </w:r>
      <w:r w:rsidR="001C6595" w:rsidRPr="00820758">
        <w:rPr>
          <w:rFonts w:ascii="Times New Roman" w:hAnsi="Times New Roman" w:cs="Times New Roman"/>
          <w:sz w:val="24"/>
          <w:szCs w:val="24"/>
        </w:rPr>
        <w:t xml:space="preserve"> бюджета </w:t>
      </w:r>
      <w:r w:rsidR="00F44861" w:rsidRPr="00820758">
        <w:rPr>
          <w:rFonts w:ascii="Times New Roman" w:hAnsi="Times New Roman" w:cs="Times New Roman"/>
          <w:sz w:val="24"/>
          <w:szCs w:val="24"/>
        </w:rPr>
        <w:t>МО «Нерюнгринский район» за 201</w:t>
      </w:r>
      <w:r w:rsidR="00974501">
        <w:rPr>
          <w:rFonts w:ascii="Times New Roman" w:hAnsi="Times New Roman" w:cs="Times New Roman"/>
          <w:sz w:val="24"/>
          <w:szCs w:val="24"/>
        </w:rPr>
        <w:t>5</w:t>
      </w:r>
      <w:r w:rsidR="00F44861" w:rsidRPr="00820758">
        <w:rPr>
          <w:rFonts w:ascii="Times New Roman" w:hAnsi="Times New Roman" w:cs="Times New Roman"/>
          <w:sz w:val="24"/>
          <w:szCs w:val="24"/>
        </w:rPr>
        <w:t xml:space="preserve"> год</w:t>
      </w:r>
      <w:r w:rsidR="001C6595" w:rsidRPr="00820758">
        <w:rPr>
          <w:rFonts w:ascii="Times New Roman" w:hAnsi="Times New Roman" w:cs="Times New Roman"/>
          <w:sz w:val="24"/>
          <w:szCs w:val="24"/>
        </w:rPr>
        <w:t>, допол</w:t>
      </w:r>
      <w:r w:rsidR="00AC6550" w:rsidRPr="00820758">
        <w:rPr>
          <w:rFonts w:ascii="Times New Roman" w:hAnsi="Times New Roman" w:cs="Times New Roman"/>
          <w:sz w:val="24"/>
          <w:szCs w:val="24"/>
        </w:rPr>
        <w:t>нительные материалы,</w:t>
      </w:r>
      <w:r w:rsidR="00F44861" w:rsidRPr="00820758">
        <w:rPr>
          <w:rFonts w:ascii="Times New Roman" w:hAnsi="Times New Roman" w:cs="Times New Roman"/>
          <w:sz w:val="24"/>
          <w:szCs w:val="24"/>
        </w:rPr>
        <w:t xml:space="preserve"> документы и комплекты форм годовой бухгалтерской отчетности </w:t>
      </w:r>
      <w:r w:rsidR="00AC6550" w:rsidRPr="00820758">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«Нерюнгринский район» </w:t>
      </w:r>
      <w:r w:rsidR="00F44861" w:rsidRPr="00820758">
        <w:rPr>
          <w:rFonts w:ascii="Times New Roman" w:hAnsi="Times New Roman" w:cs="Times New Roman"/>
          <w:sz w:val="24"/>
          <w:szCs w:val="24"/>
        </w:rPr>
        <w:t>за 201</w:t>
      </w:r>
      <w:r w:rsidR="00974501">
        <w:rPr>
          <w:rFonts w:ascii="Times New Roman" w:hAnsi="Times New Roman" w:cs="Times New Roman"/>
          <w:sz w:val="24"/>
          <w:szCs w:val="24"/>
        </w:rPr>
        <w:t>5</w:t>
      </w:r>
      <w:r w:rsidR="00F44861" w:rsidRPr="00820758">
        <w:rPr>
          <w:rFonts w:ascii="Times New Roman" w:hAnsi="Times New Roman" w:cs="Times New Roman"/>
          <w:sz w:val="24"/>
          <w:szCs w:val="24"/>
        </w:rPr>
        <w:t xml:space="preserve"> год</w:t>
      </w:r>
      <w:r w:rsidR="001C6595" w:rsidRPr="00820758">
        <w:rPr>
          <w:rFonts w:ascii="Times New Roman" w:hAnsi="Times New Roman" w:cs="Times New Roman"/>
          <w:sz w:val="24"/>
          <w:szCs w:val="24"/>
        </w:rPr>
        <w:t>.</w:t>
      </w:r>
      <w:r w:rsidR="001C6595" w:rsidRPr="007161AF">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Муниципальном  образовании «Нерюнгринский район».</w:t>
      </w:r>
    </w:p>
    <w:p w:rsidR="001C6595" w:rsidRPr="004246DB" w:rsidRDefault="00C21975" w:rsidP="00195E1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6595" w:rsidRPr="004246DB">
        <w:rPr>
          <w:rFonts w:ascii="Times New Roman" w:eastAsia="Times New Roman" w:hAnsi="Times New Roman" w:cs="Times New Roman"/>
          <w:b/>
          <w:sz w:val="24"/>
          <w:szCs w:val="24"/>
          <w:lang w:eastAsia="ru-RU"/>
        </w:rPr>
        <w:t>При подготовке Заключения использованы следующие нормативные документы:</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Бюджетный Кодекс Российской Федерации</w:t>
      </w:r>
      <w:r w:rsidR="00DB6218" w:rsidRPr="007161AF">
        <w:rPr>
          <w:rFonts w:ascii="Times New Roman" w:eastAsia="Times New Roman" w:hAnsi="Times New Roman" w:cs="Times New Roman"/>
          <w:sz w:val="24"/>
          <w:szCs w:val="24"/>
          <w:lang w:eastAsia="ru-RU"/>
        </w:rPr>
        <w:t xml:space="preserve"> от 31</w:t>
      </w:r>
      <w:r w:rsidR="00997DAF">
        <w:rPr>
          <w:rFonts w:ascii="Times New Roman" w:eastAsia="Times New Roman" w:hAnsi="Times New Roman" w:cs="Times New Roman"/>
          <w:sz w:val="24"/>
          <w:szCs w:val="24"/>
          <w:lang w:eastAsia="ru-RU"/>
        </w:rPr>
        <w:t>.07.</w:t>
      </w:r>
      <w:r w:rsidR="00DB6218" w:rsidRPr="007161AF">
        <w:rPr>
          <w:rFonts w:ascii="Times New Roman" w:eastAsia="Times New Roman" w:hAnsi="Times New Roman" w:cs="Times New Roman"/>
          <w:sz w:val="24"/>
          <w:szCs w:val="24"/>
          <w:lang w:eastAsia="ru-RU"/>
        </w:rPr>
        <w:t>1998 № 145-ФЗ;</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Налоговый Кодекс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06</w:t>
      </w:r>
      <w:r w:rsidR="00997DAF">
        <w:rPr>
          <w:rFonts w:ascii="Times New Roman" w:eastAsia="Times New Roman" w:hAnsi="Times New Roman" w:cs="Times New Roman"/>
          <w:sz w:val="24"/>
          <w:szCs w:val="24"/>
          <w:lang w:eastAsia="ru-RU"/>
        </w:rPr>
        <w:t>.10.</w:t>
      </w:r>
      <w:r w:rsidRPr="007161AF">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02</w:t>
      </w:r>
      <w:r w:rsidR="00997DAF">
        <w:rPr>
          <w:rFonts w:ascii="Times New Roman" w:eastAsia="Times New Roman" w:hAnsi="Times New Roman" w:cs="Times New Roman"/>
          <w:sz w:val="24"/>
          <w:szCs w:val="24"/>
          <w:lang w:eastAsia="ru-RU"/>
        </w:rPr>
        <w:t>.03.</w:t>
      </w:r>
      <w:r w:rsidRPr="007161AF">
        <w:rPr>
          <w:rFonts w:ascii="Times New Roman" w:eastAsia="Times New Roman" w:hAnsi="Times New Roman" w:cs="Times New Roman"/>
          <w:sz w:val="24"/>
          <w:szCs w:val="24"/>
          <w:lang w:eastAsia="ru-RU"/>
        </w:rPr>
        <w:t>2007</w:t>
      </w:r>
      <w:r w:rsidR="00997DAF">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 25-ФЗ «О муниципальной службе в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08</w:t>
      </w:r>
      <w:r w:rsidR="00997DAF">
        <w:rPr>
          <w:rFonts w:ascii="Times New Roman" w:eastAsia="Times New Roman" w:hAnsi="Times New Roman" w:cs="Times New Roman"/>
          <w:sz w:val="24"/>
          <w:szCs w:val="24"/>
          <w:lang w:eastAsia="ru-RU"/>
        </w:rPr>
        <w:t>.05.</w:t>
      </w:r>
      <w:r w:rsidRPr="007161AF">
        <w:rPr>
          <w:rFonts w:ascii="Times New Roman" w:eastAsia="Times New Roman" w:hAnsi="Times New Roman" w:cs="Times New Roman"/>
          <w:sz w:val="24"/>
          <w:szCs w:val="24"/>
          <w:lang w:eastAsia="ru-RU"/>
        </w:rPr>
        <w:t>2010</w:t>
      </w:r>
      <w:r w:rsidR="00997DAF">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B7CA3" w:rsidRPr="007161AF" w:rsidRDefault="001B7CA3"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06</w:t>
      </w:r>
      <w:r w:rsidR="00997DAF">
        <w:rPr>
          <w:rFonts w:ascii="Times New Roman" w:eastAsia="Times New Roman" w:hAnsi="Times New Roman" w:cs="Times New Roman"/>
          <w:sz w:val="24"/>
          <w:szCs w:val="24"/>
          <w:lang w:eastAsia="ru-RU"/>
        </w:rPr>
        <w:t>.12.</w:t>
      </w:r>
      <w:r w:rsidRPr="007161AF">
        <w:rPr>
          <w:rFonts w:ascii="Times New Roman" w:eastAsia="Times New Roman" w:hAnsi="Times New Roman" w:cs="Times New Roman"/>
          <w:sz w:val="24"/>
          <w:szCs w:val="24"/>
          <w:lang w:eastAsia="ru-RU"/>
        </w:rPr>
        <w:t>2011 № 402-ФЗ «О бухгалтерском учете»;</w:t>
      </w:r>
    </w:p>
    <w:p w:rsidR="001B7CA3" w:rsidRPr="007161AF" w:rsidRDefault="001B7CA3" w:rsidP="00195E14">
      <w:pPr>
        <w:pStyle w:val="1"/>
        <w:spacing w:before="0" w:after="0"/>
        <w:jc w:val="both"/>
        <w:rPr>
          <w:rFonts w:ascii="Times New Roman" w:hAnsi="Times New Roman" w:cs="Times New Roman"/>
          <w:b w:val="0"/>
          <w:color w:val="auto"/>
        </w:rPr>
      </w:pPr>
      <w:r w:rsidRPr="007161AF">
        <w:rPr>
          <w:rFonts w:ascii="Times New Roman" w:eastAsia="Times New Roman" w:hAnsi="Times New Roman" w:cs="Times New Roman"/>
          <w:b w:val="0"/>
          <w:color w:val="auto"/>
          <w:lang w:eastAsia="ru-RU"/>
        </w:rPr>
        <w:t>-</w:t>
      </w:r>
      <w:r w:rsidR="00B673A7">
        <w:rPr>
          <w:rFonts w:ascii="Times New Roman" w:eastAsia="Times New Roman" w:hAnsi="Times New Roman" w:cs="Times New Roman"/>
          <w:b w:val="0"/>
          <w:color w:val="auto"/>
          <w:lang w:eastAsia="ru-RU"/>
        </w:rPr>
        <w:t xml:space="preserve"> </w:t>
      </w:r>
      <w:r w:rsidRPr="007161AF">
        <w:rPr>
          <w:rFonts w:ascii="Times New Roman" w:hAnsi="Times New Roman" w:cs="Times New Roman"/>
          <w:b w:val="0"/>
          <w:color w:val="auto"/>
        </w:rPr>
        <w:t xml:space="preserve">Приказ Минфина РФ от </w:t>
      </w:r>
      <w:r w:rsidR="00155727">
        <w:rPr>
          <w:rFonts w:ascii="Times New Roman" w:hAnsi="Times New Roman" w:cs="Times New Roman"/>
          <w:b w:val="0"/>
          <w:color w:val="auto"/>
        </w:rPr>
        <w:t>0</w:t>
      </w:r>
      <w:r w:rsidRPr="007161AF">
        <w:rPr>
          <w:rFonts w:ascii="Times New Roman" w:hAnsi="Times New Roman" w:cs="Times New Roman"/>
          <w:b w:val="0"/>
          <w:color w:val="auto"/>
        </w:rPr>
        <w:t>1</w:t>
      </w:r>
      <w:r w:rsidR="00155727">
        <w:rPr>
          <w:rFonts w:ascii="Times New Roman" w:hAnsi="Times New Roman" w:cs="Times New Roman"/>
          <w:b w:val="0"/>
          <w:color w:val="auto"/>
        </w:rPr>
        <w:t>.12.</w:t>
      </w:r>
      <w:r w:rsidRPr="007161AF">
        <w:rPr>
          <w:rFonts w:ascii="Times New Roman" w:hAnsi="Times New Roman" w:cs="Times New Roman"/>
          <w:b w:val="0"/>
          <w:color w:val="auto"/>
        </w:rPr>
        <w:t>2010</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N 157н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 xml:space="preserve">Приказ Минфина РФ от </w:t>
      </w:r>
      <w:r w:rsidR="00155727">
        <w:rPr>
          <w:rFonts w:ascii="Times New Roman" w:hAnsi="Times New Roman" w:cs="Times New Roman"/>
          <w:b w:val="0"/>
          <w:color w:val="auto"/>
        </w:rPr>
        <w:t>0</w:t>
      </w:r>
      <w:r w:rsidRPr="007161AF">
        <w:rPr>
          <w:rFonts w:ascii="Times New Roman" w:hAnsi="Times New Roman" w:cs="Times New Roman"/>
          <w:b w:val="0"/>
          <w:color w:val="auto"/>
        </w:rPr>
        <w:t>6</w:t>
      </w:r>
      <w:r w:rsidR="00155727">
        <w:rPr>
          <w:rFonts w:ascii="Times New Roman" w:hAnsi="Times New Roman" w:cs="Times New Roman"/>
          <w:b w:val="0"/>
          <w:color w:val="auto"/>
        </w:rPr>
        <w:t>.12.</w:t>
      </w:r>
      <w:r w:rsidRPr="007161AF">
        <w:rPr>
          <w:rFonts w:ascii="Times New Roman" w:hAnsi="Times New Roman" w:cs="Times New Roman"/>
          <w:b w:val="0"/>
          <w:color w:val="auto"/>
        </w:rPr>
        <w:t>2010</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 xml:space="preserve"> N 162н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Плана счетов бюджетного учета и Инструкции по его применению";</w:t>
      </w:r>
    </w:p>
    <w:p w:rsidR="001B7CA3"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Приказ Минфина РФ от 28</w:t>
      </w:r>
      <w:r w:rsidR="00155727">
        <w:rPr>
          <w:rFonts w:ascii="Times New Roman" w:hAnsi="Times New Roman" w:cs="Times New Roman"/>
          <w:b w:val="0"/>
          <w:color w:val="auto"/>
        </w:rPr>
        <w:t>.12.</w:t>
      </w:r>
      <w:r w:rsidRPr="007161AF">
        <w:rPr>
          <w:rFonts w:ascii="Times New Roman" w:hAnsi="Times New Roman" w:cs="Times New Roman"/>
          <w:b w:val="0"/>
          <w:color w:val="auto"/>
        </w:rPr>
        <w:t>2010 N 191н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136C" w:rsidRPr="007161AF" w:rsidRDefault="00D9136C"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 xml:space="preserve">Приказ Минфина России от </w:t>
      </w:r>
      <w:r w:rsidR="00155727">
        <w:rPr>
          <w:rFonts w:ascii="Times New Roman" w:hAnsi="Times New Roman" w:cs="Times New Roman"/>
          <w:b w:val="0"/>
          <w:color w:val="auto"/>
        </w:rPr>
        <w:t>0</w:t>
      </w:r>
      <w:r w:rsidRPr="007161AF">
        <w:rPr>
          <w:rFonts w:ascii="Times New Roman" w:hAnsi="Times New Roman" w:cs="Times New Roman"/>
          <w:b w:val="0"/>
          <w:color w:val="auto"/>
        </w:rPr>
        <w:t>1</w:t>
      </w:r>
      <w:r w:rsidR="00155727">
        <w:rPr>
          <w:rFonts w:ascii="Times New Roman" w:hAnsi="Times New Roman" w:cs="Times New Roman"/>
          <w:b w:val="0"/>
          <w:color w:val="auto"/>
        </w:rPr>
        <w:t>.07.</w:t>
      </w:r>
      <w:r w:rsidRPr="007161AF">
        <w:rPr>
          <w:rFonts w:ascii="Times New Roman" w:hAnsi="Times New Roman" w:cs="Times New Roman"/>
          <w:b w:val="0"/>
          <w:color w:val="auto"/>
        </w:rPr>
        <w:t>2013 N 65н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Указаний о порядке применения бюджетной классификации Российской Федерации";</w:t>
      </w:r>
    </w:p>
    <w:p w:rsidR="00E60B0A" w:rsidRPr="007161AF" w:rsidRDefault="00E60B0A" w:rsidP="00195E14">
      <w:pPr>
        <w:pStyle w:val="1"/>
        <w:spacing w:before="0" w:after="0"/>
        <w:jc w:val="both"/>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Приказ Минфина РФ от 25</w:t>
      </w:r>
      <w:r w:rsidR="00155727">
        <w:rPr>
          <w:rFonts w:ascii="Times New Roman" w:hAnsi="Times New Roman" w:cs="Times New Roman"/>
          <w:b w:val="0"/>
          <w:color w:val="auto"/>
        </w:rPr>
        <w:t>.03.</w:t>
      </w:r>
      <w:r w:rsidRPr="007161AF">
        <w:rPr>
          <w:rFonts w:ascii="Times New Roman" w:hAnsi="Times New Roman" w:cs="Times New Roman"/>
          <w:b w:val="0"/>
          <w:color w:val="auto"/>
        </w:rPr>
        <w:t>2011 N 33н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7161AF">
        <w:rPr>
          <w:b w:val="0"/>
        </w:rPr>
        <w:t>";</w:t>
      </w:r>
    </w:p>
    <w:p w:rsidR="00DB6218" w:rsidRPr="007161AF" w:rsidRDefault="00DB6218"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Указ Президента РФ от 28</w:t>
      </w:r>
      <w:r w:rsidR="00155727">
        <w:rPr>
          <w:rFonts w:ascii="Times New Roman" w:eastAsia="Times New Roman" w:hAnsi="Times New Roman" w:cs="Times New Roman"/>
          <w:sz w:val="24"/>
          <w:szCs w:val="24"/>
          <w:lang w:eastAsia="ru-RU"/>
        </w:rPr>
        <w:t>.04.</w:t>
      </w:r>
      <w:r w:rsidRPr="007161AF">
        <w:rPr>
          <w:rFonts w:ascii="Times New Roman" w:eastAsia="Times New Roman" w:hAnsi="Times New Roman" w:cs="Times New Roman"/>
          <w:sz w:val="24"/>
          <w:szCs w:val="24"/>
          <w:lang w:eastAsia="ru-RU"/>
        </w:rPr>
        <w:t>2008</w:t>
      </w:r>
      <w:r w:rsidR="0015572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 607 « Об оценке эффективности деятельности, органов местного самоуправления городских округов и муниципальны</w:t>
      </w:r>
      <w:r w:rsidR="00D8499C" w:rsidRPr="007161AF">
        <w:rPr>
          <w:rFonts w:ascii="Times New Roman" w:eastAsia="Times New Roman" w:hAnsi="Times New Roman" w:cs="Times New Roman"/>
          <w:sz w:val="24"/>
          <w:szCs w:val="24"/>
          <w:lang w:eastAsia="ru-RU"/>
        </w:rPr>
        <w:t>х</w:t>
      </w:r>
      <w:r w:rsidRPr="007161AF">
        <w:rPr>
          <w:rFonts w:ascii="Times New Roman" w:eastAsia="Times New Roman" w:hAnsi="Times New Roman" w:cs="Times New Roman"/>
          <w:sz w:val="24"/>
          <w:szCs w:val="24"/>
          <w:lang w:eastAsia="ru-RU"/>
        </w:rPr>
        <w:t xml:space="preserve"> регионов»;</w:t>
      </w:r>
    </w:p>
    <w:p w:rsidR="00DB6218" w:rsidRPr="00010559" w:rsidRDefault="00DB6218"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Указ Президента РФ от 13</w:t>
      </w:r>
      <w:r w:rsidR="00155727">
        <w:rPr>
          <w:rFonts w:ascii="Times New Roman" w:eastAsia="Times New Roman" w:hAnsi="Times New Roman" w:cs="Times New Roman"/>
          <w:sz w:val="24"/>
          <w:szCs w:val="24"/>
          <w:lang w:eastAsia="ru-RU"/>
        </w:rPr>
        <w:t>.05.</w:t>
      </w:r>
      <w:r w:rsidRPr="007161AF">
        <w:rPr>
          <w:rFonts w:ascii="Times New Roman" w:eastAsia="Times New Roman" w:hAnsi="Times New Roman" w:cs="Times New Roman"/>
          <w:sz w:val="24"/>
          <w:szCs w:val="24"/>
          <w:lang w:eastAsia="ru-RU"/>
        </w:rPr>
        <w:t>2010</w:t>
      </w:r>
      <w:r w:rsidR="0015572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 xml:space="preserve">№ 579 «Об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 </w:t>
      </w:r>
      <w:r w:rsidRPr="00010559">
        <w:rPr>
          <w:rFonts w:ascii="Times New Roman" w:eastAsia="Times New Roman" w:hAnsi="Times New Roman" w:cs="Times New Roman"/>
          <w:sz w:val="24"/>
          <w:szCs w:val="24"/>
          <w:lang w:eastAsia="ru-RU"/>
        </w:rPr>
        <w:t>отражающие эффективность их деятельности в области энергоснабжения и повышения</w:t>
      </w:r>
      <w:r w:rsidR="008E248F" w:rsidRPr="00010559">
        <w:rPr>
          <w:rFonts w:ascii="Times New Roman" w:eastAsia="Times New Roman" w:hAnsi="Times New Roman" w:cs="Times New Roman"/>
          <w:sz w:val="24"/>
          <w:szCs w:val="24"/>
          <w:lang w:eastAsia="ru-RU"/>
        </w:rPr>
        <w:t xml:space="preserve"> энергетической эффективности»;</w:t>
      </w:r>
    </w:p>
    <w:p w:rsidR="00B673A7" w:rsidRPr="00B673A7" w:rsidRDefault="00010559" w:rsidP="00B673A7">
      <w:pPr>
        <w:pStyle w:val="1"/>
        <w:spacing w:before="0" w:after="0"/>
        <w:jc w:val="left"/>
        <w:rPr>
          <w:rStyle w:val="afb"/>
          <w:rFonts w:ascii="Times New Roman" w:hAnsi="Times New Roman" w:cs="Times New Roman"/>
          <w:color w:val="auto"/>
          <w:sz w:val="24"/>
          <w:szCs w:val="24"/>
        </w:rPr>
      </w:pPr>
      <w:r w:rsidRPr="00604681">
        <w:rPr>
          <w:rFonts w:ascii="Times New Roman" w:eastAsia="Times New Roman" w:hAnsi="Times New Roman" w:cs="Times New Roman"/>
          <w:b w:val="0"/>
          <w:lang w:eastAsia="ru-RU"/>
        </w:rPr>
        <w:t>-</w:t>
      </w:r>
      <w:r w:rsidR="00B673A7" w:rsidRPr="00B673A7">
        <w:rPr>
          <w:rFonts w:ascii="Times New Roman" w:eastAsia="Times New Roman" w:hAnsi="Times New Roman" w:cs="Times New Roman"/>
          <w:lang w:eastAsia="ru-RU"/>
        </w:rPr>
        <w:t xml:space="preserve"> </w:t>
      </w:r>
      <w:hyperlink r:id="rId9" w:history="1">
        <w:r w:rsidRPr="00B673A7">
          <w:rPr>
            <w:rStyle w:val="afb"/>
            <w:rFonts w:ascii="Times New Roman" w:hAnsi="Times New Roman" w:cs="Times New Roman"/>
            <w:color w:val="auto"/>
            <w:sz w:val="24"/>
            <w:szCs w:val="24"/>
          </w:rPr>
          <w:t>Послание Президента РФ В.В. Путина Федеральному Собранию РФ от</w:t>
        </w:r>
        <w:r w:rsidR="00B673A7" w:rsidRPr="00B673A7">
          <w:rPr>
            <w:rStyle w:val="afb"/>
            <w:rFonts w:ascii="Times New Roman" w:hAnsi="Times New Roman" w:cs="Times New Roman"/>
            <w:color w:val="auto"/>
            <w:sz w:val="24"/>
            <w:szCs w:val="24"/>
          </w:rPr>
          <w:t xml:space="preserve"> 0</w:t>
        </w:r>
        <w:r w:rsidRPr="00B673A7">
          <w:rPr>
            <w:rStyle w:val="afb"/>
            <w:rFonts w:ascii="Times New Roman" w:hAnsi="Times New Roman" w:cs="Times New Roman"/>
            <w:color w:val="auto"/>
            <w:sz w:val="24"/>
            <w:szCs w:val="24"/>
          </w:rPr>
          <w:t>4</w:t>
        </w:r>
        <w:r w:rsidR="00B673A7" w:rsidRPr="00B673A7">
          <w:rPr>
            <w:rStyle w:val="afb"/>
            <w:rFonts w:ascii="Times New Roman" w:hAnsi="Times New Roman" w:cs="Times New Roman"/>
            <w:color w:val="auto"/>
            <w:sz w:val="24"/>
            <w:szCs w:val="24"/>
          </w:rPr>
          <w:t>.12.</w:t>
        </w:r>
        <w:r w:rsidRPr="00B673A7">
          <w:rPr>
            <w:rStyle w:val="afb"/>
            <w:rFonts w:ascii="Times New Roman" w:hAnsi="Times New Roman" w:cs="Times New Roman"/>
            <w:color w:val="auto"/>
            <w:sz w:val="24"/>
            <w:szCs w:val="24"/>
          </w:rPr>
          <w:t xml:space="preserve"> 2014 г.</w:t>
        </w:r>
      </w:hyperlink>
      <w:r w:rsidR="00B673A7" w:rsidRPr="00B673A7">
        <w:rPr>
          <w:rStyle w:val="afb"/>
          <w:rFonts w:ascii="Times New Roman" w:hAnsi="Times New Roman" w:cs="Times New Roman"/>
          <w:color w:val="auto"/>
          <w:sz w:val="24"/>
          <w:szCs w:val="24"/>
        </w:rPr>
        <w:t>;</w:t>
      </w:r>
    </w:p>
    <w:p w:rsidR="00B673A7" w:rsidRPr="00B673A7" w:rsidRDefault="00B673A7" w:rsidP="00B673A7">
      <w:pPr>
        <w:pStyle w:val="1"/>
        <w:spacing w:before="0" w:after="0"/>
        <w:jc w:val="left"/>
        <w:rPr>
          <w:rFonts w:ascii="Times New Roman" w:hAnsi="Times New Roman" w:cs="Times New Roman"/>
          <w:color w:val="auto"/>
        </w:rPr>
      </w:pPr>
      <w:r w:rsidRPr="00604681">
        <w:rPr>
          <w:rStyle w:val="afb"/>
          <w:rFonts w:ascii="Times New Roman" w:hAnsi="Times New Roman" w:cs="Times New Roman"/>
          <w:color w:val="auto"/>
          <w:sz w:val="24"/>
          <w:szCs w:val="24"/>
        </w:rPr>
        <w:t>-</w:t>
      </w:r>
      <w:r w:rsidRPr="00B673A7">
        <w:rPr>
          <w:rStyle w:val="afb"/>
          <w:rFonts w:ascii="Times New Roman" w:hAnsi="Times New Roman" w:cs="Times New Roman"/>
          <w:b/>
          <w:color w:val="auto"/>
          <w:sz w:val="24"/>
          <w:szCs w:val="24"/>
        </w:rPr>
        <w:t xml:space="preserve"> </w:t>
      </w:r>
      <w:hyperlink r:id="rId10" w:history="1">
        <w:r w:rsidRPr="00B673A7">
          <w:rPr>
            <w:rStyle w:val="afb"/>
            <w:rFonts w:ascii="Times New Roman" w:hAnsi="Times New Roman" w:cs="Times New Roman"/>
            <w:color w:val="auto"/>
            <w:sz w:val="24"/>
            <w:szCs w:val="24"/>
          </w:rPr>
          <w:t>Послание Президента РФ В.В. Путина Федеральному Собранию РФ от 03.12.2015 г.</w:t>
        </w:r>
      </w:hyperlink>
      <w:r w:rsidRPr="00B673A7">
        <w:rPr>
          <w:rFonts w:ascii="Times New Roman" w:hAnsi="Times New Roman" w:cs="Times New Roman"/>
          <w:b w:val="0"/>
          <w:color w:val="auto"/>
        </w:rPr>
        <w:t>;</w:t>
      </w:r>
    </w:p>
    <w:p w:rsidR="00765F77" w:rsidRPr="000C6321" w:rsidRDefault="001C6595" w:rsidP="00195E14">
      <w:pPr>
        <w:pStyle w:val="1"/>
        <w:spacing w:before="0" w:after="0"/>
        <w:jc w:val="both"/>
        <w:rPr>
          <w:rFonts w:ascii="Times New Roman" w:hAnsi="Times New Roman" w:cs="Times New Roman"/>
          <w:b w:val="0"/>
          <w:color w:val="auto"/>
        </w:rPr>
      </w:pPr>
      <w:r w:rsidRPr="000C6321">
        <w:rPr>
          <w:rFonts w:ascii="Times New Roman" w:eastAsia="Times New Roman" w:hAnsi="Times New Roman" w:cs="Times New Roman"/>
          <w:b w:val="0"/>
          <w:color w:val="auto"/>
          <w:lang w:eastAsia="ru-RU"/>
        </w:rPr>
        <w:t>-</w:t>
      </w:r>
      <w:r w:rsidR="00604681">
        <w:rPr>
          <w:rFonts w:ascii="Times New Roman" w:eastAsia="Times New Roman" w:hAnsi="Times New Roman" w:cs="Times New Roman"/>
          <w:b w:val="0"/>
          <w:color w:val="auto"/>
          <w:lang w:eastAsia="ru-RU"/>
        </w:rPr>
        <w:t xml:space="preserve"> </w:t>
      </w:r>
      <w:r w:rsidR="00765F77" w:rsidRPr="000C6321">
        <w:rPr>
          <w:rFonts w:ascii="Times New Roman" w:hAnsi="Times New Roman" w:cs="Times New Roman"/>
          <w:b w:val="0"/>
          <w:color w:val="auto"/>
        </w:rPr>
        <w:t xml:space="preserve">Закон Республики Саха (Якутия) от </w:t>
      </w:r>
      <w:r w:rsidR="00330389">
        <w:rPr>
          <w:rFonts w:ascii="Times New Roman" w:hAnsi="Times New Roman" w:cs="Times New Roman"/>
          <w:b w:val="0"/>
          <w:color w:val="auto"/>
        </w:rPr>
        <w:t>0</w:t>
      </w:r>
      <w:r w:rsidR="00765F77" w:rsidRPr="000C6321">
        <w:rPr>
          <w:rFonts w:ascii="Times New Roman" w:hAnsi="Times New Roman" w:cs="Times New Roman"/>
          <w:b w:val="0"/>
          <w:color w:val="auto"/>
        </w:rPr>
        <w:t>5</w:t>
      </w:r>
      <w:r w:rsidR="00330389">
        <w:rPr>
          <w:rFonts w:ascii="Times New Roman" w:hAnsi="Times New Roman" w:cs="Times New Roman"/>
          <w:b w:val="0"/>
          <w:color w:val="auto"/>
        </w:rPr>
        <w:t>.12.2</w:t>
      </w:r>
      <w:r w:rsidR="00765F77" w:rsidRPr="000C6321">
        <w:rPr>
          <w:rFonts w:ascii="Times New Roman" w:hAnsi="Times New Roman" w:cs="Times New Roman"/>
          <w:b w:val="0"/>
          <w:color w:val="auto"/>
        </w:rPr>
        <w:t>014 1280-З N 111-V</w:t>
      </w:r>
      <w:r w:rsidR="00765F77" w:rsidRPr="000C6321">
        <w:rPr>
          <w:rFonts w:ascii="Times New Roman" w:hAnsi="Times New Roman" w:cs="Times New Roman"/>
          <w:b w:val="0"/>
          <w:color w:val="auto"/>
        </w:rPr>
        <w:br/>
        <w:t>"О бюджетном устройстве и бюджетном процессе в Республике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lastRenderedPageBreak/>
        <w:t>-</w:t>
      </w:r>
      <w:r w:rsidR="00330389">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Закон РС</w:t>
      </w:r>
      <w:r w:rsidR="00091448">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(Я) от 13</w:t>
      </w:r>
      <w:r w:rsidR="00330389">
        <w:rPr>
          <w:rFonts w:ascii="Times New Roman" w:eastAsia="Times New Roman" w:hAnsi="Times New Roman" w:cs="Times New Roman"/>
          <w:sz w:val="24"/>
          <w:szCs w:val="24"/>
          <w:lang w:eastAsia="ru-RU"/>
        </w:rPr>
        <w:t>.07.</w:t>
      </w:r>
      <w:r w:rsidRPr="007161AF">
        <w:rPr>
          <w:rFonts w:ascii="Times New Roman" w:eastAsia="Times New Roman" w:hAnsi="Times New Roman" w:cs="Times New Roman"/>
          <w:sz w:val="24"/>
          <w:szCs w:val="24"/>
          <w:lang w:eastAsia="ru-RU"/>
        </w:rPr>
        <w:t>2005 258-З № 523-III «О выравнивани</w:t>
      </w:r>
      <w:r w:rsidR="00D83677">
        <w:rPr>
          <w:rFonts w:ascii="Times New Roman" w:eastAsia="Times New Roman" w:hAnsi="Times New Roman" w:cs="Times New Roman"/>
          <w:sz w:val="24"/>
          <w:szCs w:val="24"/>
          <w:lang w:eastAsia="ru-RU"/>
        </w:rPr>
        <w:t>и</w:t>
      </w:r>
      <w:r w:rsidRPr="007161AF">
        <w:rPr>
          <w:rFonts w:ascii="Times New Roman" w:eastAsia="Times New Roman" w:hAnsi="Times New Roman" w:cs="Times New Roman"/>
          <w:sz w:val="24"/>
          <w:szCs w:val="24"/>
          <w:lang w:eastAsia="ru-RU"/>
        </w:rPr>
        <w:t xml:space="preserve"> бюджетной </w:t>
      </w:r>
      <w:r w:rsidRPr="00F22BB2">
        <w:rPr>
          <w:rFonts w:ascii="Times New Roman" w:eastAsia="Times New Roman" w:hAnsi="Times New Roman" w:cs="Times New Roman"/>
          <w:sz w:val="24"/>
          <w:szCs w:val="24"/>
          <w:lang w:eastAsia="ru-RU"/>
        </w:rPr>
        <w:t>обеспеченности муниципальных образований Республики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w:t>
      </w:r>
      <w:r w:rsidR="00330389">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Закон РС</w:t>
      </w:r>
      <w:r w:rsidR="00091448">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(Я) от 26</w:t>
      </w:r>
      <w:r w:rsidR="00330389">
        <w:rPr>
          <w:rFonts w:ascii="Times New Roman" w:eastAsia="Times New Roman" w:hAnsi="Times New Roman" w:cs="Times New Roman"/>
          <w:sz w:val="24"/>
          <w:szCs w:val="24"/>
          <w:lang w:eastAsia="ru-RU"/>
        </w:rPr>
        <w:t>.12.</w:t>
      </w:r>
      <w:r w:rsidRPr="00F22BB2">
        <w:rPr>
          <w:rFonts w:ascii="Times New Roman" w:eastAsia="Times New Roman" w:hAnsi="Times New Roman" w:cs="Times New Roman"/>
          <w:sz w:val="24"/>
          <w:szCs w:val="24"/>
          <w:lang w:eastAsia="ru-RU"/>
        </w:rPr>
        <w:t>2007</w:t>
      </w:r>
      <w:r w:rsidR="00330389">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 xml:space="preserve">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w:t>
      </w:r>
      <w:r w:rsidR="00330389">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Закон РС</w:t>
      </w:r>
      <w:r w:rsidR="00091448">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(Я) от 11</w:t>
      </w:r>
      <w:r w:rsidR="00330389">
        <w:rPr>
          <w:rFonts w:ascii="Times New Roman" w:eastAsia="Times New Roman" w:hAnsi="Times New Roman" w:cs="Times New Roman"/>
          <w:sz w:val="24"/>
          <w:szCs w:val="24"/>
          <w:lang w:eastAsia="ru-RU"/>
        </w:rPr>
        <w:t>.07.</w:t>
      </w:r>
      <w:r w:rsidRPr="00F22BB2">
        <w:rPr>
          <w:rFonts w:ascii="Times New Roman" w:eastAsia="Times New Roman" w:hAnsi="Times New Roman" w:cs="Times New Roman"/>
          <w:sz w:val="24"/>
          <w:szCs w:val="24"/>
          <w:lang w:eastAsia="ru-RU"/>
        </w:rPr>
        <w:t>2007 480-3 № 975-III «О муниципальной службе в Республике Саха (Якутия)»;</w:t>
      </w:r>
    </w:p>
    <w:p w:rsidR="001C6595" w:rsidRPr="00F22BB2" w:rsidRDefault="00330389" w:rsidP="00195E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 РС</w:t>
      </w:r>
      <w:r w:rsidR="000914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 от 26.12.</w:t>
      </w:r>
      <w:r w:rsidR="001C6595" w:rsidRPr="00F22BB2">
        <w:rPr>
          <w:rFonts w:ascii="Times New Roman" w:eastAsia="Times New Roman" w:hAnsi="Times New Roman" w:cs="Times New Roman"/>
          <w:sz w:val="24"/>
          <w:szCs w:val="24"/>
          <w:lang w:eastAsia="ru-RU"/>
        </w:rPr>
        <w:t xml:space="preserve">2007 535-3 № 1073-III «О реестре муниципальных должностей и должностей муниципальной службы в Республике Саха (Якутия) и соотношение </w:t>
      </w:r>
      <w:proofErr w:type="gramStart"/>
      <w:r w:rsidR="001C6595" w:rsidRPr="00F22BB2">
        <w:rPr>
          <w:rFonts w:ascii="Times New Roman" w:eastAsia="Times New Roman" w:hAnsi="Times New Roman" w:cs="Times New Roman"/>
          <w:sz w:val="24"/>
          <w:szCs w:val="24"/>
          <w:lang w:eastAsia="ru-RU"/>
        </w:rPr>
        <w:t>должностей муниципальной службы должностей государственной гражданской службы Республики</w:t>
      </w:r>
      <w:proofErr w:type="gramEnd"/>
      <w:r w:rsidR="001C6595" w:rsidRPr="00F22BB2">
        <w:rPr>
          <w:rFonts w:ascii="Times New Roman" w:eastAsia="Times New Roman" w:hAnsi="Times New Roman" w:cs="Times New Roman"/>
          <w:sz w:val="24"/>
          <w:szCs w:val="24"/>
          <w:lang w:eastAsia="ru-RU"/>
        </w:rPr>
        <w:t xml:space="preserve"> Саха (Якутия)»;</w:t>
      </w:r>
    </w:p>
    <w:p w:rsidR="001C6595" w:rsidRPr="00421E8E"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w:t>
      </w:r>
      <w:r w:rsidR="00330389">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Закон РС</w:t>
      </w:r>
      <w:r w:rsidR="00091448">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(Я) от 12</w:t>
      </w:r>
      <w:r w:rsidR="00330389">
        <w:rPr>
          <w:rFonts w:ascii="Times New Roman" w:eastAsia="Times New Roman" w:hAnsi="Times New Roman" w:cs="Times New Roman"/>
          <w:sz w:val="24"/>
          <w:szCs w:val="24"/>
          <w:lang w:eastAsia="ru-RU"/>
        </w:rPr>
        <w:t>.07.</w:t>
      </w:r>
      <w:r w:rsidRPr="00F22BB2">
        <w:rPr>
          <w:rFonts w:ascii="Times New Roman" w:eastAsia="Times New Roman" w:hAnsi="Times New Roman" w:cs="Times New Roman"/>
          <w:sz w:val="24"/>
          <w:szCs w:val="24"/>
          <w:lang w:eastAsia="ru-RU"/>
        </w:rPr>
        <w:t>2007</w:t>
      </w:r>
      <w:r w:rsidR="00330389">
        <w:rPr>
          <w:rFonts w:ascii="Times New Roman" w:eastAsia="Times New Roman" w:hAnsi="Times New Roman" w:cs="Times New Roman"/>
          <w:sz w:val="24"/>
          <w:szCs w:val="24"/>
          <w:lang w:eastAsia="ru-RU"/>
        </w:rPr>
        <w:t xml:space="preserve"> </w:t>
      </w:r>
      <w:r w:rsidRPr="00F22BB2">
        <w:rPr>
          <w:rFonts w:ascii="Times New Roman" w:eastAsia="Times New Roman" w:hAnsi="Times New Roman" w:cs="Times New Roman"/>
          <w:sz w:val="24"/>
          <w:szCs w:val="24"/>
          <w:lang w:eastAsia="ru-RU"/>
        </w:rPr>
        <w:t xml:space="preserve">494-3 № 1003-III «Об оплате труда государственных </w:t>
      </w:r>
      <w:r w:rsidRPr="00421E8E">
        <w:rPr>
          <w:rFonts w:ascii="Times New Roman" w:eastAsia="Times New Roman" w:hAnsi="Times New Roman" w:cs="Times New Roman"/>
          <w:sz w:val="24"/>
          <w:szCs w:val="24"/>
          <w:lang w:eastAsia="ru-RU"/>
        </w:rPr>
        <w:t>гражданских служащих в Республике Саха (Якутия)»;</w:t>
      </w:r>
    </w:p>
    <w:p w:rsidR="007C6116" w:rsidRPr="00421E8E" w:rsidRDefault="001C6595" w:rsidP="00195E14">
      <w:pPr>
        <w:spacing w:after="0" w:line="240" w:lineRule="auto"/>
        <w:jc w:val="both"/>
        <w:rPr>
          <w:rFonts w:ascii="Times New Roman" w:hAnsi="Times New Roman" w:cs="Times New Roman"/>
          <w:b/>
          <w:sz w:val="24"/>
          <w:szCs w:val="24"/>
        </w:rPr>
      </w:pPr>
      <w:r w:rsidRPr="00421E8E">
        <w:rPr>
          <w:rFonts w:ascii="Times New Roman" w:eastAsia="Times New Roman" w:hAnsi="Times New Roman" w:cs="Times New Roman"/>
          <w:sz w:val="24"/>
          <w:szCs w:val="24"/>
          <w:lang w:eastAsia="ru-RU"/>
        </w:rPr>
        <w:t>-</w:t>
      </w:r>
      <w:r w:rsidR="007C6116" w:rsidRPr="00421E8E">
        <w:rPr>
          <w:rFonts w:ascii="Times New Roman" w:hAnsi="Times New Roman" w:cs="Times New Roman"/>
          <w:sz w:val="24"/>
          <w:szCs w:val="24"/>
        </w:rPr>
        <w:t>Закон Республики Саха (Якутия) от 1</w:t>
      </w:r>
      <w:r w:rsidR="00280BD1" w:rsidRPr="00421E8E">
        <w:rPr>
          <w:rFonts w:ascii="Times New Roman" w:hAnsi="Times New Roman" w:cs="Times New Roman"/>
          <w:sz w:val="24"/>
          <w:szCs w:val="24"/>
        </w:rPr>
        <w:t>5.12.2014 1389-З № 331-V</w:t>
      </w:r>
      <w:r w:rsidR="00280BD1" w:rsidRPr="00421E8E">
        <w:rPr>
          <w:rFonts w:ascii="Times New Roman" w:hAnsi="Times New Roman" w:cs="Times New Roman"/>
          <w:sz w:val="24"/>
          <w:szCs w:val="24"/>
        </w:rPr>
        <w:br/>
        <w:t>«</w:t>
      </w:r>
      <w:r w:rsidR="007C6116" w:rsidRPr="00421E8E">
        <w:rPr>
          <w:rFonts w:ascii="Times New Roman" w:hAnsi="Times New Roman" w:cs="Times New Roman"/>
          <w:sz w:val="24"/>
          <w:szCs w:val="24"/>
        </w:rPr>
        <w:t>О государственном бюджете Республики Саха (Якутия) на 201</w:t>
      </w:r>
      <w:r w:rsidR="00280BD1" w:rsidRPr="00421E8E">
        <w:rPr>
          <w:rFonts w:ascii="Times New Roman" w:hAnsi="Times New Roman" w:cs="Times New Roman"/>
          <w:sz w:val="24"/>
          <w:szCs w:val="24"/>
        </w:rPr>
        <w:t>5 год и на плановый период 2016 и 2017 годов»</w:t>
      </w:r>
      <w:r w:rsidR="007C6116" w:rsidRPr="00421E8E">
        <w:rPr>
          <w:rFonts w:ascii="Times New Roman" w:hAnsi="Times New Roman" w:cs="Times New Roman"/>
          <w:sz w:val="24"/>
          <w:szCs w:val="24"/>
        </w:rPr>
        <w:t>;</w:t>
      </w:r>
    </w:p>
    <w:p w:rsidR="001C6595" w:rsidRPr="00421E8E" w:rsidRDefault="001C6595" w:rsidP="00195E14">
      <w:pPr>
        <w:spacing w:after="0" w:line="240" w:lineRule="auto"/>
        <w:jc w:val="both"/>
        <w:rPr>
          <w:rFonts w:ascii="Times New Roman" w:eastAsia="Times New Roman" w:hAnsi="Times New Roman" w:cs="Times New Roman"/>
          <w:sz w:val="24"/>
          <w:szCs w:val="24"/>
          <w:lang w:eastAsia="ru-RU"/>
        </w:rPr>
      </w:pPr>
      <w:r w:rsidRPr="00421E8E">
        <w:rPr>
          <w:rFonts w:ascii="Times New Roman" w:eastAsia="Times New Roman" w:hAnsi="Times New Roman" w:cs="Times New Roman"/>
          <w:sz w:val="24"/>
          <w:szCs w:val="24"/>
          <w:lang w:eastAsia="ru-RU"/>
        </w:rPr>
        <w:t>-Указ Президента РС (Я) от 24</w:t>
      </w:r>
      <w:r w:rsidR="00091448">
        <w:rPr>
          <w:rFonts w:ascii="Times New Roman" w:eastAsia="Times New Roman" w:hAnsi="Times New Roman" w:cs="Times New Roman"/>
          <w:sz w:val="24"/>
          <w:szCs w:val="24"/>
          <w:lang w:eastAsia="ru-RU"/>
        </w:rPr>
        <w:t>.12.</w:t>
      </w:r>
      <w:r w:rsidRPr="00421E8E">
        <w:rPr>
          <w:rFonts w:ascii="Times New Roman" w:eastAsia="Times New Roman" w:hAnsi="Times New Roman" w:cs="Times New Roman"/>
          <w:sz w:val="24"/>
          <w:szCs w:val="24"/>
          <w:lang w:eastAsia="ru-RU"/>
        </w:rPr>
        <w:t>2009</w:t>
      </w:r>
      <w:r w:rsidR="00091448">
        <w:rPr>
          <w:rFonts w:ascii="Times New Roman" w:eastAsia="Times New Roman" w:hAnsi="Times New Roman" w:cs="Times New Roman"/>
          <w:sz w:val="24"/>
          <w:szCs w:val="24"/>
          <w:lang w:eastAsia="ru-RU"/>
        </w:rPr>
        <w:t xml:space="preserve"> </w:t>
      </w:r>
      <w:r w:rsidRPr="00421E8E">
        <w:rPr>
          <w:rFonts w:ascii="Times New Roman" w:eastAsia="Times New Roman" w:hAnsi="Times New Roman" w:cs="Times New Roman"/>
          <w:sz w:val="24"/>
          <w:szCs w:val="24"/>
          <w:lang w:eastAsia="ru-RU"/>
        </w:rPr>
        <w:t>№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1C6595" w:rsidRPr="00421E8E" w:rsidRDefault="001C6595" w:rsidP="00195E14">
      <w:pPr>
        <w:spacing w:after="0" w:line="240" w:lineRule="auto"/>
        <w:jc w:val="both"/>
        <w:rPr>
          <w:rFonts w:ascii="Times New Roman" w:eastAsia="Times New Roman" w:hAnsi="Times New Roman" w:cs="Times New Roman"/>
          <w:sz w:val="24"/>
          <w:szCs w:val="24"/>
          <w:lang w:eastAsia="ru-RU"/>
        </w:rPr>
      </w:pPr>
      <w:r w:rsidRPr="00421E8E">
        <w:rPr>
          <w:rFonts w:ascii="Times New Roman" w:eastAsia="Times New Roman" w:hAnsi="Times New Roman" w:cs="Times New Roman"/>
          <w:sz w:val="24"/>
          <w:szCs w:val="24"/>
          <w:lang w:eastAsia="ru-RU"/>
        </w:rPr>
        <w:t>-Постановл</w:t>
      </w:r>
      <w:r w:rsidR="00091448">
        <w:rPr>
          <w:rFonts w:ascii="Times New Roman" w:eastAsia="Times New Roman" w:hAnsi="Times New Roman" w:cs="Times New Roman"/>
          <w:sz w:val="24"/>
          <w:szCs w:val="24"/>
          <w:lang w:eastAsia="ru-RU"/>
        </w:rPr>
        <w:t>ение Правительства РС (Я) от 24.12.</w:t>
      </w:r>
      <w:r w:rsidRPr="00421E8E">
        <w:rPr>
          <w:rFonts w:ascii="Times New Roman" w:eastAsia="Times New Roman" w:hAnsi="Times New Roman" w:cs="Times New Roman"/>
          <w:sz w:val="24"/>
          <w:szCs w:val="24"/>
          <w:lang w:eastAsia="ru-RU"/>
        </w:rPr>
        <w:t>2009 № 571 «Об установлении нормативов расходов на содержание органов местного самоуправления муниципальных образований Республики Саха (Якутия)»;</w:t>
      </w:r>
    </w:p>
    <w:p w:rsidR="00820758" w:rsidRPr="00504586" w:rsidRDefault="00820758" w:rsidP="00195E14">
      <w:pPr>
        <w:spacing w:after="0" w:line="240" w:lineRule="auto"/>
        <w:jc w:val="both"/>
        <w:rPr>
          <w:rFonts w:ascii="Times New Roman" w:eastAsia="Times New Roman" w:hAnsi="Times New Roman" w:cs="Times New Roman"/>
          <w:sz w:val="24"/>
          <w:szCs w:val="24"/>
          <w:lang w:eastAsia="ru-RU"/>
        </w:rPr>
      </w:pPr>
      <w:r w:rsidRPr="00504586">
        <w:rPr>
          <w:rFonts w:ascii="Times New Roman" w:eastAsia="Times New Roman" w:hAnsi="Times New Roman"/>
          <w:sz w:val="24"/>
          <w:szCs w:val="24"/>
          <w:lang w:eastAsia="ru-RU"/>
        </w:rPr>
        <w:t xml:space="preserve">-Положение о порядке перечисления в местный бюджет части прибыли муниципальных унитарных предприятий муниципального образования «Нерюнгринский район», утвержденное решением Нерюнгринского муниципального Совета от 01.12.2005 </w:t>
      </w:r>
      <w:r w:rsidR="003B28C7" w:rsidRPr="00504586">
        <w:rPr>
          <w:rFonts w:ascii="Times New Roman" w:eastAsia="Times New Roman" w:hAnsi="Times New Roman"/>
          <w:sz w:val="24"/>
          <w:szCs w:val="24"/>
          <w:lang w:eastAsia="ru-RU"/>
        </w:rPr>
        <w:t>№2-22</w:t>
      </w:r>
      <w:r w:rsidRPr="00504586">
        <w:rPr>
          <w:rFonts w:ascii="Times New Roman" w:eastAsia="Times New Roman" w:hAnsi="Times New Roman"/>
          <w:sz w:val="24"/>
          <w:szCs w:val="24"/>
          <w:lang w:eastAsia="ru-RU"/>
        </w:rPr>
        <w:t>;</w:t>
      </w:r>
    </w:p>
    <w:p w:rsidR="003044DD" w:rsidRPr="003044DD" w:rsidRDefault="003044DD" w:rsidP="003044DD">
      <w:pPr>
        <w:pStyle w:val="1"/>
        <w:spacing w:before="0" w:after="0"/>
        <w:jc w:val="both"/>
        <w:rPr>
          <w:rFonts w:ascii="Times New Roman" w:hAnsi="Times New Roman" w:cs="Times New Roman"/>
          <w:b w:val="0"/>
          <w:color w:val="auto"/>
        </w:rPr>
      </w:pPr>
      <w:r w:rsidRPr="00504586">
        <w:rPr>
          <w:rFonts w:ascii="Times New Roman" w:hAnsi="Times New Roman" w:cs="Times New Roman"/>
          <w:b w:val="0"/>
          <w:color w:val="auto"/>
        </w:rPr>
        <w:t>-Решение Нерюнгринского районного Совета депутатов Республики Саха (Якутия)</w:t>
      </w:r>
      <w:r w:rsidRPr="00CD26FF">
        <w:rPr>
          <w:rFonts w:ascii="Times New Roman" w:hAnsi="Times New Roman" w:cs="Times New Roman"/>
          <w:b w:val="0"/>
          <w:color w:val="auto"/>
        </w:rPr>
        <w:br/>
        <w:t>от 19</w:t>
      </w:r>
      <w:r w:rsidR="00FA4567">
        <w:rPr>
          <w:rFonts w:ascii="Times New Roman" w:hAnsi="Times New Roman" w:cs="Times New Roman"/>
          <w:b w:val="0"/>
          <w:color w:val="auto"/>
        </w:rPr>
        <w:t>.02.</w:t>
      </w:r>
      <w:r w:rsidRPr="00CD26FF">
        <w:rPr>
          <w:rFonts w:ascii="Times New Roman" w:hAnsi="Times New Roman" w:cs="Times New Roman"/>
          <w:b w:val="0"/>
          <w:color w:val="auto"/>
        </w:rPr>
        <w:t>2014</w:t>
      </w:r>
      <w:r w:rsidR="00FA4567">
        <w:rPr>
          <w:rFonts w:ascii="Times New Roman" w:hAnsi="Times New Roman" w:cs="Times New Roman"/>
          <w:b w:val="0"/>
          <w:color w:val="auto"/>
        </w:rPr>
        <w:t xml:space="preserve"> </w:t>
      </w:r>
      <w:r w:rsidRPr="00CD26FF">
        <w:rPr>
          <w:rFonts w:ascii="Times New Roman" w:hAnsi="Times New Roman" w:cs="Times New Roman"/>
          <w:b w:val="0"/>
          <w:color w:val="auto"/>
        </w:rPr>
        <w:t>N 3-6 "Об утверждении Порядка проведения внешней проверки годового отчета об исполнении бюджета муниципального образования "Нерюнгринский район";</w:t>
      </w:r>
    </w:p>
    <w:p w:rsidR="00D37E94" w:rsidRPr="002E6C3B" w:rsidRDefault="00731F05"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 xml:space="preserve">-Решение </w:t>
      </w:r>
      <w:r w:rsidR="008824D3">
        <w:rPr>
          <w:rFonts w:ascii="Times New Roman" w:eastAsia="Times New Roman" w:hAnsi="Times New Roman" w:cs="Times New Roman"/>
          <w:sz w:val="24"/>
          <w:szCs w:val="24"/>
          <w:lang w:eastAsia="ru-RU"/>
        </w:rPr>
        <w:t>17</w:t>
      </w:r>
      <w:r w:rsidRPr="002E6C3B">
        <w:rPr>
          <w:rFonts w:ascii="Times New Roman" w:eastAsia="Times New Roman" w:hAnsi="Times New Roman" w:cs="Times New Roman"/>
          <w:sz w:val="24"/>
          <w:szCs w:val="24"/>
          <w:lang w:eastAsia="ru-RU"/>
        </w:rPr>
        <w:t>-й сессии Нерюнгринского районного Сов</w:t>
      </w:r>
      <w:r w:rsidR="0071769C" w:rsidRPr="002E6C3B">
        <w:rPr>
          <w:rFonts w:ascii="Times New Roman" w:eastAsia="Times New Roman" w:hAnsi="Times New Roman" w:cs="Times New Roman"/>
          <w:sz w:val="24"/>
          <w:szCs w:val="24"/>
          <w:lang w:eastAsia="ru-RU"/>
        </w:rPr>
        <w:t>ета депутатов от 2</w:t>
      </w:r>
      <w:r w:rsidR="008824D3">
        <w:rPr>
          <w:rFonts w:ascii="Times New Roman" w:eastAsia="Times New Roman" w:hAnsi="Times New Roman" w:cs="Times New Roman"/>
          <w:sz w:val="24"/>
          <w:szCs w:val="24"/>
          <w:lang w:eastAsia="ru-RU"/>
        </w:rPr>
        <w:t>4.12.2014</w:t>
      </w:r>
      <w:r w:rsidRPr="002E6C3B">
        <w:rPr>
          <w:rFonts w:ascii="Times New Roman" w:eastAsia="Times New Roman" w:hAnsi="Times New Roman" w:cs="Times New Roman"/>
          <w:sz w:val="24"/>
          <w:szCs w:val="24"/>
          <w:lang w:eastAsia="ru-RU"/>
        </w:rPr>
        <w:t xml:space="preserve"> № </w:t>
      </w:r>
      <w:r w:rsidR="008824D3">
        <w:rPr>
          <w:rFonts w:ascii="Times New Roman" w:eastAsia="Times New Roman" w:hAnsi="Times New Roman" w:cs="Times New Roman"/>
          <w:sz w:val="24"/>
          <w:szCs w:val="24"/>
          <w:lang w:eastAsia="ru-RU"/>
        </w:rPr>
        <w:t>2-17</w:t>
      </w:r>
      <w:r w:rsidRPr="002E6C3B">
        <w:rPr>
          <w:rFonts w:ascii="Times New Roman" w:eastAsia="Times New Roman" w:hAnsi="Times New Roman" w:cs="Times New Roman"/>
          <w:sz w:val="24"/>
          <w:szCs w:val="24"/>
          <w:lang w:eastAsia="ru-RU"/>
        </w:rPr>
        <w:t xml:space="preserve"> «О бюджете Нерюнгринского района на 201</w:t>
      </w:r>
      <w:r w:rsidR="008824D3">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 xml:space="preserve"> год»;</w:t>
      </w:r>
    </w:p>
    <w:p w:rsidR="00731F05" w:rsidRPr="00AF4D6F" w:rsidRDefault="00312C33" w:rsidP="00195E14">
      <w:pPr>
        <w:spacing w:after="0" w:line="240" w:lineRule="auto"/>
        <w:jc w:val="both"/>
        <w:rPr>
          <w:rFonts w:ascii="Times New Roman" w:eastAsia="Times New Roman" w:hAnsi="Times New Roman" w:cs="Times New Roman"/>
          <w:sz w:val="24"/>
          <w:szCs w:val="24"/>
          <w:lang w:eastAsia="ru-RU"/>
        </w:rPr>
      </w:pPr>
      <w:r w:rsidRPr="00AF4D6F">
        <w:rPr>
          <w:rFonts w:ascii="Times New Roman" w:eastAsia="Times New Roman" w:hAnsi="Times New Roman" w:cs="Times New Roman"/>
          <w:sz w:val="24"/>
          <w:szCs w:val="24"/>
          <w:lang w:eastAsia="ru-RU"/>
        </w:rPr>
        <w:t xml:space="preserve">-Решение сессии </w:t>
      </w:r>
      <w:r w:rsidR="0071769C" w:rsidRPr="00AF4D6F">
        <w:rPr>
          <w:rFonts w:ascii="Times New Roman" w:eastAsia="Times New Roman" w:hAnsi="Times New Roman" w:cs="Times New Roman"/>
          <w:sz w:val="24"/>
          <w:szCs w:val="24"/>
          <w:lang w:eastAsia="ru-RU"/>
        </w:rPr>
        <w:t>от 25</w:t>
      </w:r>
      <w:r w:rsidRPr="00AF4D6F">
        <w:rPr>
          <w:rFonts w:ascii="Times New Roman" w:eastAsia="Times New Roman" w:hAnsi="Times New Roman" w:cs="Times New Roman"/>
          <w:sz w:val="24"/>
          <w:szCs w:val="24"/>
          <w:lang w:eastAsia="ru-RU"/>
        </w:rPr>
        <w:t>.0</w:t>
      </w:r>
      <w:r w:rsidR="00AF4D6F" w:rsidRPr="00AF4D6F">
        <w:rPr>
          <w:rFonts w:ascii="Times New Roman" w:eastAsia="Times New Roman" w:hAnsi="Times New Roman" w:cs="Times New Roman"/>
          <w:sz w:val="24"/>
          <w:szCs w:val="24"/>
          <w:lang w:eastAsia="ru-RU"/>
        </w:rPr>
        <w:t>2</w:t>
      </w:r>
      <w:r w:rsidRPr="00AF4D6F">
        <w:rPr>
          <w:rFonts w:ascii="Times New Roman" w:eastAsia="Times New Roman" w:hAnsi="Times New Roman" w:cs="Times New Roman"/>
          <w:sz w:val="24"/>
          <w:szCs w:val="24"/>
          <w:lang w:eastAsia="ru-RU"/>
        </w:rPr>
        <w:t>.201</w:t>
      </w:r>
      <w:r w:rsidR="00AF4D6F" w:rsidRPr="00AF4D6F">
        <w:rPr>
          <w:rFonts w:ascii="Times New Roman" w:eastAsia="Times New Roman" w:hAnsi="Times New Roman" w:cs="Times New Roman"/>
          <w:sz w:val="24"/>
          <w:szCs w:val="24"/>
          <w:lang w:eastAsia="ru-RU"/>
        </w:rPr>
        <w:t xml:space="preserve">5 </w:t>
      </w:r>
      <w:r w:rsidR="00B621CE">
        <w:rPr>
          <w:rFonts w:ascii="Times New Roman" w:eastAsia="Times New Roman" w:hAnsi="Times New Roman" w:cs="Times New Roman"/>
          <w:sz w:val="24"/>
          <w:szCs w:val="24"/>
          <w:lang w:eastAsia="ru-RU"/>
        </w:rPr>
        <w:t xml:space="preserve">№ 3-18 </w:t>
      </w:r>
      <w:r w:rsidRPr="00AF4D6F">
        <w:rPr>
          <w:rFonts w:ascii="Times New Roman" w:eastAsia="Times New Roman" w:hAnsi="Times New Roman" w:cs="Times New Roman"/>
          <w:sz w:val="24"/>
          <w:szCs w:val="24"/>
          <w:lang w:eastAsia="ru-RU"/>
        </w:rPr>
        <w:t xml:space="preserve">«О внесении изменений и дополнений в решение Нерюнгринского </w:t>
      </w:r>
      <w:r w:rsidR="00AF4D6F" w:rsidRPr="00AF4D6F">
        <w:rPr>
          <w:rFonts w:ascii="Times New Roman" w:eastAsia="Times New Roman" w:hAnsi="Times New Roman" w:cs="Times New Roman"/>
          <w:sz w:val="24"/>
          <w:szCs w:val="24"/>
          <w:lang w:eastAsia="ru-RU"/>
        </w:rPr>
        <w:t>районного Совета депутатов от 24</w:t>
      </w:r>
      <w:r w:rsidRPr="00AF4D6F">
        <w:rPr>
          <w:rFonts w:ascii="Times New Roman" w:eastAsia="Times New Roman" w:hAnsi="Times New Roman" w:cs="Times New Roman"/>
          <w:sz w:val="24"/>
          <w:szCs w:val="24"/>
          <w:lang w:eastAsia="ru-RU"/>
        </w:rPr>
        <w:t>.12.201</w:t>
      </w:r>
      <w:r w:rsidR="00AF4D6F" w:rsidRPr="00AF4D6F">
        <w:rPr>
          <w:rFonts w:ascii="Times New Roman" w:eastAsia="Times New Roman" w:hAnsi="Times New Roman" w:cs="Times New Roman"/>
          <w:sz w:val="24"/>
          <w:szCs w:val="24"/>
          <w:lang w:eastAsia="ru-RU"/>
        </w:rPr>
        <w:t>4 № 2</w:t>
      </w:r>
      <w:r w:rsidRPr="00AF4D6F">
        <w:rPr>
          <w:rFonts w:ascii="Times New Roman" w:eastAsia="Times New Roman" w:hAnsi="Times New Roman" w:cs="Times New Roman"/>
          <w:sz w:val="24"/>
          <w:szCs w:val="24"/>
          <w:lang w:eastAsia="ru-RU"/>
        </w:rPr>
        <w:t>-</w:t>
      </w:r>
      <w:r w:rsidR="00AF4D6F" w:rsidRPr="00AF4D6F">
        <w:rPr>
          <w:rFonts w:ascii="Times New Roman" w:eastAsia="Times New Roman" w:hAnsi="Times New Roman" w:cs="Times New Roman"/>
          <w:sz w:val="24"/>
          <w:szCs w:val="24"/>
          <w:lang w:eastAsia="ru-RU"/>
        </w:rPr>
        <w:t>17</w:t>
      </w:r>
      <w:r w:rsidRPr="00AF4D6F">
        <w:rPr>
          <w:rFonts w:ascii="Times New Roman" w:eastAsia="Times New Roman" w:hAnsi="Times New Roman" w:cs="Times New Roman"/>
          <w:sz w:val="24"/>
          <w:szCs w:val="24"/>
          <w:lang w:eastAsia="ru-RU"/>
        </w:rPr>
        <w:t xml:space="preserve"> «О бюджете Нерюнгринского района на 201</w:t>
      </w:r>
      <w:r w:rsidR="00AF4D6F" w:rsidRPr="00AF4D6F">
        <w:rPr>
          <w:rFonts w:ascii="Times New Roman" w:eastAsia="Times New Roman" w:hAnsi="Times New Roman" w:cs="Times New Roman"/>
          <w:sz w:val="24"/>
          <w:szCs w:val="24"/>
          <w:lang w:eastAsia="ru-RU"/>
        </w:rPr>
        <w:t>5</w:t>
      </w:r>
      <w:r w:rsidRPr="00AF4D6F">
        <w:rPr>
          <w:rFonts w:ascii="Times New Roman" w:eastAsia="Times New Roman" w:hAnsi="Times New Roman" w:cs="Times New Roman"/>
          <w:sz w:val="24"/>
          <w:szCs w:val="24"/>
          <w:lang w:eastAsia="ru-RU"/>
        </w:rPr>
        <w:t xml:space="preserve"> год»;</w:t>
      </w:r>
    </w:p>
    <w:p w:rsidR="00AF4D6F" w:rsidRPr="00AF4D6F" w:rsidRDefault="00AF4D6F" w:rsidP="00AF4D6F">
      <w:pPr>
        <w:spacing w:after="0" w:line="240" w:lineRule="auto"/>
        <w:jc w:val="both"/>
        <w:rPr>
          <w:rFonts w:ascii="Times New Roman" w:eastAsia="Times New Roman" w:hAnsi="Times New Roman" w:cs="Times New Roman"/>
          <w:sz w:val="24"/>
          <w:szCs w:val="24"/>
          <w:lang w:eastAsia="ru-RU"/>
        </w:rPr>
      </w:pPr>
      <w:r w:rsidRPr="00AF4D6F">
        <w:rPr>
          <w:rFonts w:ascii="Times New Roman" w:eastAsia="Times New Roman" w:hAnsi="Times New Roman" w:cs="Times New Roman"/>
          <w:sz w:val="24"/>
          <w:szCs w:val="24"/>
          <w:lang w:eastAsia="ru-RU"/>
        </w:rPr>
        <w:t xml:space="preserve">-Решение сессии от 25.06.2015 </w:t>
      </w:r>
      <w:r w:rsidR="00B621CE">
        <w:rPr>
          <w:rFonts w:ascii="Times New Roman" w:eastAsia="Times New Roman" w:hAnsi="Times New Roman" w:cs="Times New Roman"/>
          <w:sz w:val="24"/>
          <w:szCs w:val="24"/>
          <w:lang w:eastAsia="ru-RU"/>
        </w:rPr>
        <w:t xml:space="preserve">№ 1-22 </w:t>
      </w:r>
      <w:r w:rsidRPr="00AF4D6F">
        <w:rPr>
          <w:rFonts w:ascii="Times New Roman" w:eastAsia="Times New Roman" w:hAnsi="Times New Roman" w:cs="Times New Roman"/>
          <w:sz w:val="24"/>
          <w:szCs w:val="24"/>
          <w:lang w:eastAsia="ru-RU"/>
        </w:rPr>
        <w:t>«О внесении изменений и дополнений в решение Нерюнгринского районного Совета депутатов от 24.12.2014 № 2-17 «О бюджете Нерюнгринского района на 2015 год»;</w:t>
      </w:r>
    </w:p>
    <w:p w:rsidR="00AF4D6F" w:rsidRPr="00AF4D6F" w:rsidRDefault="00AF4D6F" w:rsidP="00AF4D6F">
      <w:pPr>
        <w:spacing w:after="0" w:line="240" w:lineRule="auto"/>
        <w:jc w:val="both"/>
        <w:rPr>
          <w:rFonts w:ascii="Times New Roman" w:eastAsia="Times New Roman" w:hAnsi="Times New Roman" w:cs="Times New Roman"/>
          <w:sz w:val="24"/>
          <w:szCs w:val="24"/>
          <w:lang w:eastAsia="ru-RU"/>
        </w:rPr>
      </w:pPr>
      <w:r w:rsidRPr="00AF4D6F">
        <w:rPr>
          <w:rFonts w:ascii="Times New Roman" w:eastAsia="Times New Roman" w:hAnsi="Times New Roman" w:cs="Times New Roman"/>
          <w:sz w:val="24"/>
          <w:szCs w:val="24"/>
          <w:lang w:eastAsia="ru-RU"/>
        </w:rPr>
        <w:t xml:space="preserve">-Решение сессии от 17.09.2015 </w:t>
      </w:r>
      <w:r w:rsidR="00B621CE">
        <w:rPr>
          <w:rFonts w:ascii="Times New Roman" w:eastAsia="Times New Roman" w:hAnsi="Times New Roman" w:cs="Times New Roman"/>
          <w:sz w:val="24"/>
          <w:szCs w:val="24"/>
          <w:lang w:eastAsia="ru-RU"/>
        </w:rPr>
        <w:t xml:space="preserve">№ 4-23 </w:t>
      </w:r>
      <w:r w:rsidRPr="00AF4D6F">
        <w:rPr>
          <w:rFonts w:ascii="Times New Roman" w:eastAsia="Times New Roman" w:hAnsi="Times New Roman" w:cs="Times New Roman"/>
          <w:sz w:val="24"/>
          <w:szCs w:val="24"/>
          <w:lang w:eastAsia="ru-RU"/>
        </w:rPr>
        <w:t>«О внесении изменений и дополнений в решение Нерюнгринского районного Совета депутатов от 24.12.2014 № 2-17 «О бюджете Нерюнгринского района на 2015 год»;</w:t>
      </w:r>
    </w:p>
    <w:p w:rsidR="00AF4D6F" w:rsidRPr="00AF4D6F" w:rsidRDefault="00AF4D6F" w:rsidP="00AF4D6F">
      <w:pPr>
        <w:spacing w:after="0" w:line="240" w:lineRule="auto"/>
        <w:jc w:val="both"/>
        <w:rPr>
          <w:rFonts w:ascii="Times New Roman" w:eastAsia="Times New Roman" w:hAnsi="Times New Roman" w:cs="Times New Roman"/>
          <w:sz w:val="24"/>
          <w:szCs w:val="24"/>
          <w:lang w:eastAsia="ru-RU"/>
        </w:rPr>
      </w:pPr>
      <w:r w:rsidRPr="00AF4D6F">
        <w:rPr>
          <w:rFonts w:ascii="Times New Roman" w:eastAsia="Times New Roman" w:hAnsi="Times New Roman" w:cs="Times New Roman"/>
          <w:sz w:val="24"/>
          <w:szCs w:val="24"/>
          <w:lang w:eastAsia="ru-RU"/>
        </w:rPr>
        <w:t xml:space="preserve">-Решение сессии от 18.11.2015 </w:t>
      </w:r>
      <w:r w:rsidR="00B621CE">
        <w:rPr>
          <w:rFonts w:ascii="Times New Roman" w:eastAsia="Times New Roman" w:hAnsi="Times New Roman" w:cs="Times New Roman"/>
          <w:sz w:val="24"/>
          <w:szCs w:val="24"/>
          <w:lang w:eastAsia="ru-RU"/>
        </w:rPr>
        <w:t xml:space="preserve">№ 2-25 </w:t>
      </w:r>
      <w:r w:rsidRPr="00AF4D6F">
        <w:rPr>
          <w:rFonts w:ascii="Times New Roman" w:eastAsia="Times New Roman" w:hAnsi="Times New Roman" w:cs="Times New Roman"/>
          <w:sz w:val="24"/>
          <w:szCs w:val="24"/>
          <w:lang w:eastAsia="ru-RU"/>
        </w:rPr>
        <w:t>«О внесении изменений и дополнений в решение Нерюнгринского районного Совета депутатов от 24.12.2014 № 2-17 «О бюджете Нерюнгринского района на 2015 год»;</w:t>
      </w:r>
    </w:p>
    <w:p w:rsidR="00AF4D6F" w:rsidRPr="00AF4D6F" w:rsidRDefault="00AF4D6F" w:rsidP="00AF4D6F">
      <w:pPr>
        <w:spacing w:after="0" w:line="240" w:lineRule="auto"/>
        <w:jc w:val="both"/>
        <w:rPr>
          <w:rFonts w:ascii="Times New Roman" w:eastAsia="Times New Roman" w:hAnsi="Times New Roman" w:cs="Times New Roman"/>
          <w:sz w:val="24"/>
          <w:szCs w:val="24"/>
          <w:lang w:eastAsia="ru-RU"/>
        </w:rPr>
      </w:pPr>
      <w:r w:rsidRPr="00AF4D6F">
        <w:rPr>
          <w:rFonts w:ascii="Times New Roman" w:eastAsia="Times New Roman" w:hAnsi="Times New Roman" w:cs="Times New Roman"/>
          <w:sz w:val="24"/>
          <w:szCs w:val="24"/>
          <w:lang w:eastAsia="ru-RU"/>
        </w:rPr>
        <w:t xml:space="preserve">-Решение сессии от 24.12.2015 </w:t>
      </w:r>
      <w:r w:rsidR="00B621CE">
        <w:rPr>
          <w:rFonts w:ascii="Times New Roman" w:eastAsia="Times New Roman" w:hAnsi="Times New Roman" w:cs="Times New Roman"/>
          <w:sz w:val="24"/>
          <w:szCs w:val="24"/>
          <w:lang w:eastAsia="ru-RU"/>
        </w:rPr>
        <w:t xml:space="preserve">№ 5-26 </w:t>
      </w:r>
      <w:r w:rsidRPr="00AF4D6F">
        <w:rPr>
          <w:rFonts w:ascii="Times New Roman" w:eastAsia="Times New Roman" w:hAnsi="Times New Roman" w:cs="Times New Roman"/>
          <w:sz w:val="24"/>
          <w:szCs w:val="24"/>
          <w:lang w:eastAsia="ru-RU"/>
        </w:rPr>
        <w:t>«О внесении изменений и дополнений в решение Нерюнгринского районного Совета депутатов от 24.12.2014 № 2-17 «О бюджете Нерюнгринского района на 2015 год»;</w:t>
      </w:r>
    </w:p>
    <w:p w:rsidR="00D37E94" w:rsidRPr="001E00DB" w:rsidRDefault="00312C33" w:rsidP="00195E14">
      <w:pPr>
        <w:spacing w:after="0" w:line="240" w:lineRule="auto"/>
        <w:jc w:val="both"/>
        <w:rPr>
          <w:rFonts w:ascii="Times New Roman" w:eastAsia="Times New Roman" w:hAnsi="Times New Roman" w:cs="Times New Roman"/>
          <w:sz w:val="24"/>
          <w:szCs w:val="24"/>
          <w:lang w:eastAsia="ru-RU"/>
        </w:rPr>
      </w:pPr>
      <w:r w:rsidRPr="001E00DB">
        <w:rPr>
          <w:rFonts w:ascii="Times New Roman" w:eastAsia="Times New Roman" w:hAnsi="Times New Roman" w:cs="Times New Roman"/>
          <w:sz w:val="24"/>
          <w:szCs w:val="24"/>
          <w:lang w:eastAsia="ru-RU"/>
        </w:rPr>
        <w:t xml:space="preserve">-Проект решения Нерюнгринского районного Совета депутатов «Об утверждении отчета об исполнении бюджета Нерюнгринского района </w:t>
      </w:r>
      <w:r w:rsidR="00E356C7" w:rsidRPr="001E00DB">
        <w:rPr>
          <w:rFonts w:ascii="Times New Roman" w:eastAsia="Times New Roman" w:hAnsi="Times New Roman" w:cs="Times New Roman"/>
          <w:sz w:val="24"/>
          <w:szCs w:val="24"/>
          <w:lang w:eastAsia="ru-RU"/>
        </w:rPr>
        <w:t>з</w:t>
      </w:r>
      <w:r w:rsidRPr="001E00DB">
        <w:rPr>
          <w:rFonts w:ascii="Times New Roman" w:eastAsia="Times New Roman" w:hAnsi="Times New Roman" w:cs="Times New Roman"/>
          <w:sz w:val="24"/>
          <w:szCs w:val="24"/>
          <w:lang w:eastAsia="ru-RU"/>
        </w:rPr>
        <w:t>а 201</w:t>
      </w:r>
      <w:r w:rsidR="00E45797" w:rsidRPr="001E00DB">
        <w:rPr>
          <w:rFonts w:ascii="Times New Roman" w:eastAsia="Times New Roman" w:hAnsi="Times New Roman" w:cs="Times New Roman"/>
          <w:sz w:val="24"/>
          <w:szCs w:val="24"/>
          <w:lang w:eastAsia="ru-RU"/>
        </w:rPr>
        <w:t>5</w:t>
      </w:r>
      <w:r w:rsidRPr="001E00DB">
        <w:rPr>
          <w:rFonts w:ascii="Times New Roman" w:eastAsia="Times New Roman" w:hAnsi="Times New Roman" w:cs="Times New Roman"/>
          <w:sz w:val="24"/>
          <w:szCs w:val="24"/>
          <w:lang w:eastAsia="ru-RU"/>
        </w:rPr>
        <w:t xml:space="preserve"> год»;</w:t>
      </w:r>
    </w:p>
    <w:p w:rsidR="001C6595" w:rsidRDefault="001C6595" w:rsidP="00195E14">
      <w:pPr>
        <w:spacing w:after="0" w:line="240" w:lineRule="auto"/>
        <w:jc w:val="both"/>
        <w:rPr>
          <w:rFonts w:ascii="Times New Roman" w:eastAsia="Times New Roman" w:hAnsi="Times New Roman" w:cs="Times New Roman"/>
          <w:sz w:val="24"/>
          <w:szCs w:val="24"/>
          <w:lang w:eastAsia="ru-RU"/>
        </w:rPr>
      </w:pPr>
      <w:r w:rsidRPr="001E00DB">
        <w:rPr>
          <w:rFonts w:ascii="Times New Roman" w:eastAsia="Times New Roman" w:hAnsi="Times New Roman" w:cs="Times New Roman"/>
          <w:sz w:val="24"/>
          <w:szCs w:val="24"/>
          <w:lang w:eastAsia="ru-RU"/>
        </w:rPr>
        <w:t>-Пояснительная записка к</w:t>
      </w:r>
      <w:r w:rsidR="00312C33" w:rsidRPr="001E00DB">
        <w:rPr>
          <w:rFonts w:ascii="Times New Roman" w:eastAsia="Times New Roman" w:hAnsi="Times New Roman" w:cs="Times New Roman"/>
          <w:sz w:val="24"/>
          <w:szCs w:val="24"/>
          <w:lang w:eastAsia="ru-RU"/>
        </w:rPr>
        <w:t xml:space="preserve"> отчету об исполнении</w:t>
      </w:r>
      <w:r w:rsidRPr="001E00DB">
        <w:rPr>
          <w:rFonts w:ascii="Times New Roman" w:eastAsia="Times New Roman" w:hAnsi="Times New Roman" w:cs="Times New Roman"/>
          <w:sz w:val="24"/>
          <w:szCs w:val="24"/>
          <w:lang w:eastAsia="ru-RU"/>
        </w:rPr>
        <w:t xml:space="preserve"> бюджет</w:t>
      </w:r>
      <w:r w:rsidR="00312C33" w:rsidRPr="001E00DB">
        <w:rPr>
          <w:rFonts w:ascii="Times New Roman" w:eastAsia="Times New Roman" w:hAnsi="Times New Roman" w:cs="Times New Roman"/>
          <w:sz w:val="24"/>
          <w:szCs w:val="24"/>
          <w:lang w:eastAsia="ru-RU"/>
        </w:rPr>
        <w:t>а Нерюнгринского</w:t>
      </w:r>
      <w:r w:rsidR="00312C33" w:rsidRPr="00505611">
        <w:rPr>
          <w:rFonts w:ascii="Times New Roman" w:eastAsia="Times New Roman" w:hAnsi="Times New Roman" w:cs="Times New Roman"/>
          <w:sz w:val="24"/>
          <w:szCs w:val="24"/>
          <w:lang w:eastAsia="ru-RU"/>
        </w:rPr>
        <w:t xml:space="preserve"> района за 201</w:t>
      </w:r>
      <w:r w:rsidR="00E45797">
        <w:rPr>
          <w:rFonts w:ascii="Times New Roman" w:eastAsia="Times New Roman" w:hAnsi="Times New Roman" w:cs="Times New Roman"/>
          <w:sz w:val="24"/>
          <w:szCs w:val="24"/>
          <w:lang w:eastAsia="ru-RU"/>
        </w:rPr>
        <w:t>5</w:t>
      </w:r>
      <w:r w:rsidR="00312C33" w:rsidRPr="00505611">
        <w:rPr>
          <w:rFonts w:ascii="Times New Roman" w:eastAsia="Times New Roman" w:hAnsi="Times New Roman" w:cs="Times New Roman"/>
          <w:sz w:val="24"/>
          <w:szCs w:val="24"/>
          <w:lang w:eastAsia="ru-RU"/>
        </w:rPr>
        <w:t>г</w:t>
      </w:r>
      <w:r w:rsidRPr="00505611">
        <w:rPr>
          <w:rFonts w:ascii="Times New Roman" w:eastAsia="Times New Roman" w:hAnsi="Times New Roman" w:cs="Times New Roman"/>
          <w:sz w:val="24"/>
          <w:szCs w:val="24"/>
          <w:lang w:eastAsia="ru-RU"/>
        </w:rPr>
        <w:t>.</w:t>
      </w:r>
    </w:p>
    <w:p w:rsidR="00FB7DE3" w:rsidRDefault="00FB7DE3" w:rsidP="00195E14">
      <w:pPr>
        <w:spacing w:after="0" w:line="240" w:lineRule="auto"/>
        <w:jc w:val="both"/>
        <w:rPr>
          <w:rFonts w:ascii="Times New Roman" w:eastAsia="Times New Roman" w:hAnsi="Times New Roman" w:cs="Times New Roman"/>
          <w:sz w:val="24"/>
          <w:szCs w:val="24"/>
          <w:lang w:eastAsia="ru-RU"/>
        </w:rPr>
      </w:pPr>
    </w:p>
    <w:p w:rsidR="00FB7DE3" w:rsidRDefault="00FB7DE3" w:rsidP="00195E14">
      <w:pPr>
        <w:spacing w:after="0" w:line="240" w:lineRule="auto"/>
        <w:jc w:val="both"/>
        <w:rPr>
          <w:rFonts w:ascii="Times New Roman" w:eastAsia="Times New Roman" w:hAnsi="Times New Roman" w:cs="Times New Roman"/>
          <w:sz w:val="24"/>
          <w:szCs w:val="24"/>
          <w:lang w:eastAsia="ru-RU"/>
        </w:rPr>
      </w:pPr>
    </w:p>
    <w:p w:rsidR="00411D04" w:rsidRPr="00071C7D" w:rsidRDefault="00FB7DE3" w:rsidP="001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1D04" w:rsidRPr="00071C7D">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2744D6" w:rsidRPr="00071C7D">
        <w:rPr>
          <w:rFonts w:ascii="Times New Roman" w:hAnsi="Times New Roman" w:cs="Times New Roman"/>
          <w:sz w:val="24"/>
          <w:szCs w:val="24"/>
        </w:rPr>
        <w:t xml:space="preserve"> </w:t>
      </w:r>
      <w:r w:rsidR="00411D04" w:rsidRPr="00071C7D">
        <w:rPr>
          <w:rFonts w:ascii="Times New Roman" w:hAnsi="Times New Roman" w:cs="Times New Roman"/>
          <w:sz w:val="24"/>
          <w:szCs w:val="24"/>
        </w:rPr>
        <w:t>документов:</w:t>
      </w:r>
    </w:p>
    <w:p w:rsidR="005720B5" w:rsidRPr="00505611" w:rsidRDefault="005720B5" w:rsidP="00195E14">
      <w:pPr>
        <w:tabs>
          <w:tab w:val="left" w:pos="7368"/>
        </w:tabs>
        <w:spacing w:after="0" w:line="240" w:lineRule="auto"/>
        <w:jc w:val="both"/>
        <w:rPr>
          <w:rFonts w:ascii="Times New Roman" w:hAnsi="Times New Roman" w:cs="Times New Roman"/>
          <w:sz w:val="24"/>
          <w:szCs w:val="24"/>
        </w:rPr>
      </w:pPr>
      <w:r w:rsidRPr="00505611">
        <w:rPr>
          <w:rFonts w:ascii="Times New Roman" w:hAnsi="Times New Roman" w:cs="Times New Roman"/>
          <w:sz w:val="24"/>
          <w:szCs w:val="24"/>
        </w:rPr>
        <w:t>1.</w:t>
      </w:r>
      <w:r w:rsidR="00431D0F">
        <w:rPr>
          <w:rFonts w:ascii="Times New Roman" w:hAnsi="Times New Roman" w:cs="Times New Roman"/>
          <w:sz w:val="24"/>
          <w:szCs w:val="24"/>
        </w:rPr>
        <w:t xml:space="preserve"> </w:t>
      </w:r>
      <w:r w:rsidRPr="00505611">
        <w:rPr>
          <w:rFonts w:ascii="Times New Roman" w:hAnsi="Times New Roman" w:cs="Times New Roman"/>
          <w:sz w:val="24"/>
          <w:szCs w:val="24"/>
        </w:rPr>
        <w:t>Положение о бюджетном процессе в Нерюнгринском районе</w:t>
      </w:r>
      <w:r w:rsidR="00505611">
        <w:rPr>
          <w:rFonts w:ascii="Times New Roman" w:hAnsi="Times New Roman" w:cs="Times New Roman"/>
          <w:sz w:val="24"/>
          <w:szCs w:val="24"/>
        </w:rPr>
        <w:t xml:space="preserve"> с изменениями (в электронном виде)</w:t>
      </w:r>
      <w:r w:rsidRPr="00505611">
        <w:rPr>
          <w:rFonts w:ascii="Times New Roman" w:hAnsi="Times New Roman" w:cs="Times New Roman"/>
          <w:sz w:val="24"/>
          <w:szCs w:val="24"/>
        </w:rPr>
        <w:t>;</w:t>
      </w:r>
      <w:r w:rsidRPr="00505611">
        <w:rPr>
          <w:rFonts w:ascii="Times New Roman" w:hAnsi="Times New Roman" w:cs="Times New Roman"/>
          <w:sz w:val="24"/>
          <w:szCs w:val="24"/>
        </w:rPr>
        <w:tab/>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2.</w:t>
      </w:r>
      <w:r w:rsidR="00431D0F">
        <w:rPr>
          <w:rFonts w:ascii="Times New Roman" w:hAnsi="Times New Roman" w:cs="Times New Roman"/>
          <w:sz w:val="24"/>
          <w:szCs w:val="24"/>
        </w:rPr>
        <w:t xml:space="preserve"> </w:t>
      </w:r>
      <w:r w:rsidRPr="00590A62">
        <w:rPr>
          <w:rFonts w:ascii="Times New Roman" w:hAnsi="Times New Roman" w:cs="Times New Roman"/>
          <w:sz w:val="24"/>
          <w:szCs w:val="24"/>
        </w:rPr>
        <w:t>Реестр нормативно-правовых актов Нерюнгринского района по решениям Нерюнгринского районного Совета депутатов об утверждении и изменении бюджета на отчетный год;</w:t>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3.</w:t>
      </w:r>
      <w:r w:rsidR="00431D0F">
        <w:rPr>
          <w:rFonts w:ascii="Times New Roman" w:hAnsi="Times New Roman" w:cs="Times New Roman"/>
          <w:sz w:val="24"/>
          <w:szCs w:val="24"/>
        </w:rPr>
        <w:t xml:space="preserve"> </w:t>
      </w:r>
      <w:r w:rsidRPr="00590A62">
        <w:rPr>
          <w:rFonts w:ascii="Times New Roman" w:hAnsi="Times New Roman" w:cs="Times New Roman"/>
          <w:sz w:val="24"/>
          <w:szCs w:val="24"/>
        </w:rPr>
        <w:t>Перечень главных распорядителей и подведомственных ему распорядителей, главных администраторов (администраторов), администраторов источников финансирования дефицита бюджета и получателей бюджетных средств;</w:t>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4.</w:t>
      </w:r>
      <w:r w:rsidR="00431D0F">
        <w:rPr>
          <w:rFonts w:ascii="Times New Roman" w:hAnsi="Times New Roman" w:cs="Times New Roman"/>
          <w:sz w:val="24"/>
          <w:szCs w:val="24"/>
        </w:rPr>
        <w:t xml:space="preserve"> </w:t>
      </w:r>
      <w:r w:rsidRPr="00590A62">
        <w:rPr>
          <w:rFonts w:ascii="Times New Roman" w:hAnsi="Times New Roman" w:cs="Times New Roman"/>
          <w:sz w:val="24"/>
          <w:szCs w:val="24"/>
        </w:rPr>
        <w:t>Среднесрочный финансовый план;</w:t>
      </w:r>
    </w:p>
    <w:p w:rsidR="005720B5" w:rsidRPr="00C97E9E" w:rsidRDefault="005720B5" w:rsidP="00195E14">
      <w:pPr>
        <w:spacing w:after="0" w:line="240" w:lineRule="auto"/>
        <w:jc w:val="both"/>
        <w:rPr>
          <w:rFonts w:ascii="Times New Roman" w:hAnsi="Times New Roman" w:cs="Times New Roman"/>
          <w:sz w:val="24"/>
          <w:szCs w:val="24"/>
        </w:rPr>
      </w:pPr>
      <w:r w:rsidRPr="00C97E9E">
        <w:rPr>
          <w:rFonts w:ascii="Times New Roman" w:hAnsi="Times New Roman" w:cs="Times New Roman"/>
          <w:sz w:val="24"/>
          <w:szCs w:val="24"/>
        </w:rPr>
        <w:t>5.</w:t>
      </w:r>
      <w:r w:rsidR="00431D0F">
        <w:rPr>
          <w:rFonts w:ascii="Times New Roman" w:hAnsi="Times New Roman" w:cs="Times New Roman"/>
          <w:sz w:val="24"/>
          <w:szCs w:val="24"/>
        </w:rPr>
        <w:t xml:space="preserve"> </w:t>
      </w:r>
      <w:r w:rsidRPr="00C97E9E">
        <w:rPr>
          <w:rFonts w:ascii="Times New Roman" w:hAnsi="Times New Roman" w:cs="Times New Roman"/>
          <w:sz w:val="24"/>
          <w:szCs w:val="24"/>
        </w:rPr>
        <w:t>Расшифровк</w:t>
      </w:r>
      <w:r w:rsidR="007703F4">
        <w:rPr>
          <w:rFonts w:ascii="Times New Roman" w:hAnsi="Times New Roman" w:cs="Times New Roman"/>
          <w:sz w:val="24"/>
          <w:szCs w:val="24"/>
        </w:rPr>
        <w:t>а</w:t>
      </w:r>
      <w:r w:rsidRPr="00C97E9E">
        <w:rPr>
          <w:rFonts w:ascii="Times New Roman" w:hAnsi="Times New Roman" w:cs="Times New Roman"/>
          <w:sz w:val="24"/>
          <w:szCs w:val="24"/>
        </w:rPr>
        <w:t xml:space="preserve"> кредиторской и дебиторской задолженности местного бюджета на начало и конец отчетного периода (ф. 0503169);</w:t>
      </w:r>
    </w:p>
    <w:p w:rsidR="005720B5" w:rsidRPr="00C97E9E" w:rsidRDefault="005720B5" w:rsidP="00195E14">
      <w:pPr>
        <w:spacing w:after="0" w:line="240" w:lineRule="auto"/>
        <w:jc w:val="both"/>
        <w:rPr>
          <w:rFonts w:ascii="Times New Roman" w:hAnsi="Times New Roman" w:cs="Times New Roman"/>
          <w:sz w:val="24"/>
          <w:szCs w:val="24"/>
        </w:rPr>
      </w:pPr>
      <w:r w:rsidRPr="00C97E9E">
        <w:rPr>
          <w:rFonts w:ascii="Times New Roman" w:hAnsi="Times New Roman" w:cs="Times New Roman"/>
          <w:sz w:val="24"/>
          <w:szCs w:val="24"/>
        </w:rPr>
        <w:t>6.</w:t>
      </w:r>
      <w:r w:rsidR="00431D0F">
        <w:rPr>
          <w:rFonts w:ascii="Times New Roman" w:hAnsi="Times New Roman" w:cs="Times New Roman"/>
          <w:sz w:val="24"/>
          <w:szCs w:val="24"/>
        </w:rPr>
        <w:t xml:space="preserve"> </w:t>
      </w:r>
      <w:r w:rsidRPr="00C97E9E">
        <w:rPr>
          <w:rFonts w:ascii="Times New Roman" w:hAnsi="Times New Roman" w:cs="Times New Roman"/>
          <w:sz w:val="24"/>
          <w:szCs w:val="24"/>
        </w:rPr>
        <w:t>Положение о предоставлении бюджетных кредитов. Информация о предоставлении и погашении бюджетных кредитов за 201</w:t>
      </w:r>
      <w:r w:rsidR="00C67DED">
        <w:rPr>
          <w:rFonts w:ascii="Times New Roman" w:hAnsi="Times New Roman" w:cs="Times New Roman"/>
          <w:sz w:val="24"/>
          <w:szCs w:val="24"/>
        </w:rPr>
        <w:t>5</w:t>
      </w:r>
      <w:r w:rsidRPr="00C97E9E">
        <w:rPr>
          <w:rFonts w:ascii="Times New Roman" w:hAnsi="Times New Roman" w:cs="Times New Roman"/>
          <w:sz w:val="24"/>
          <w:szCs w:val="24"/>
        </w:rPr>
        <w:t xml:space="preserve"> год;</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7.</w:t>
      </w:r>
      <w:r w:rsidR="00431D0F">
        <w:rPr>
          <w:rFonts w:ascii="Times New Roman" w:hAnsi="Times New Roman" w:cs="Times New Roman"/>
          <w:sz w:val="24"/>
          <w:szCs w:val="24"/>
        </w:rPr>
        <w:t xml:space="preserve"> </w:t>
      </w:r>
      <w:r w:rsidRPr="00B82C36">
        <w:rPr>
          <w:rFonts w:ascii="Times New Roman" w:hAnsi="Times New Roman" w:cs="Times New Roman"/>
          <w:sz w:val="24"/>
          <w:szCs w:val="24"/>
        </w:rPr>
        <w:t>Положение о порядке использования средств резервного фонда;</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8.</w:t>
      </w:r>
      <w:r w:rsidR="00431D0F">
        <w:rPr>
          <w:rFonts w:ascii="Times New Roman" w:hAnsi="Times New Roman" w:cs="Times New Roman"/>
          <w:sz w:val="24"/>
          <w:szCs w:val="24"/>
        </w:rPr>
        <w:t xml:space="preserve"> </w:t>
      </w:r>
      <w:r w:rsidRPr="00B82C36">
        <w:rPr>
          <w:rFonts w:ascii="Times New Roman" w:hAnsi="Times New Roman" w:cs="Times New Roman"/>
          <w:sz w:val="24"/>
          <w:szCs w:val="24"/>
        </w:rPr>
        <w:t>Отчет об использовании резервного фонда в отчетном периоде;</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9.</w:t>
      </w:r>
      <w:r w:rsidR="00431D0F">
        <w:rPr>
          <w:rFonts w:ascii="Times New Roman" w:hAnsi="Times New Roman" w:cs="Times New Roman"/>
          <w:sz w:val="24"/>
          <w:szCs w:val="24"/>
        </w:rPr>
        <w:t xml:space="preserve"> </w:t>
      </w:r>
      <w:r w:rsidRPr="00B82C36">
        <w:rPr>
          <w:rFonts w:ascii="Times New Roman" w:hAnsi="Times New Roman" w:cs="Times New Roman"/>
          <w:sz w:val="24"/>
          <w:szCs w:val="24"/>
        </w:rPr>
        <w:t>Основные направления бюджетной и налоговой политики муниципального образования «Нерюнгринский район»;</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10.</w:t>
      </w:r>
      <w:r w:rsidR="00431D0F">
        <w:rPr>
          <w:rFonts w:ascii="Times New Roman" w:hAnsi="Times New Roman" w:cs="Times New Roman"/>
          <w:sz w:val="24"/>
          <w:szCs w:val="24"/>
        </w:rPr>
        <w:t xml:space="preserve"> </w:t>
      </w:r>
      <w:r w:rsidRPr="00B82C36">
        <w:rPr>
          <w:rFonts w:ascii="Times New Roman" w:hAnsi="Times New Roman" w:cs="Times New Roman"/>
          <w:sz w:val="24"/>
          <w:szCs w:val="24"/>
        </w:rPr>
        <w:t>Бюджетн</w:t>
      </w:r>
      <w:r w:rsidR="00D2709E">
        <w:rPr>
          <w:rFonts w:ascii="Times New Roman" w:hAnsi="Times New Roman" w:cs="Times New Roman"/>
          <w:sz w:val="24"/>
          <w:szCs w:val="24"/>
        </w:rPr>
        <w:t>ая</w:t>
      </w:r>
      <w:r w:rsidRPr="00B82C36">
        <w:rPr>
          <w:rFonts w:ascii="Times New Roman" w:hAnsi="Times New Roman" w:cs="Times New Roman"/>
          <w:sz w:val="24"/>
          <w:szCs w:val="24"/>
        </w:rPr>
        <w:t xml:space="preserve"> отчетность МО «Нерюнгринский район» по формам, установленным Министерством финансов Российской Федерации;</w:t>
      </w:r>
    </w:p>
    <w:p w:rsidR="005720B5" w:rsidRPr="00B82C36" w:rsidRDefault="00D2709E" w:rsidP="001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31D0F">
        <w:rPr>
          <w:rFonts w:ascii="Times New Roman" w:hAnsi="Times New Roman" w:cs="Times New Roman"/>
          <w:sz w:val="24"/>
          <w:szCs w:val="24"/>
        </w:rPr>
        <w:t xml:space="preserve"> </w:t>
      </w:r>
      <w:r>
        <w:rPr>
          <w:rFonts w:ascii="Times New Roman" w:hAnsi="Times New Roman" w:cs="Times New Roman"/>
          <w:sz w:val="24"/>
          <w:szCs w:val="24"/>
        </w:rPr>
        <w:t>Долговая</w:t>
      </w:r>
      <w:r w:rsidR="005720B5" w:rsidRPr="00B82C36">
        <w:rPr>
          <w:rFonts w:ascii="Times New Roman" w:hAnsi="Times New Roman" w:cs="Times New Roman"/>
          <w:sz w:val="24"/>
          <w:szCs w:val="24"/>
        </w:rPr>
        <w:t xml:space="preserve"> книг</w:t>
      </w:r>
      <w:r>
        <w:rPr>
          <w:rFonts w:ascii="Times New Roman" w:hAnsi="Times New Roman" w:cs="Times New Roman"/>
          <w:sz w:val="24"/>
          <w:szCs w:val="24"/>
        </w:rPr>
        <w:t>а</w:t>
      </w:r>
      <w:r w:rsidR="005720B5" w:rsidRPr="00B82C36">
        <w:rPr>
          <w:rFonts w:ascii="Times New Roman" w:hAnsi="Times New Roman" w:cs="Times New Roman"/>
          <w:sz w:val="24"/>
          <w:szCs w:val="24"/>
        </w:rPr>
        <w:t xml:space="preserve"> за 201</w:t>
      </w:r>
      <w:r w:rsidR="00C67DED">
        <w:rPr>
          <w:rFonts w:ascii="Times New Roman" w:hAnsi="Times New Roman" w:cs="Times New Roman"/>
          <w:sz w:val="24"/>
          <w:szCs w:val="24"/>
        </w:rPr>
        <w:t>5</w:t>
      </w:r>
      <w:r w:rsidR="005720B5" w:rsidRPr="00B82C36">
        <w:rPr>
          <w:rFonts w:ascii="Times New Roman" w:hAnsi="Times New Roman" w:cs="Times New Roman"/>
          <w:sz w:val="24"/>
          <w:szCs w:val="24"/>
        </w:rPr>
        <w:t xml:space="preserve"> год, информаци</w:t>
      </w:r>
      <w:r w:rsidR="00C67DED">
        <w:rPr>
          <w:rFonts w:ascii="Times New Roman" w:hAnsi="Times New Roman" w:cs="Times New Roman"/>
          <w:sz w:val="24"/>
          <w:szCs w:val="24"/>
        </w:rPr>
        <w:t>я</w:t>
      </w:r>
      <w:r w:rsidR="005720B5" w:rsidRPr="00B82C36">
        <w:rPr>
          <w:rFonts w:ascii="Times New Roman" w:hAnsi="Times New Roman" w:cs="Times New Roman"/>
          <w:sz w:val="24"/>
          <w:szCs w:val="24"/>
        </w:rPr>
        <w:t xml:space="preserve"> о состоянии задолженности по финансовым обязательствам бюджета МО «Нерюнгринский район» по состоянию на 01 января 201</w:t>
      </w:r>
      <w:r w:rsidR="00C67DED">
        <w:rPr>
          <w:rFonts w:ascii="Times New Roman" w:hAnsi="Times New Roman" w:cs="Times New Roman"/>
          <w:sz w:val="24"/>
          <w:szCs w:val="24"/>
        </w:rPr>
        <w:t xml:space="preserve">4 года, на </w:t>
      </w:r>
      <w:r w:rsidR="005720B5" w:rsidRPr="00B82C36">
        <w:rPr>
          <w:rFonts w:ascii="Times New Roman" w:hAnsi="Times New Roman" w:cs="Times New Roman"/>
          <w:sz w:val="24"/>
          <w:szCs w:val="24"/>
        </w:rPr>
        <w:t>01 января 201</w:t>
      </w:r>
      <w:r w:rsidR="00B82C36" w:rsidRPr="00B82C36">
        <w:rPr>
          <w:rFonts w:ascii="Times New Roman" w:hAnsi="Times New Roman" w:cs="Times New Roman"/>
          <w:sz w:val="24"/>
          <w:szCs w:val="24"/>
        </w:rPr>
        <w:t>5</w:t>
      </w:r>
      <w:r w:rsidR="005720B5" w:rsidRPr="00B82C36">
        <w:rPr>
          <w:rFonts w:ascii="Times New Roman" w:hAnsi="Times New Roman" w:cs="Times New Roman"/>
          <w:sz w:val="24"/>
          <w:szCs w:val="24"/>
        </w:rPr>
        <w:t xml:space="preserve"> года</w:t>
      </w:r>
      <w:r w:rsidR="00C67DED">
        <w:rPr>
          <w:rFonts w:ascii="Times New Roman" w:hAnsi="Times New Roman" w:cs="Times New Roman"/>
          <w:sz w:val="24"/>
          <w:szCs w:val="24"/>
        </w:rPr>
        <w:t xml:space="preserve"> и на 01 января 2016 года</w:t>
      </w:r>
      <w:r w:rsidR="005720B5" w:rsidRPr="00B82C36">
        <w:rPr>
          <w:rFonts w:ascii="Times New Roman" w:hAnsi="Times New Roman" w:cs="Times New Roman"/>
          <w:sz w:val="24"/>
          <w:szCs w:val="24"/>
        </w:rPr>
        <w:t>;</w:t>
      </w:r>
    </w:p>
    <w:p w:rsidR="005720B5" w:rsidRPr="006656F1"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12.</w:t>
      </w:r>
      <w:r w:rsidR="00431D0F">
        <w:rPr>
          <w:rFonts w:ascii="Times New Roman" w:hAnsi="Times New Roman" w:cs="Times New Roman"/>
          <w:sz w:val="24"/>
          <w:szCs w:val="24"/>
        </w:rPr>
        <w:t xml:space="preserve"> </w:t>
      </w:r>
      <w:r w:rsidRPr="00B82C36">
        <w:rPr>
          <w:rFonts w:ascii="Times New Roman" w:hAnsi="Times New Roman" w:cs="Times New Roman"/>
          <w:sz w:val="24"/>
          <w:szCs w:val="24"/>
        </w:rPr>
        <w:t xml:space="preserve">Единые нормативы отчислений в бюджет МО «Нерюнгринский район»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w:t>
      </w:r>
      <w:r w:rsidRPr="006656F1">
        <w:rPr>
          <w:rFonts w:ascii="Times New Roman" w:hAnsi="Times New Roman" w:cs="Times New Roman"/>
          <w:sz w:val="24"/>
          <w:szCs w:val="24"/>
        </w:rPr>
        <w:t>района за 201</w:t>
      </w:r>
      <w:r w:rsidR="00431D0F">
        <w:rPr>
          <w:rFonts w:ascii="Times New Roman" w:hAnsi="Times New Roman" w:cs="Times New Roman"/>
          <w:sz w:val="24"/>
          <w:szCs w:val="24"/>
        </w:rPr>
        <w:t>5</w:t>
      </w:r>
      <w:r w:rsidRPr="006656F1">
        <w:rPr>
          <w:rFonts w:ascii="Times New Roman" w:hAnsi="Times New Roman" w:cs="Times New Roman"/>
          <w:sz w:val="24"/>
          <w:szCs w:val="24"/>
        </w:rPr>
        <w:t xml:space="preserve"> год;</w:t>
      </w:r>
    </w:p>
    <w:p w:rsidR="005720B5" w:rsidRPr="006656F1"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13.</w:t>
      </w:r>
      <w:r w:rsidR="00431D0F">
        <w:rPr>
          <w:rFonts w:ascii="Times New Roman" w:hAnsi="Times New Roman" w:cs="Times New Roman"/>
          <w:sz w:val="24"/>
          <w:szCs w:val="24"/>
        </w:rPr>
        <w:t xml:space="preserve"> </w:t>
      </w:r>
      <w:r w:rsidRPr="006656F1">
        <w:rPr>
          <w:rFonts w:ascii="Times New Roman" w:hAnsi="Times New Roman" w:cs="Times New Roman"/>
          <w:sz w:val="24"/>
          <w:szCs w:val="24"/>
        </w:rPr>
        <w:t>Информаци</w:t>
      </w:r>
      <w:r w:rsidR="00D2709E">
        <w:rPr>
          <w:rFonts w:ascii="Times New Roman" w:hAnsi="Times New Roman" w:cs="Times New Roman"/>
          <w:sz w:val="24"/>
          <w:szCs w:val="24"/>
        </w:rPr>
        <w:t>я</w:t>
      </w:r>
      <w:r w:rsidRPr="006656F1">
        <w:rPr>
          <w:rFonts w:ascii="Times New Roman" w:hAnsi="Times New Roman" w:cs="Times New Roman"/>
          <w:sz w:val="24"/>
          <w:szCs w:val="24"/>
        </w:rPr>
        <w:t xml:space="preserve">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5720B5" w:rsidRPr="006656F1"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14.</w:t>
      </w:r>
      <w:r w:rsidR="00431D0F">
        <w:rPr>
          <w:rFonts w:ascii="Times New Roman" w:hAnsi="Times New Roman" w:cs="Times New Roman"/>
          <w:sz w:val="24"/>
          <w:szCs w:val="24"/>
        </w:rPr>
        <w:t xml:space="preserve"> </w:t>
      </w:r>
      <w:r w:rsidRPr="006656F1">
        <w:rPr>
          <w:rFonts w:ascii="Times New Roman" w:hAnsi="Times New Roman" w:cs="Times New Roman"/>
          <w:sz w:val="24"/>
          <w:szCs w:val="24"/>
        </w:rPr>
        <w:t>Сведения о суммах задолженности, недоимки, отсроченных (рассроченных), 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411D04"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15.</w:t>
      </w:r>
      <w:r w:rsidR="00431D0F">
        <w:rPr>
          <w:rFonts w:ascii="Times New Roman" w:hAnsi="Times New Roman" w:cs="Times New Roman"/>
          <w:sz w:val="24"/>
          <w:szCs w:val="24"/>
        </w:rPr>
        <w:t xml:space="preserve"> </w:t>
      </w:r>
      <w:r w:rsidRPr="006656F1">
        <w:rPr>
          <w:rFonts w:ascii="Times New Roman" w:hAnsi="Times New Roman" w:cs="Times New Roman"/>
          <w:sz w:val="24"/>
          <w:szCs w:val="24"/>
        </w:rPr>
        <w:t>Порядок ведения реестра расходных обязательств</w:t>
      </w:r>
      <w:r w:rsidR="00B66046" w:rsidRPr="006656F1">
        <w:rPr>
          <w:rFonts w:ascii="Times New Roman" w:hAnsi="Times New Roman" w:cs="Times New Roman"/>
          <w:sz w:val="24"/>
          <w:szCs w:val="24"/>
        </w:rPr>
        <w:t xml:space="preserve"> бюджета Нерюнгринского района и реестр расходных обязательств</w:t>
      </w:r>
      <w:r w:rsidRPr="006656F1">
        <w:rPr>
          <w:rFonts w:ascii="Times New Roman" w:hAnsi="Times New Roman" w:cs="Times New Roman"/>
          <w:sz w:val="24"/>
          <w:szCs w:val="24"/>
        </w:rPr>
        <w:t xml:space="preserve">. </w:t>
      </w:r>
    </w:p>
    <w:p w:rsidR="000952E2" w:rsidRDefault="000952E2" w:rsidP="00195E14">
      <w:pPr>
        <w:spacing w:after="0" w:line="240" w:lineRule="auto"/>
        <w:jc w:val="both"/>
        <w:rPr>
          <w:rFonts w:ascii="Times New Roman" w:hAnsi="Times New Roman" w:cs="Times New Roman"/>
          <w:sz w:val="24"/>
          <w:szCs w:val="24"/>
          <w:highlight w:val="green"/>
        </w:rPr>
      </w:pPr>
    </w:p>
    <w:p w:rsidR="001C6595" w:rsidRPr="00F40ABE" w:rsidRDefault="001C6595" w:rsidP="00195E14">
      <w:pPr>
        <w:pStyle w:val="a3"/>
        <w:widowControl w:val="0"/>
        <w:ind w:firstLine="0"/>
        <w:jc w:val="center"/>
        <w:rPr>
          <w:b/>
        </w:rPr>
      </w:pPr>
      <w:r w:rsidRPr="00F40ABE">
        <w:rPr>
          <w:b/>
        </w:rPr>
        <w:t>2. Результаты внешней провер</w:t>
      </w:r>
      <w:r w:rsidR="00DE4C2B" w:rsidRPr="00F40ABE">
        <w:rPr>
          <w:b/>
        </w:rPr>
        <w:t xml:space="preserve">ки годовой бюджетной отчетности </w:t>
      </w:r>
      <w:proofErr w:type="gramStart"/>
      <w:r w:rsidRPr="00F40ABE">
        <w:rPr>
          <w:b/>
        </w:rPr>
        <w:t>главных</w:t>
      </w:r>
      <w:proofErr w:type="gramEnd"/>
    </w:p>
    <w:p w:rsidR="00817CEE" w:rsidRDefault="001C6595" w:rsidP="00195E14">
      <w:pPr>
        <w:pStyle w:val="a3"/>
        <w:widowControl w:val="0"/>
        <w:ind w:firstLine="0"/>
        <w:jc w:val="center"/>
        <w:rPr>
          <w:b/>
        </w:rPr>
      </w:pPr>
      <w:r w:rsidRPr="00F40ABE">
        <w:rPr>
          <w:b/>
        </w:rPr>
        <w:t>администраторов, распорядителей и получателей бюджетных средств</w:t>
      </w:r>
    </w:p>
    <w:p w:rsidR="00603A91" w:rsidRDefault="001D79AA" w:rsidP="001D79AA">
      <w:pPr>
        <w:pStyle w:val="1"/>
        <w:spacing w:before="0" w:after="0"/>
        <w:jc w:val="both"/>
        <w:rPr>
          <w:rFonts w:ascii="Times New Roman" w:hAnsi="Times New Roman" w:cs="Times New Roman"/>
          <w:b w:val="0"/>
        </w:rPr>
      </w:pPr>
      <w:r>
        <w:rPr>
          <w:rFonts w:ascii="Times New Roman" w:hAnsi="Times New Roman" w:cs="Times New Roman"/>
          <w:b w:val="0"/>
          <w:color w:val="auto"/>
        </w:rPr>
        <w:t xml:space="preserve">     </w:t>
      </w:r>
      <w:r w:rsidR="00603A91" w:rsidRPr="00EB0652">
        <w:rPr>
          <w:rFonts w:ascii="Times New Roman" w:hAnsi="Times New Roman" w:cs="Times New Roman"/>
          <w:b w:val="0"/>
          <w:color w:val="auto"/>
        </w:rPr>
        <w:t>Проведенная в соответствии с требованиями ст</w:t>
      </w:r>
      <w:r>
        <w:rPr>
          <w:rFonts w:ascii="Times New Roman" w:hAnsi="Times New Roman" w:cs="Times New Roman"/>
          <w:b w:val="0"/>
          <w:color w:val="auto"/>
        </w:rPr>
        <w:t xml:space="preserve">атья </w:t>
      </w:r>
      <w:r w:rsidR="00603A91" w:rsidRPr="00EB0652">
        <w:rPr>
          <w:rFonts w:ascii="Times New Roman" w:hAnsi="Times New Roman" w:cs="Times New Roman"/>
          <w:b w:val="0"/>
          <w:color w:val="auto"/>
        </w:rPr>
        <w:t xml:space="preserve">264.4 Бюджетного кодекса Российской Федерации </w:t>
      </w:r>
      <w:r w:rsidR="00D47149">
        <w:rPr>
          <w:rFonts w:ascii="Times New Roman" w:hAnsi="Times New Roman" w:cs="Times New Roman"/>
          <w:b w:val="0"/>
          <w:color w:val="auto"/>
        </w:rPr>
        <w:t>и статьи</w:t>
      </w:r>
      <w:r w:rsidR="00EC4B3D" w:rsidRPr="00EB0652">
        <w:rPr>
          <w:rFonts w:ascii="Times New Roman" w:hAnsi="Times New Roman" w:cs="Times New Roman"/>
          <w:b w:val="0"/>
          <w:color w:val="auto"/>
        </w:rPr>
        <w:t xml:space="preserve"> 62 главы 8 Решения Нерюнгринского районного Совета депутатов Республики Саха (Якутия) от 27</w:t>
      </w:r>
      <w:r>
        <w:rPr>
          <w:rFonts w:ascii="Times New Roman" w:hAnsi="Times New Roman" w:cs="Times New Roman"/>
          <w:b w:val="0"/>
          <w:color w:val="auto"/>
        </w:rPr>
        <w:t>.12.</w:t>
      </w:r>
      <w:r w:rsidR="00EC4B3D" w:rsidRPr="00EB0652">
        <w:rPr>
          <w:rFonts w:ascii="Times New Roman" w:hAnsi="Times New Roman" w:cs="Times New Roman"/>
          <w:b w:val="0"/>
          <w:color w:val="auto"/>
        </w:rPr>
        <w:t xml:space="preserve">2010 N 6-23 "Об утверждении Положения о бюджетном процессе в Нерюнгринском районе" </w:t>
      </w:r>
      <w:r w:rsidR="00603A91" w:rsidRPr="00EB0652">
        <w:rPr>
          <w:rFonts w:ascii="Times New Roman" w:hAnsi="Times New Roman" w:cs="Times New Roman"/>
          <w:b w:val="0"/>
          <w:color w:val="auto"/>
        </w:rPr>
        <w:t>внешняя проверка бюджетной отчетности показала следующее</w:t>
      </w:r>
      <w:r w:rsidR="00603A91" w:rsidRPr="00EC4B3D">
        <w:rPr>
          <w:rFonts w:ascii="Times New Roman" w:hAnsi="Times New Roman" w:cs="Times New Roman"/>
          <w:b w:val="0"/>
        </w:rPr>
        <w:t>:</w:t>
      </w:r>
    </w:p>
    <w:p w:rsidR="00B70577" w:rsidRPr="00071C7D" w:rsidRDefault="00F060D2" w:rsidP="00195E14">
      <w:pPr>
        <w:spacing w:after="0" w:line="240" w:lineRule="auto"/>
        <w:jc w:val="both"/>
        <w:rPr>
          <w:rFonts w:ascii="Times New Roman" w:hAnsi="Times New Roman" w:cs="Times New Roman"/>
          <w:sz w:val="24"/>
          <w:szCs w:val="24"/>
        </w:rPr>
      </w:pPr>
      <w:r w:rsidRPr="00071C7D">
        <w:rPr>
          <w:rFonts w:ascii="Times New Roman" w:hAnsi="Times New Roman" w:cs="Times New Roman"/>
          <w:sz w:val="24"/>
          <w:szCs w:val="24"/>
        </w:rPr>
        <w:t xml:space="preserve">     </w:t>
      </w:r>
      <w:r w:rsidR="00B70577" w:rsidRPr="00071C7D">
        <w:rPr>
          <w:rFonts w:ascii="Times New Roman" w:hAnsi="Times New Roman" w:cs="Times New Roman"/>
          <w:sz w:val="24"/>
          <w:szCs w:val="24"/>
        </w:rPr>
        <w:t>Реестр бюджетополучателей Нерюнгр</w:t>
      </w:r>
      <w:r w:rsidR="00F76D51" w:rsidRPr="00071C7D">
        <w:rPr>
          <w:rFonts w:ascii="Times New Roman" w:hAnsi="Times New Roman" w:cs="Times New Roman"/>
          <w:sz w:val="24"/>
          <w:szCs w:val="24"/>
        </w:rPr>
        <w:t>инского района включает в себя</w:t>
      </w:r>
      <w:r w:rsidR="00B23895" w:rsidRPr="00071C7D">
        <w:rPr>
          <w:rFonts w:ascii="Times New Roman" w:hAnsi="Times New Roman" w:cs="Times New Roman"/>
          <w:sz w:val="24"/>
          <w:szCs w:val="24"/>
        </w:rPr>
        <w:t xml:space="preserve">  трех</w:t>
      </w:r>
      <w:r w:rsidR="00F76D51" w:rsidRPr="00071C7D">
        <w:rPr>
          <w:rFonts w:ascii="Times New Roman" w:hAnsi="Times New Roman" w:cs="Times New Roman"/>
          <w:sz w:val="24"/>
          <w:szCs w:val="24"/>
        </w:rPr>
        <w:t xml:space="preserve">  администраторов доходов бюджета Нерюнгринского района</w:t>
      </w:r>
      <w:r w:rsidR="00B70577" w:rsidRPr="00071C7D">
        <w:rPr>
          <w:rFonts w:ascii="Times New Roman" w:hAnsi="Times New Roman" w:cs="Times New Roman"/>
          <w:sz w:val="24"/>
          <w:szCs w:val="24"/>
        </w:rPr>
        <w:t>:</w:t>
      </w:r>
    </w:p>
    <w:p w:rsidR="00B70577" w:rsidRPr="00071C7D" w:rsidRDefault="00303009" w:rsidP="00195E14">
      <w:pPr>
        <w:spacing w:after="0" w:line="240" w:lineRule="auto"/>
        <w:jc w:val="both"/>
        <w:rPr>
          <w:rFonts w:ascii="Times New Roman" w:hAnsi="Times New Roman" w:cs="Times New Roman"/>
          <w:sz w:val="24"/>
          <w:szCs w:val="24"/>
        </w:rPr>
      </w:pPr>
      <w:r w:rsidRPr="00071C7D">
        <w:rPr>
          <w:rFonts w:ascii="Times New Roman" w:hAnsi="Times New Roman" w:cs="Times New Roman"/>
          <w:sz w:val="24"/>
          <w:szCs w:val="24"/>
        </w:rPr>
        <w:t>1.</w:t>
      </w:r>
      <w:r w:rsidR="00F060D2" w:rsidRPr="00071C7D">
        <w:rPr>
          <w:rFonts w:ascii="Times New Roman" w:hAnsi="Times New Roman" w:cs="Times New Roman"/>
          <w:sz w:val="24"/>
          <w:szCs w:val="24"/>
        </w:rPr>
        <w:t xml:space="preserve"> </w:t>
      </w:r>
      <w:r w:rsidR="00B70577" w:rsidRPr="00071C7D">
        <w:rPr>
          <w:rFonts w:ascii="Times New Roman" w:hAnsi="Times New Roman" w:cs="Times New Roman"/>
          <w:sz w:val="24"/>
          <w:szCs w:val="24"/>
        </w:rPr>
        <w:t>Нерюнгринская районная администрация;</w:t>
      </w:r>
    </w:p>
    <w:p w:rsidR="00B23895" w:rsidRPr="00071C7D" w:rsidRDefault="00B70577" w:rsidP="00195E14">
      <w:pPr>
        <w:spacing w:after="0" w:line="240" w:lineRule="auto"/>
        <w:jc w:val="both"/>
        <w:rPr>
          <w:rFonts w:ascii="Times New Roman" w:hAnsi="Times New Roman" w:cs="Times New Roman"/>
          <w:sz w:val="24"/>
          <w:szCs w:val="24"/>
        </w:rPr>
      </w:pPr>
      <w:r w:rsidRPr="00071C7D">
        <w:rPr>
          <w:rFonts w:ascii="Times New Roman" w:hAnsi="Times New Roman" w:cs="Times New Roman"/>
          <w:sz w:val="24"/>
          <w:szCs w:val="24"/>
        </w:rPr>
        <w:t>2.</w:t>
      </w:r>
      <w:r w:rsidR="00F060D2" w:rsidRPr="00071C7D">
        <w:rPr>
          <w:rFonts w:ascii="Times New Roman" w:hAnsi="Times New Roman" w:cs="Times New Roman"/>
          <w:sz w:val="24"/>
          <w:szCs w:val="24"/>
        </w:rPr>
        <w:t xml:space="preserve"> </w:t>
      </w:r>
      <w:r w:rsidRPr="00071C7D">
        <w:rPr>
          <w:rFonts w:ascii="Times New Roman" w:hAnsi="Times New Roman" w:cs="Times New Roman"/>
          <w:sz w:val="24"/>
          <w:szCs w:val="24"/>
        </w:rPr>
        <w:t xml:space="preserve">Комитет земельных и имущественных </w:t>
      </w:r>
      <w:r w:rsidR="00B23895" w:rsidRPr="00071C7D">
        <w:rPr>
          <w:rFonts w:ascii="Times New Roman" w:hAnsi="Times New Roman" w:cs="Times New Roman"/>
          <w:sz w:val="24"/>
          <w:szCs w:val="24"/>
        </w:rPr>
        <w:t>отношений Нерюнгринского района;</w:t>
      </w:r>
    </w:p>
    <w:p w:rsidR="00B23895" w:rsidRPr="00071C7D" w:rsidRDefault="00B23895" w:rsidP="00195E14">
      <w:pPr>
        <w:spacing w:after="0" w:line="240" w:lineRule="auto"/>
        <w:jc w:val="both"/>
        <w:rPr>
          <w:rFonts w:ascii="Times New Roman" w:hAnsi="Times New Roman" w:cs="Times New Roman"/>
          <w:sz w:val="24"/>
          <w:szCs w:val="24"/>
        </w:rPr>
      </w:pPr>
      <w:r w:rsidRPr="00071C7D">
        <w:rPr>
          <w:rFonts w:ascii="Times New Roman" w:hAnsi="Times New Roman" w:cs="Times New Roman"/>
          <w:sz w:val="24"/>
          <w:szCs w:val="24"/>
        </w:rPr>
        <w:t>3.</w:t>
      </w:r>
      <w:r w:rsidR="00F060D2" w:rsidRPr="00071C7D">
        <w:rPr>
          <w:rFonts w:ascii="Times New Roman" w:hAnsi="Times New Roman" w:cs="Times New Roman"/>
          <w:sz w:val="24"/>
          <w:szCs w:val="24"/>
        </w:rPr>
        <w:t xml:space="preserve"> </w:t>
      </w:r>
      <w:r w:rsidRPr="00071C7D">
        <w:rPr>
          <w:rFonts w:ascii="Times New Roman" w:hAnsi="Times New Roman" w:cs="Times New Roman"/>
          <w:sz w:val="24"/>
          <w:szCs w:val="24"/>
        </w:rPr>
        <w:t>Управление финансов Нерюнгринской районной администрации.</w:t>
      </w:r>
    </w:p>
    <w:p w:rsidR="00AF3340" w:rsidRPr="00071C7D" w:rsidRDefault="00AF3340" w:rsidP="00195E14">
      <w:pPr>
        <w:spacing w:after="0" w:line="240" w:lineRule="auto"/>
        <w:jc w:val="both"/>
        <w:rPr>
          <w:rFonts w:ascii="Times New Roman" w:hAnsi="Times New Roman" w:cs="Times New Roman"/>
          <w:sz w:val="24"/>
          <w:szCs w:val="24"/>
        </w:rPr>
      </w:pPr>
    </w:p>
    <w:p w:rsidR="00B70577" w:rsidRPr="00071C7D" w:rsidRDefault="008E09F0" w:rsidP="00195E14">
      <w:pPr>
        <w:spacing w:after="0" w:line="240" w:lineRule="auto"/>
        <w:jc w:val="both"/>
        <w:rPr>
          <w:rFonts w:ascii="Times New Roman" w:hAnsi="Times New Roman" w:cs="Times New Roman"/>
          <w:sz w:val="24"/>
          <w:szCs w:val="24"/>
        </w:rPr>
      </w:pPr>
      <w:r w:rsidRPr="00071C7D">
        <w:rPr>
          <w:rFonts w:ascii="Times New Roman" w:hAnsi="Times New Roman" w:cs="Times New Roman"/>
          <w:sz w:val="24"/>
          <w:szCs w:val="24"/>
        </w:rPr>
        <w:lastRenderedPageBreak/>
        <w:t xml:space="preserve">     </w:t>
      </w:r>
      <w:r w:rsidR="002043EC" w:rsidRPr="00071C7D">
        <w:rPr>
          <w:rFonts w:ascii="Times New Roman" w:hAnsi="Times New Roman" w:cs="Times New Roman"/>
          <w:sz w:val="24"/>
          <w:szCs w:val="24"/>
        </w:rPr>
        <w:t>09</w:t>
      </w:r>
      <w:r w:rsidR="00B70577" w:rsidRPr="00071C7D">
        <w:rPr>
          <w:rFonts w:ascii="Times New Roman" w:hAnsi="Times New Roman" w:cs="Times New Roman"/>
          <w:sz w:val="24"/>
          <w:szCs w:val="24"/>
        </w:rPr>
        <w:t xml:space="preserve"> казенных учреждений, получателей средств бюджета, наделенных правами юридических лиц, в том числе:</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1.</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Муниципальное учреждение «Централизованная бухгалтерия Муниципальных учреждений Нерюнгринского района»;</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2.</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Нерюнгринский районный Совет депутатов;</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3.</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Контрольно-счетная палата МО «Нерюнгринский район»;</w:t>
      </w:r>
    </w:p>
    <w:p w:rsidR="00B70577" w:rsidRPr="00F060D2" w:rsidRDefault="00B70577" w:rsidP="00195E14">
      <w:pPr>
        <w:spacing w:after="0" w:line="240" w:lineRule="auto"/>
        <w:jc w:val="both"/>
        <w:rPr>
          <w:rFonts w:ascii="Times New Roman" w:hAnsi="Times New Roman" w:cs="Times New Roman"/>
          <w:b/>
          <w:sz w:val="24"/>
          <w:szCs w:val="24"/>
        </w:rPr>
      </w:pPr>
      <w:r w:rsidRPr="00F060D2">
        <w:rPr>
          <w:rFonts w:ascii="Times New Roman" w:hAnsi="Times New Roman" w:cs="Times New Roman"/>
          <w:sz w:val="24"/>
          <w:szCs w:val="24"/>
        </w:rPr>
        <w:t>4.</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 xml:space="preserve">Муниципальное казенное учреждение </w:t>
      </w:r>
      <w:r w:rsidR="002242B6" w:rsidRPr="00F060D2">
        <w:rPr>
          <w:rFonts w:ascii="Times New Roman" w:hAnsi="Times New Roman" w:cs="Times New Roman"/>
          <w:sz w:val="24"/>
          <w:szCs w:val="24"/>
        </w:rPr>
        <w:t>«</w:t>
      </w:r>
      <w:r w:rsidRPr="00F060D2">
        <w:rPr>
          <w:rFonts w:ascii="Times New Roman" w:hAnsi="Times New Roman" w:cs="Times New Roman"/>
          <w:sz w:val="24"/>
          <w:szCs w:val="24"/>
        </w:rPr>
        <w:t>Управление культуры и искусства Нерюнгринского района</w:t>
      </w:r>
      <w:r w:rsidR="002242B6" w:rsidRPr="00F060D2">
        <w:rPr>
          <w:rFonts w:ascii="Times New Roman" w:hAnsi="Times New Roman" w:cs="Times New Roman"/>
          <w:sz w:val="24"/>
          <w:szCs w:val="24"/>
        </w:rPr>
        <w:t>»</w:t>
      </w:r>
      <w:r w:rsidRPr="00F060D2">
        <w:rPr>
          <w:rFonts w:ascii="Times New Roman" w:hAnsi="Times New Roman" w:cs="Times New Roman"/>
          <w:sz w:val="24"/>
          <w:szCs w:val="24"/>
        </w:rPr>
        <w:t>;</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5.</w:t>
      </w:r>
      <w:r w:rsidR="002242B6" w:rsidRPr="00F060D2">
        <w:rPr>
          <w:rFonts w:ascii="Times New Roman" w:hAnsi="Times New Roman" w:cs="Times New Roman"/>
          <w:sz w:val="24"/>
          <w:szCs w:val="24"/>
        </w:rPr>
        <w:t xml:space="preserve"> Муниципальное казенное учреждение </w:t>
      </w:r>
      <w:r w:rsidRPr="00F060D2">
        <w:rPr>
          <w:rFonts w:ascii="Times New Roman" w:hAnsi="Times New Roman" w:cs="Times New Roman"/>
          <w:sz w:val="24"/>
          <w:szCs w:val="24"/>
        </w:rPr>
        <w:t>Управление образования Нерюнгринской районной администрации;</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6.</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Муниципальное учреждение «Служба организационно-технического обеспечения»;</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7.</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 xml:space="preserve">Муниципальное казенное учреждение </w:t>
      </w:r>
      <w:r w:rsidR="005B231C" w:rsidRPr="00F060D2">
        <w:rPr>
          <w:rFonts w:ascii="Times New Roman" w:hAnsi="Times New Roman" w:cs="Times New Roman"/>
          <w:sz w:val="24"/>
          <w:szCs w:val="24"/>
        </w:rPr>
        <w:t>«</w:t>
      </w:r>
      <w:r w:rsidRPr="00F060D2">
        <w:rPr>
          <w:rFonts w:ascii="Times New Roman" w:hAnsi="Times New Roman" w:cs="Times New Roman"/>
          <w:sz w:val="24"/>
          <w:szCs w:val="24"/>
        </w:rPr>
        <w:t>Управление сельского хозяйства   Нерюнгринского района</w:t>
      </w:r>
      <w:r w:rsidR="005B231C" w:rsidRPr="00F060D2">
        <w:rPr>
          <w:rFonts w:ascii="Times New Roman" w:hAnsi="Times New Roman" w:cs="Times New Roman"/>
          <w:sz w:val="24"/>
          <w:szCs w:val="24"/>
        </w:rPr>
        <w:t>»</w:t>
      </w:r>
      <w:r w:rsidRPr="00F060D2">
        <w:rPr>
          <w:rFonts w:ascii="Times New Roman" w:hAnsi="Times New Roman" w:cs="Times New Roman"/>
          <w:sz w:val="24"/>
          <w:szCs w:val="24"/>
        </w:rPr>
        <w:t>;</w:t>
      </w:r>
    </w:p>
    <w:p w:rsidR="00B70577" w:rsidRPr="00F060D2" w:rsidRDefault="00B70577" w:rsidP="00195E14">
      <w:pPr>
        <w:spacing w:after="0" w:line="240" w:lineRule="auto"/>
        <w:jc w:val="both"/>
        <w:rPr>
          <w:rFonts w:ascii="Times New Roman" w:hAnsi="Times New Roman" w:cs="Times New Roman"/>
          <w:sz w:val="24"/>
          <w:szCs w:val="24"/>
        </w:rPr>
      </w:pPr>
      <w:r w:rsidRPr="00F060D2">
        <w:rPr>
          <w:rFonts w:ascii="Times New Roman" w:hAnsi="Times New Roman" w:cs="Times New Roman"/>
          <w:sz w:val="24"/>
          <w:szCs w:val="24"/>
        </w:rPr>
        <w:t>8.</w:t>
      </w:r>
      <w:r w:rsidR="00F060D2">
        <w:rPr>
          <w:rFonts w:ascii="Times New Roman" w:hAnsi="Times New Roman" w:cs="Times New Roman"/>
          <w:sz w:val="24"/>
          <w:szCs w:val="24"/>
        </w:rPr>
        <w:t xml:space="preserve"> </w:t>
      </w:r>
      <w:r w:rsidRPr="00F060D2">
        <w:rPr>
          <w:rFonts w:ascii="Times New Roman" w:hAnsi="Times New Roman" w:cs="Times New Roman"/>
          <w:sz w:val="24"/>
          <w:szCs w:val="24"/>
        </w:rPr>
        <w:t>Муниципальное казенное учреждение Единая дежурно-диспетчерская служба муниципального образования «Нерюнгринский район».</w:t>
      </w:r>
    </w:p>
    <w:p w:rsidR="00AF3340" w:rsidRDefault="002043EC" w:rsidP="00195E14">
      <w:pPr>
        <w:spacing w:after="0" w:line="240" w:lineRule="auto"/>
        <w:jc w:val="both"/>
        <w:rPr>
          <w:rFonts w:ascii="Times New Roman" w:hAnsi="Times New Roman"/>
          <w:sz w:val="24"/>
          <w:szCs w:val="24"/>
        </w:rPr>
      </w:pPr>
      <w:r w:rsidRPr="00F060D2">
        <w:rPr>
          <w:rFonts w:ascii="Times New Roman" w:hAnsi="Times New Roman" w:cs="Times New Roman"/>
          <w:sz w:val="24"/>
          <w:szCs w:val="24"/>
        </w:rPr>
        <w:t>9.</w:t>
      </w:r>
      <w:r w:rsidR="00F060D2">
        <w:rPr>
          <w:rFonts w:ascii="Times New Roman" w:hAnsi="Times New Roman" w:cs="Times New Roman"/>
          <w:sz w:val="24"/>
          <w:szCs w:val="24"/>
        </w:rPr>
        <w:t xml:space="preserve"> </w:t>
      </w:r>
      <w:r w:rsidR="009A10FB" w:rsidRPr="00F060D2">
        <w:rPr>
          <w:rFonts w:ascii="Times New Roman" w:hAnsi="Times New Roman"/>
          <w:sz w:val="24"/>
          <w:szCs w:val="24"/>
        </w:rPr>
        <w:t xml:space="preserve">Муниципальное Казенное учреждение </w:t>
      </w:r>
      <w:r w:rsidR="002242B6" w:rsidRPr="00F060D2">
        <w:rPr>
          <w:rFonts w:ascii="Times New Roman" w:hAnsi="Times New Roman"/>
          <w:sz w:val="24"/>
          <w:szCs w:val="24"/>
        </w:rPr>
        <w:t>«</w:t>
      </w:r>
      <w:r w:rsidR="009A10FB" w:rsidRPr="00F060D2">
        <w:rPr>
          <w:rFonts w:ascii="Times New Roman" w:hAnsi="Times New Roman"/>
          <w:sz w:val="24"/>
          <w:szCs w:val="24"/>
        </w:rPr>
        <w:t xml:space="preserve">Управление муниципальной собственностью </w:t>
      </w:r>
      <w:r w:rsidR="002242B6" w:rsidRPr="00F060D2">
        <w:rPr>
          <w:rFonts w:ascii="Times New Roman" w:hAnsi="Times New Roman"/>
          <w:sz w:val="24"/>
          <w:szCs w:val="24"/>
        </w:rPr>
        <w:t xml:space="preserve">и закупками </w:t>
      </w:r>
      <w:r w:rsidR="009A10FB" w:rsidRPr="00F060D2">
        <w:rPr>
          <w:rFonts w:ascii="Times New Roman" w:hAnsi="Times New Roman"/>
          <w:sz w:val="24"/>
          <w:szCs w:val="24"/>
        </w:rPr>
        <w:t>Нерюнгринского района</w:t>
      </w:r>
      <w:r w:rsidR="002242B6" w:rsidRPr="00F060D2">
        <w:rPr>
          <w:rFonts w:ascii="Times New Roman" w:hAnsi="Times New Roman"/>
          <w:sz w:val="24"/>
          <w:szCs w:val="24"/>
        </w:rPr>
        <w:t>»</w:t>
      </w:r>
      <w:r w:rsidR="009A10FB" w:rsidRPr="00F060D2">
        <w:rPr>
          <w:rFonts w:ascii="Times New Roman" w:hAnsi="Times New Roman"/>
          <w:sz w:val="24"/>
          <w:szCs w:val="24"/>
        </w:rPr>
        <w:t>.</w:t>
      </w:r>
    </w:p>
    <w:p w:rsidR="000E5B30" w:rsidRDefault="000E5B30" w:rsidP="00195E14">
      <w:pPr>
        <w:spacing w:after="0" w:line="240" w:lineRule="auto"/>
        <w:jc w:val="both"/>
        <w:rPr>
          <w:rFonts w:ascii="Times New Roman" w:hAnsi="Times New Roman"/>
          <w:sz w:val="24"/>
          <w:szCs w:val="24"/>
        </w:rPr>
      </w:pPr>
    </w:p>
    <w:p w:rsidR="00495A3B" w:rsidRPr="006360F9" w:rsidRDefault="00B42E8B" w:rsidP="00B42E8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495A3B" w:rsidRPr="006360F9">
        <w:rPr>
          <w:rFonts w:ascii="Times New Roman" w:hAnsi="Times New Roman" w:cs="Times New Roman"/>
          <w:sz w:val="24"/>
          <w:szCs w:val="24"/>
        </w:rPr>
        <w:t xml:space="preserve">По своему составу бюджетная отчетность  должна соответствовать </w:t>
      </w:r>
      <w:r w:rsidR="00495A3B" w:rsidRPr="006360F9">
        <w:rPr>
          <w:rFonts w:ascii="Times New Roman" w:hAnsi="Times New Roman"/>
          <w:sz w:val="24"/>
          <w:szCs w:val="24"/>
        </w:rPr>
        <w:t xml:space="preserve">требованиям пункта 11 </w:t>
      </w:r>
      <w:r w:rsidR="00495A3B" w:rsidRPr="006360F9">
        <w:rPr>
          <w:rFonts w:ascii="Times New Roman" w:hAnsi="Times New Roman" w:cs="Times New Roman"/>
          <w:bCs/>
          <w:sz w:val="24"/>
          <w:szCs w:val="24"/>
        </w:rPr>
        <w:t>Приказа Минфина РФ от 28</w:t>
      </w:r>
      <w:r>
        <w:rPr>
          <w:rFonts w:ascii="Times New Roman" w:hAnsi="Times New Roman" w:cs="Times New Roman"/>
          <w:bCs/>
          <w:sz w:val="24"/>
          <w:szCs w:val="24"/>
        </w:rPr>
        <w:t>.12.</w:t>
      </w:r>
      <w:r w:rsidR="00495A3B" w:rsidRPr="006360F9">
        <w:rPr>
          <w:rFonts w:ascii="Times New Roman" w:hAnsi="Times New Roman" w:cs="Times New Roman"/>
          <w:bCs/>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95A3B" w:rsidRPr="006360F9">
        <w:rPr>
          <w:rFonts w:ascii="Times New Roman" w:hAnsi="Times New Roman"/>
          <w:sz w:val="24"/>
          <w:szCs w:val="24"/>
        </w:rPr>
        <w:t xml:space="preserve"> и состоять в числе прочего </w:t>
      </w:r>
      <w:proofErr w:type="gramStart"/>
      <w:r w:rsidR="00495A3B" w:rsidRPr="006360F9">
        <w:rPr>
          <w:rFonts w:ascii="Times New Roman" w:hAnsi="Times New Roman"/>
          <w:sz w:val="24"/>
          <w:szCs w:val="24"/>
        </w:rPr>
        <w:t>из</w:t>
      </w:r>
      <w:proofErr w:type="gramEnd"/>
      <w:r w:rsidR="00495A3B" w:rsidRPr="006360F9">
        <w:rPr>
          <w:rFonts w:ascii="Times New Roman" w:hAnsi="Times New Roman"/>
          <w:sz w:val="24"/>
          <w:szCs w:val="24"/>
        </w:rPr>
        <w:t>:</w:t>
      </w:r>
    </w:p>
    <w:p w:rsidR="00455D47" w:rsidRPr="009415D9" w:rsidRDefault="00C647EC"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 xml:space="preserve">1. </w:t>
      </w:r>
      <w:r w:rsidR="00925B50" w:rsidRPr="009415D9">
        <w:rPr>
          <w:rFonts w:ascii="Times New Roman" w:hAnsi="Times New Roman" w:cs="Times New Roman"/>
          <w:sz w:val="24"/>
          <w:szCs w:val="24"/>
        </w:rPr>
        <w:t>д</w:t>
      </w:r>
      <w:r w:rsidR="00455D47" w:rsidRPr="009415D9">
        <w:rPr>
          <w:rFonts w:ascii="Times New Roman" w:hAnsi="Times New Roman" w:cs="Times New Roman"/>
          <w:sz w:val="24"/>
          <w:szCs w:val="24"/>
        </w:rPr>
        <w:t>ля главного распорядителя, распорядителя, получателя бюджетных средств</w:t>
      </w:r>
      <w:r w:rsidR="00925B50" w:rsidRPr="009415D9">
        <w:rPr>
          <w:rFonts w:ascii="Times New Roman" w:hAnsi="Times New Roman" w:cs="Times New Roman"/>
          <w:sz w:val="24"/>
          <w:szCs w:val="24"/>
        </w:rPr>
        <w:t>:</w:t>
      </w:r>
    </w:p>
    <w:p w:rsidR="00925B50" w:rsidRPr="009415D9" w:rsidRDefault="00925B50"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8D23A7" w:rsidRPr="009415D9">
        <w:rPr>
          <w:rFonts w:ascii="Times New Roman" w:hAnsi="Times New Roman" w:cs="Times New Roman"/>
          <w:sz w:val="24"/>
          <w:szCs w:val="24"/>
        </w:rPr>
        <w:t>1.</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25B50"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1.2.</w:t>
      </w:r>
      <w:r w:rsidR="00B42E8B">
        <w:rPr>
          <w:rFonts w:ascii="Times New Roman" w:hAnsi="Times New Roman" w:cs="Times New Roman"/>
          <w:sz w:val="24"/>
          <w:szCs w:val="24"/>
        </w:rPr>
        <w:t xml:space="preserve"> </w:t>
      </w:r>
      <w:r w:rsidR="00925B50" w:rsidRPr="009415D9">
        <w:rPr>
          <w:rFonts w:ascii="Times New Roman" w:hAnsi="Times New Roman" w:cs="Times New Roman"/>
          <w:sz w:val="24"/>
          <w:szCs w:val="24"/>
        </w:rPr>
        <w:t>Справка по консолидируемым расходам (ф.0503125);</w:t>
      </w:r>
    </w:p>
    <w:p w:rsidR="00603A91"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3</w:t>
      </w:r>
      <w:r w:rsidR="00603A91" w:rsidRPr="009415D9">
        <w:rPr>
          <w:rFonts w:ascii="Times New Roman" w:hAnsi="Times New Roman" w:cs="Times New Roman"/>
          <w:sz w:val="24"/>
          <w:szCs w:val="24"/>
        </w:rPr>
        <w:t>.</w:t>
      </w:r>
      <w:r w:rsidR="00B42E8B">
        <w:rPr>
          <w:rFonts w:ascii="Times New Roman" w:hAnsi="Times New Roman" w:cs="Times New Roman"/>
          <w:sz w:val="24"/>
          <w:szCs w:val="24"/>
        </w:rPr>
        <w:t xml:space="preserve"> </w:t>
      </w:r>
      <w:r w:rsidR="00603A91" w:rsidRPr="009415D9">
        <w:rPr>
          <w:rFonts w:ascii="Times New Roman" w:hAnsi="Times New Roman" w:cs="Times New Roman"/>
          <w:sz w:val="24"/>
          <w:szCs w:val="24"/>
        </w:rPr>
        <w:t>Справка по заключению счетов бюджетного учета отчетного финансового года (ф.0503110);</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4.</w:t>
      </w:r>
      <w:r w:rsidR="00B42E8B">
        <w:rPr>
          <w:rFonts w:ascii="Times New Roman" w:hAnsi="Times New Roman" w:cs="Times New Roman"/>
          <w:sz w:val="24"/>
          <w:szCs w:val="24"/>
        </w:rPr>
        <w:t xml:space="preserve"> </w:t>
      </w:r>
      <w:r w:rsidR="00C647EC" w:rsidRPr="009415D9">
        <w:rPr>
          <w:rFonts w:ascii="Times New Roman" w:hAnsi="Times New Roman" w:cs="Times New Roman"/>
          <w:sz w:val="24"/>
          <w:szCs w:val="24"/>
        </w:rPr>
        <w:t>Справка о суммах консолидируемых поступлений, подлежащих зачислению на счет бюджета (ф.0503184);</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5.</w:t>
      </w:r>
      <w:r w:rsidR="00B42E8B">
        <w:rPr>
          <w:rFonts w:ascii="Times New Roman" w:hAnsi="Times New Roman" w:cs="Times New Roman"/>
          <w:sz w:val="24"/>
          <w:szCs w:val="24"/>
        </w:rPr>
        <w:t xml:space="preserve"> </w:t>
      </w:r>
      <w:r w:rsidR="00C647EC" w:rsidRPr="009415D9">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(ф.0503127);</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6.</w:t>
      </w:r>
      <w:r w:rsidR="00B42E8B">
        <w:rPr>
          <w:rFonts w:ascii="Times New Roman" w:hAnsi="Times New Roman" w:cs="Times New Roman"/>
          <w:sz w:val="24"/>
          <w:szCs w:val="24"/>
        </w:rPr>
        <w:t xml:space="preserve"> </w:t>
      </w:r>
      <w:r w:rsidR="00C647EC" w:rsidRPr="009415D9">
        <w:rPr>
          <w:rFonts w:ascii="Times New Roman" w:hAnsi="Times New Roman" w:cs="Times New Roman"/>
          <w:sz w:val="24"/>
          <w:szCs w:val="24"/>
        </w:rPr>
        <w:t>Отчет о принятых бюджетных обязательствах (ф.0503128);</w:t>
      </w:r>
    </w:p>
    <w:p w:rsidR="00F057BD" w:rsidRPr="009415D9" w:rsidRDefault="00F057BD"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1.7. Отчет о финансовых результатах (ф.0503121);</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F057BD" w:rsidRPr="009415D9">
        <w:rPr>
          <w:rFonts w:ascii="Times New Roman" w:hAnsi="Times New Roman" w:cs="Times New Roman"/>
          <w:sz w:val="24"/>
          <w:szCs w:val="24"/>
        </w:rPr>
        <w:t>8</w:t>
      </w:r>
      <w:r w:rsidR="00C647EC" w:rsidRPr="009415D9">
        <w:rPr>
          <w:rFonts w:ascii="Times New Roman" w:hAnsi="Times New Roman" w:cs="Times New Roman"/>
          <w:sz w:val="24"/>
          <w:szCs w:val="24"/>
        </w:rPr>
        <w:t>.</w:t>
      </w:r>
      <w:r w:rsidR="00B42E8B">
        <w:rPr>
          <w:rFonts w:ascii="Times New Roman" w:hAnsi="Times New Roman" w:cs="Times New Roman"/>
          <w:sz w:val="24"/>
          <w:szCs w:val="24"/>
        </w:rPr>
        <w:t xml:space="preserve"> </w:t>
      </w:r>
      <w:r w:rsidR="00C647EC" w:rsidRPr="009415D9">
        <w:rPr>
          <w:rFonts w:ascii="Times New Roman" w:hAnsi="Times New Roman" w:cs="Times New Roman"/>
          <w:sz w:val="24"/>
          <w:szCs w:val="24"/>
        </w:rPr>
        <w:t>Пояснительная записка (ф.0503160).</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д</w:t>
      </w:r>
      <w:r w:rsidR="00C647EC" w:rsidRPr="009415D9">
        <w:rPr>
          <w:rFonts w:ascii="Times New Roman" w:hAnsi="Times New Roman" w:cs="Times New Roman"/>
          <w:sz w:val="24"/>
          <w:szCs w:val="24"/>
        </w:rPr>
        <w:t>ля финансового органа</w:t>
      </w:r>
      <w:r w:rsidR="009415D9">
        <w:rPr>
          <w:rFonts w:ascii="Times New Roman" w:hAnsi="Times New Roman" w:cs="Times New Roman"/>
          <w:sz w:val="24"/>
          <w:szCs w:val="24"/>
        </w:rPr>
        <w:t>, уполномоченного на формирование бюджетной отчетности об исполнении соответствующего консолидированного бюджета</w:t>
      </w:r>
      <w:r w:rsidR="00C647EC" w:rsidRPr="009415D9">
        <w:rPr>
          <w:rFonts w:ascii="Times New Roman" w:hAnsi="Times New Roman" w:cs="Times New Roman"/>
          <w:sz w:val="24"/>
          <w:szCs w:val="24"/>
        </w:rPr>
        <w:t>:</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2.1.</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Баланс по поступлениям и выбытиям бюджетных средств (ф.0503140);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2.2.</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Баланс исполнения бюджета (0503120);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2.2.</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Справка по консолидируемым расчетам (ф.0503125);</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2.3.</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Справка по заключению счетов бюджетного учета отчетного финансового года (ф.0503110);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2.4.</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Отчет о кассовом поступлении и выбытии бюджетных средств (ф.0503124);</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2.5.</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Отчет об исполнении бюджета (ф.0503117);</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2.6.</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Отчет о движении денежных средств (ф.0503123);</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2.7.</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Отчет о финансовых результатах деятельности (ф.0503121);</w:t>
      </w:r>
    </w:p>
    <w:p w:rsidR="00B51C6B"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2.8.</w:t>
      </w:r>
      <w:r w:rsidR="00B42E8B">
        <w:rPr>
          <w:rFonts w:ascii="Times New Roman" w:hAnsi="Times New Roman" w:cs="Times New Roman"/>
          <w:sz w:val="24"/>
          <w:szCs w:val="24"/>
        </w:rPr>
        <w:t xml:space="preserve"> </w:t>
      </w:r>
      <w:r w:rsidRPr="009415D9">
        <w:rPr>
          <w:rFonts w:ascii="Times New Roman" w:hAnsi="Times New Roman" w:cs="Times New Roman"/>
          <w:sz w:val="24"/>
          <w:szCs w:val="24"/>
        </w:rPr>
        <w:t>Пояснительная записка (ф.0503160).</w:t>
      </w:r>
    </w:p>
    <w:p w:rsidR="00195E14" w:rsidRPr="00195E14" w:rsidRDefault="00B42E8B" w:rsidP="00B42E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EAD">
        <w:rPr>
          <w:rFonts w:ascii="Times New Roman" w:eastAsia="Times New Roman" w:hAnsi="Times New Roman" w:cs="Times New Roman"/>
          <w:sz w:val="24"/>
          <w:szCs w:val="24"/>
          <w:lang w:eastAsia="ru-RU"/>
        </w:rPr>
        <w:t>При</w:t>
      </w:r>
      <w:r w:rsidR="00195E14" w:rsidRPr="00195E14">
        <w:rPr>
          <w:rFonts w:ascii="Times New Roman" w:eastAsia="Times New Roman" w:hAnsi="Times New Roman" w:cs="Times New Roman"/>
          <w:sz w:val="24"/>
          <w:szCs w:val="24"/>
          <w:lang w:eastAsia="ru-RU"/>
        </w:rPr>
        <w:t xml:space="preserve"> проведени</w:t>
      </w:r>
      <w:r w:rsidR="009B7EAD">
        <w:rPr>
          <w:rFonts w:ascii="Times New Roman" w:eastAsia="Times New Roman" w:hAnsi="Times New Roman" w:cs="Times New Roman"/>
          <w:sz w:val="24"/>
          <w:szCs w:val="24"/>
          <w:lang w:eastAsia="ru-RU"/>
        </w:rPr>
        <w:t>и</w:t>
      </w:r>
      <w:r w:rsidR="00195E14" w:rsidRPr="00195E14">
        <w:rPr>
          <w:rFonts w:ascii="Times New Roman" w:eastAsia="Times New Roman" w:hAnsi="Times New Roman" w:cs="Times New Roman"/>
          <w:sz w:val="24"/>
          <w:szCs w:val="24"/>
          <w:lang w:eastAsia="ru-RU"/>
        </w:rPr>
        <w:t xml:space="preserve"> внешней проверки годового отчета об исполнении бюджета в Контрольно-счетную палату представлена годовая бюджетная отчетность главных администраторов</w:t>
      </w:r>
      <w:r w:rsidR="00F97522">
        <w:rPr>
          <w:rFonts w:ascii="Times New Roman" w:eastAsia="Times New Roman" w:hAnsi="Times New Roman" w:cs="Times New Roman"/>
          <w:sz w:val="24"/>
          <w:szCs w:val="24"/>
          <w:lang w:eastAsia="ru-RU"/>
        </w:rPr>
        <w:t xml:space="preserve">, </w:t>
      </w:r>
      <w:r w:rsidR="00195E14">
        <w:rPr>
          <w:rFonts w:ascii="Times New Roman" w:eastAsia="Times New Roman" w:hAnsi="Times New Roman" w:cs="Times New Roman"/>
          <w:sz w:val="24"/>
          <w:szCs w:val="24"/>
          <w:lang w:eastAsia="ru-RU"/>
        </w:rPr>
        <w:t>распорядителей</w:t>
      </w:r>
      <w:r w:rsidR="00F97522">
        <w:rPr>
          <w:rFonts w:ascii="Times New Roman" w:eastAsia="Times New Roman" w:hAnsi="Times New Roman" w:cs="Times New Roman"/>
          <w:sz w:val="24"/>
          <w:szCs w:val="24"/>
          <w:lang w:eastAsia="ru-RU"/>
        </w:rPr>
        <w:t xml:space="preserve"> и получателей</w:t>
      </w:r>
      <w:r w:rsidR="00195E14">
        <w:rPr>
          <w:rFonts w:ascii="Times New Roman" w:eastAsia="Times New Roman" w:hAnsi="Times New Roman" w:cs="Times New Roman"/>
          <w:sz w:val="24"/>
          <w:szCs w:val="24"/>
          <w:lang w:eastAsia="ru-RU"/>
        </w:rPr>
        <w:t xml:space="preserve"> </w:t>
      </w:r>
      <w:r w:rsidR="00195E14" w:rsidRPr="00195E14">
        <w:rPr>
          <w:rFonts w:ascii="Times New Roman" w:eastAsia="Times New Roman" w:hAnsi="Times New Roman" w:cs="Times New Roman"/>
          <w:sz w:val="24"/>
          <w:szCs w:val="24"/>
          <w:lang w:eastAsia="ru-RU"/>
        </w:rPr>
        <w:t>бюджетных средств.</w:t>
      </w:r>
    </w:p>
    <w:p w:rsidR="00195E14" w:rsidRDefault="00F97522" w:rsidP="00F97522">
      <w:pPr>
        <w:pStyle w:val="1"/>
        <w:spacing w:before="0" w:after="0"/>
        <w:jc w:val="both"/>
        <w:rPr>
          <w:rFonts w:ascii="Times New Roman" w:eastAsia="Times New Roman" w:hAnsi="Times New Roman" w:cs="Times New Roman"/>
          <w:b w:val="0"/>
          <w:color w:val="auto"/>
          <w:lang w:eastAsia="ru-RU"/>
        </w:rPr>
      </w:pPr>
      <w:r>
        <w:rPr>
          <w:rFonts w:ascii="Times New Roman" w:eastAsia="Times New Roman" w:hAnsi="Times New Roman" w:cs="Times New Roman"/>
          <w:b w:val="0"/>
          <w:color w:val="auto"/>
          <w:lang w:eastAsia="ru-RU"/>
        </w:rPr>
        <w:lastRenderedPageBreak/>
        <w:t xml:space="preserve">     </w:t>
      </w:r>
      <w:proofErr w:type="gramStart"/>
      <w:r w:rsidR="00195E14" w:rsidRPr="00EE4F08">
        <w:rPr>
          <w:rFonts w:ascii="Times New Roman" w:eastAsia="Times New Roman" w:hAnsi="Times New Roman" w:cs="Times New Roman"/>
          <w:b w:val="0"/>
          <w:color w:val="auto"/>
          <w:lang w:eastAsia="ru-RU"/>
        </w:rPr>
        <w:t>В соответствии со ст</w:t>
      </w:r>
      <w:r w:rsidR="00A44D58">
        <w:rPr>
          <w:rFonts w:ascii="Times New Roman" w:eastAsia="Times New Roman" w:hAnsi="Times New Roman" w:cs="Times New Roman"/>
          <w:b w:val="0"/>
          <w:color w:val="auto"/>
          <w:lang w:eastAsia="ru-RU"/>
        </w:rPr>
        <w:t>атьей</w:t>
      </w:r>
      <w:r w:rsidR="00195E14" w:rsidRPr="00EE4F08">
        <w:rPr>
          <w:rFonts w:ascii="Times New Roman" w:eastAsia="Times New Roman" w:hAnsi="Times New Roman" w:cs="Times New Roman"/>
          <w:b w:val="0"/>
          <w:color w:val="auto"/>
          <w:lang w:eastAsia="ru-RU"/>
        </w:rPr>
        <w:t xml:space="preserve"> 264.4 Бюджетного кодекса Российской Федерации и на основании </w:t>
      </w:r>
      <w:r w:rsidR="00B7107D" w:rsidRPr="00EE4F08">
        <w:rPr>
          <w:rFonts w:ascii="Times New Roman" w:hAnsi="Times New Roman" w:cs="Times New Roman"/>
          <w:b w:val="0"/>
          <w:color w:val="auto"/>
        </w:rPr>
        <w:t xml:space="preserve">Положения о Контрольно-счетной палате муниципального образования "Нерюнгринский район" (утвержденного </w:t>
      </w:r>
      <w:hyperlink w:anchor="sub_0" w:history="1">
        <w:r w:rsidR="00B7107D" w:rsidRPr="00EE4F08">
          <w:rPr>
            <w:rStyle w:val="afb"/>
            <w:rFonts w:ascii="Times New Roman" w:hAnsi="Times New Roman" w:cs="Times New Roman"/>
            <w:color w:val="auto"/>
            <w:sz w:val="24"/>
            <w:szCs w:val="24"/>
          </w:rPr>
          <w:t>решением</w:t>
        </w:r>
      </w:hyperlink>
      <w:r w:rsidR="00B7107D" w:rsidRPr="00EE4F08">
        <w:rPr>
          <w:rFonts w:ascii="Times New Roman" w:hAnsi="Times New Roman" w:cs="Times New Roman"/>
          <w:b w:val="0"/>
          <w:color w:val="auto"/>
        </w:rPr>
        <w:t xml:space="preserve"> 31-й сессии Нерюнгринского районного Совета депутатов от 24</w:t>
      </w:r>
      <w:r w:rsidR="00A44D58">
        <w:rPr>
          <w:rFonts w:ascii="Times New Roman" w:hAnsi="Times New Roman" w:cs="Times New Roman"/>
          <w:b w:val="0"/>
          <w:color w:val="auto"/>
        </w:rPr>
        <w:t>.11.</w:t>
      </w:r>
      <w:r w:rsidR="00B7107D" w:rsidRPr="00EE4F08">
        <w:rPr>
          <w:rFonts w:ascii="Times New Roman" w:hAnsi="Times New Roman" w:cs="Times New Roman"/>
          <w:b w:val="0"/>
          <w:color w:val="auto"/>
        </w:rPr>
        <w:t>2011</w:t>
      </w:r>
      <w:r w:rsidR="00A44D58">
        <w:rPr>
          <w:rFonts w:ascii="Times New Roman" w:hAnsi="Times New Roman" w:cs="Times New Roman"/>
          <w:b w:val="0"/>
          <w:color w:val="auto"/>
        </w:rPr>
        <w:t xml:space="preserve"> </w:t>
      </w:r>
      <w:r w:rsidR="00B7107D" w:rsidRPr="00EE4F08">
        <w:rPr>
          <w:rFonts w:ascii="Times New Roman" w:hAnsi="Times New Roman" w:cs="Times New Roman"/>
          <w:b w:val="0"/>
          <w:color w:val="auto"/>
        </w:rPr>
        <w:t>N 3-31)</w:t>
      </w:r>
      <w:r>
        <w:rPr>
          <w:rFonts w:ascii="Times New Roman" w:hAnsi="Times New Roman" w:cs="Times New Roman"/>
          <w:b w:val="0"/>
          <w:color w:val="auto"/>
        </w:rPr>
        <w:t xml:space="preserve"> </w:t>
      </w:r>
      <w:r w:rsidR="00195E14" w:rsidRPr="00EE4F08">
        <w:rPr>
          <w:rFonts w:ascii="Times New Roman" w:eastAsia="Times New Roman" w:hAnsi="Times New Roman" w:cs="Times New Roman"/>
          <w:b w:val="0"/>
          <w:color w:val="auto"/>
          <w:lang w:eastAsia="ru-RU"/>
        </w:rPr>
        <w:t>распоряжения председателя Контрольно-сч</w:t>
      </w:r>
      <w:r w:rsidR="00D47149" w:rsidRPr="00EE4F08">
        <w:rPr>
          <w:rFonts w:ascii="Times New Roman" w:eastAsia="Times New Roman" w:hAnsi="Times New Roman" w:cs="Times New Roman"/>
          <w:b w:val="0"/>
          <w:color w:val="auto"/>
          <w:lang w:eastAsia="ru-RU"/>
        </w:rPr>
        <w:t>е</w:t>
      </w:r>
      <w:r w:rsidR="00195E14" w:rsidRPr="00EE4F08">
        <w:rPr>
          <w:rFonts w:ascii="Times New Roman" w:eastAsia="Times New Roman" w:hAnsi="Times New Roman" w:cs="Times New Roman"/>
          <w:b w:val="0"/>
          <w:color w:val="auto"/>
          <w:lang w:eastAsia="ru-RU"/>
        </w:rPr>
        <w:t xml:space="preserve">тной палаты </w:t>
      </w:r>
      <w:r w:rsidR="00D47149" w:rsidRPr="00EE4F08">
        <w:rPr>
          <w:rFonts w:ascii="Times New Roman" w:eastAsia="Times New Roman" w:hAnsi="Times New Roman" w:cs="Times New Roman"/>
          <w:b w:val="0"/>
          <w:color w:val="auto"/>
          <w:lang w:eastAsia="ru-RU"/>
        </w:rPr>
        <w:t>от 30.12.201</w:t>
      </w:r>
      <w:r>
        <w:rPr>
          <w:rFonts w:ascii="Times New Roman" w:eastAsia="Times New Roman" w:hAnsi="Times New Roman" w:cs="Times New Roman"/>
          <w:b w:val="0"/>
          <w:color w:val="auto"/>
          <w:lang w:eastAsia="ru-RU"/>
        </w:rPr>
        <w:t>5</w:t>
      </w:r>
      <w:r w:rsidR="00D47149" w:rsidRPr="00EE4F08">
        <w:rPr>
          <w:rFonts w:ascii="Times New Roman" w:eastAsia="Times New Roman" w:hAnsi="Times New Roman" w:cs="Times New Roman"/>
          <w:b w:val="0"/>
          <w:color w:val="auto"/>
          <w:lang w:eastAsia="ru-RU"/>
        </w:rPr>
        <w:t xml:space="preserve"> №</w:t>
      </w:r>
      <w:r>
        <w:rPr>
          <w:rFonts w:ascii="Times New Roman" w:eastAsia="Times New Roman" w:hAnsi="Times New Roman" w:cs="Times New Roman"/>
          <w:b w:val="0"/>
          <w:color w:val="auto"/>
          <w:lang w:eastAsia="ru-RU"/>
        </w:rPr>
        <w:t xml:space="preserve"> 29</w:t>
      </w:r>
      <w:r w:rsidR="00195E14" w:rsidRPr="00EE4F08">
        <w:rPr>
          <w:rFonts w:ascii="Times New Roman" w:eastAsia="Times New Roman" w:hAnsi="Times New Roman" w:cs="Times New Roman"/>
          <w:b w:val="0"/>
          <w:color w:val="auto"/>
          <w:lang w:eastAsia="ru-RU"/>
        </w:rPr>
        <w:t xml:space="preserve"> года «</w:t>
      </w:r>
      <w:r w:rsidR="00D47149" w:rsidRPr="00EE4F08">
        <w:rPr>
          <w:rFonts w:ascii="Times New Roman" w:eastAsia="Times New Roman" w:hAnsi="Times New Roman" w:cs="Times New Roman"/>
          <w:b w:val="0"/>
          <w:color w:val="auto"/>
          <w:lang w:eastAsia="ru-RU"/>
        </w:rPr>
        <w:t>Об утверждении плана работы Контрольно-счетной палаты на 201</w:t>
      </w:r>
      <w:r>
        <w:rPr>
          <w:rFonts w:ascii="Times New Roman" w:eastAsia="Times New Roman" w:hAnsi="Times New Roman" w:cs="Times New Roman"/>
          <w:b w:val="0"/>
          <w:color w:val="auto"/>
          <w:lang w:eastAsia="ru-RU"/>
        </w:rPr>
        <w:t>6</w:t>
      </w:r>
      <w:r w:rsidR="00D47149" w:rsidRPr="00EE4F08">
        <w:rPr>
          <w:rFonts w:ascii="Times New Roman" w:eastAsia="Times New Roman" w:hAnsi="Times New Roman" w:cs="Times New Roman"/>
          <w:b w:val="0"/>
          <w:color w:val="auto"/>
          <w:lang w:eastAsia="ru-RU"/>
        </w:rPr>
        <w:t xml:space="preserve"> год</w:t>
      </w:r>
      <w:r w:rsidR="00195E14" w:rsidRPr="00EE4F08">
        <w:rPr>
          <w:rFonts w:ascii="Times New Roman" w:eastAsia="Times New Roman" w:hAnsi="Times New Roman" w:cs="Times New Roman"/>
          <w:b w:val="0"/>
          <w:color w:val="auto"/>
          <w:lang w:eastAsia="ru-RU"/>
        </w:rPr>
        <w:t>» проведена внешняя проверка годовой бюджетной отчетности главных администраторов</w:t>
      </w:r>
      <w:r w:rsidR="00D47149" w:rsidRPr="00EE4F08">
        <w:rPr>
          <w:rFonts w:ascii="Times New Roman" w:eastAsia="Times New Roman" w:hAnsi="Times New Roman" w:cs="Times New Roman"/>
          <w:b w:val="0"/>
          <w:color w:val="auto"/>
          <w:lang w:eastAsia="ru-RU"/>
        </w:rPr>
        <w:t xml:space="preserve"> и получателей средств</w:t>
      </w:r>
      <w:proofErr w:type="gramEnd"/>
      <w:r w:rsidR="00D47149" w:rsidRPr="00EE4F08">
        <w:rPr>
          <w:rFonts w:ascii="Times New Roman" w:eastAsia="Times New Roman" w:hAnsi="Times New Roman" w:cs="Times New Roman"/>
          <w:b w:val="0"/>
          <w:color w:val="auto"/>
          <w:lang w:eastAsia="ru-RU"/>
        </w:rPr>
        <w:t xml:space="preserve"> бюджета муниципального образования «Нерюнгринский район»</w:t>
      </w:r>
      <w:r w:rsidR="00195E14" w:rsidRPr="00EE4F08">
        <w:rPr>
          <w:rFonts w:ascii="Times New Roman" w:eastAsia="Times New Roman" w:hAnsi="Times New Roman" w:cs="Times New Roman"/>
          <w:b w:val="0"/>
          <w:color w:val="auto"/>
          <w:lang w:eastAsia="ru-RU"/>
        </w:rPr>
        <w:t xml:space="preserve"> за 201</w:t>
      </w:r>
      <w:r>
        <w:rPr>
          <w:rFonts w:ascii="Times New Roman" w:eastAsia="Times New Roman" w:hAnsi="Times New Roman" w:cs="Times New Roman"/>
          <w:b w:val="0"/>
          <w:color w:val="auto"/>
          <w:lang w:eastAsia="ru-RU"/>
        </w:rPr>
        <w:t>5</w:t>
      </w:r>
      <w:r w:rsidR="00195E14" w:rsidRPr="00EE4F08">
        <w:rPr>
          <w:rFonts w:ascii="Times New Roman" w:eastAsia="Times New Roman" w:hAnsi="Times New Roman" w:cs="Times New Roman"/>
          <w:b w:val="0"/>
          <w:color w:val="auto"/>
          <w:lang w:eastAsia="ru-RU"/>
        </w:rPr>
        <w:t xml:space="preserve"> год и подготов</w:t>
      </w:r>
      <w:r w:rsidR="00D47149" w:rsidRPr="00EE4F08">
        <w:rPr>
          <w:rFonts w:ascii="Times New Roman" w:eastAsia="Times New Roman" w:hAnsi="Times New Roman" w:cs="Times New Roman"/>
          <w:b w:val="0"/>
          <w:color w:val="auto"/>
          <w:lang w:eastAsia="ru-RU"/>
        </w:rPr>
        <w:t xml:space="preserve">лены </w:t>
      </w:r>
      <w:r w:rsidR="00195E14" w:rsidRPr="00EE4F08">
        <w:rPr>
          <w:rFonts w:ascii="Times New Roman" w:eastAsia="Times New Roman" w:hAnsi="Times New Roman" w:cs="Times New Roman"/>
          <w:b w:val="0"/>
          <w:color w:val="auto"/>
          <w:lang w:eastAsia="ru-RU"/>
        </w:rPr>
        <w:t>заключени</w:t>
      </w:r>
      <w:r w:rsidR="00D47149" w:rsidRPr="00EE4F08">
        <w:rPr>
          <w:rFonts w:ascii="Times New Roman" w:eastAsia="Times New Roman" w:hAnsi="Times New Roman" w:cs="Times New Roman"/>
          <w:b w:val="0"/>
          <w:color w:val="auto"/>
          <w:lang w:eastAsia="ru-RU"/>
        </w:rPr>
        <w:t>я</w:t>
      </w:r>
      <w:r w:rsidR="00195E14" w:rsidRPr="00EE4F08">
        <w:rPr>
          <w:rFonts w:ascii="Times New Roman" w:eastAsia="Times New Roman" w:hAnsi="Times New Roman" w:cs="Times New Roman"/>
          <w:b w:val="0"/>
          <w:color w:val="auto"/>
          <w:lang w:eastAsia="ru-RU"/>
        </w:rPr>
        <w:t xml:space="preserve">. </w:t>
      </w:r>
    </w:p>
    <w:p w:rsidR="00975D68" w:rsidRPr="005B3C5F" w:rsidRDefault="00975D68" w:rsidP="00975D68">
      <w:pPr>
        <w:shd w:val="clear" w:color="auto" w:fill="FFFFFF"/>
        <w:spacing w:after="0" w:line="240" w:lineRule="auto"/>
        <w:ind w:firstLine="360"/>
        <w:jc w:val="both"/>
        <w:rPr>
          <w:rFonts w:ascii="Times New Roman" w:hAnsi="Times New Roman"/>
          <w:bCs/>
          <w:spacing w:val="3"/>
          <w:sz w:val="24"/>
          <w:szCs w:val="24"/>
        </w:rPr>
      </w:pPr>
      <w:proofErr w:type="gramStart"/>
      <w:r w:rsidRPr="005B3C5F">
        <w:rPr>
          <w:rFonts w:ascii="Times New Roman" w:hAnsi="Times New Roman"/>
          <w:bCs/>
          <w:spacing w:val="3"/>
          <w:sz w:val="24"/>
          <w:szCs w:val="24"/>
        </w:rPr>
        <w:t>В соответствии с Приказом Министерства финансов Российской Федерации от 31.12.2015 № 229</w:t>
      </w:r>
      <w:r>
        <w:rPr>
          <w:rFonts w:ascii="Times New Roman" w:hAnsi="Times New Roman"/>
          <w:bCs/>
          <w:spacing w:val="3"/>
          <w:sz w:val="24"/>
          <w:szCs w:val="24"/>
        </w:rPr>
        <w:t xml:space="preserve"> </w:t>
      </w:r>
      <w:r w:rsidRPr="005B3C5F">
        <w:rPr>
          <w:rFonts w:ascii="Times New Roman" w:hAnsi="Times New Roman"/>
          <w:bCs/>
          <w:spacing w:val="3"/>
          <w:sz w:val="24"/>
          <w:szCs w:val="24"/>
        </w:rPr>
        <w:t>н « О внесении изменений в приказ Министерства финансов Российской Федерации от 28.12.2010 № 191</w:t>
      </w:r>
      <w:r>
        <w:rPr>
          <w:rFonts w:ascii="Times New Roman" w:hAnsi="Times New Roman"/>
          <w:bCs/>
          <w:spacing w:val="3"/>
          <w:sz w:val="24"/>
          <w:szCs w:val="24"/>
        </w:rPr>
        <w:t xml:space="preserve"> </w:t>
      </w:r>
      <w:r w:rsidRPr="005B3C5F">
        <w:rPr>
          <w:rFonts w:ascii="Times New Roman" w:hAnsi="Times New Roman"/>
          <w:bCs/>
          <w:spacing w:val="3"/>
          <w:sz w:val="24"/>
          <w:szCs w:val="24"/>
        </w:rPr>
        <w:t xml:space="preserve">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Приказ от 31.12.2015 № 229н) в </w:t>
      </w:r>
      <w:r>
        <w:rPr>
          <w:rFonts w:ascii="Times New Roman" w:hAnsi="Times New Roman"/>
          <w:bCs/>
          <w:spacing w:val="3"/>
          <w:sz w:val="24"/>
          <w:szCs w:val="24"/>
        </w:rPr>
        <w:t xml:space="preserve">бюджетную </w:t>
      </w:r>
      <w:r w:rsidRPr="005B3C5F">
        <w:rPr>
          <w:rFonts w:ascii="Times New Roman" w:hAnsi="Times New Roman"/>
          <w:bCs/>
          <w:spacing w:val="3"/>
          <w:sz w:val="24"/>
          <w:szCs w:val="24"/>
        </w:rPr>
        <w:t>отчетность за 2015 год</w:t>
      </w:r>
      <w:r>
        <w:rPr>
          <w:rFonts w:ascii="Times New Roman" w:hAnsi="Times New Roman"/>
          <w:bCs/>
          <w:spacing w:val="3"/>
          <w:sz w:val="24"/>
          <w:szCs w:val="24"/>
        </w:rPr>
        <w:t>, предоставленную в Контрольно-счетную палату</w:t>
      </w:r>
      <w:proofErr w:type="gramEnd"/>
      <w:r w:rsidRPr="005B3C5F">
        <w:rPr>
          <w:rFonts w:ascii="Times New Roman" w:hAnsi="Times New Roman"/>
          <w:bCs/>
          <w:spacing w:val="3"/>
          <w:sz w:val="24"/>
          <w:szCs w:val="24"/>
        </w:rPr>
        <w:t xml:space="preserve"> внесены изменения, в </w:t>
      </w:r>
      <w:proofErr w:type="gramStart"/>
      <w:r w:rsidRPr="005B3C5F">
        <w:rPr>
          <w:rFonts w:ascii="Times New Roman" w:hAnsi="Times New Roman"/>
          <w:bCs/>
          <w:spacing w:val="3"/>
          <w:sz w:val="24"/>
          <w:szCs w:val="24"/>
        </w:rPr>
        <w:t>связи</w:t>
      </w:r>
      <w:proofErr w:type="gramEnd"/>
      <w:r w:rsidRPr="005B3C5F">
        <w:rPr>
          <w:rFonts w:ascii="Times New Roman" w:hAnsi="Times New Roman"/>
          <w:bCs/>
          <w:spacing w:val="3"/>
          <w:sz w:val="24"/>
          <w:szCs w:val="24"/>
        </w:rPr>
        <w:t xml:space="preserve"> с чем</w:t>
      </w:r>
      <w:r>
        <w:rPr>
          <w:rFonts w:ascii="Times New Roman" w:hAnsi="Times New Roman"/>
          <w:bCs/>
          <w:spacing w:val="3"/>
          <w:sz w:val="24"/>
          <w:szCs w:val="24"/>
        </w:rPr>
        <w:t xml:space="preserve"> учреждениями</w:t>
      </w:r>
      <w:r w:rsidRPr="005B3C5F">
        <w:rPr>
          <w:rFonts w:ascii="Times New Roman" w:hAnsi="Times New Roman"/>
          <w:bCs/>
          <w:spacing w:val="3"/>
          <w:sz w:val="24"/>
          <w:szCs w:val="24"/>
        </w:rPr>
        <w:t xml:space="preserve"> проведена реформация остатков валюты баланса по состоянию на 01.01.2015 года. Сведения об изменении остатков валюты баланса отражены в форме 0503173.</w:t>
      </w:r>
    </w:p>
    <w:p w:rsidR="00B97E4F" w:rsidRDefault="00B97E4F" w:rsidP="00F43F7E">
      <w:pPr>
        <w:spacing w:after="0" w:line="240" w:lineRule="auto"/>
        <w:jc w:val="both"/>
        <w:rPr>
          <w:rFonts w:ascii="Times New Roman" w:hAnsi="Times New Roman"/>
          <w:b/>
          <w:color w:val="000000"/>
          <w:sz w:val="24"/>
          <w:szCs w:val="24"/>
          <w:highlight w:val="green"/>
        </w:rPr>
      </w:pPr>
    </w:p>
    <w:p w:rsidR="00054732" w:rsidRPr="00155720" w:rsidRDefault="00226836" w:rsidP="003A75DF">
      <w:pPr>
        <w:spacing w:after="0" w:line="240" w:lineRule="auto"/>
        <w:jc w:val="both"/>
        <w:rPr>
          <w:rFonts w:ascii="Times New Roman" w:hAnsi="Times New Roman"/>
          <w:sz w:val="24"/>
          <w:szCs w:val="24"/>
        </w:rPr>
      </w:pPr>
      <w:r w:rsidRPr="00155720">
        <w:rPr>
          <w:rFonts w:ascii="Times New Roman" w:hAnsi="Times New Roman"/>
          <w:b/>
          <w:color w:val="000000"/>
          <w:sz w:val="24"/>
          <w:szCs w:val="24"/>
        </w:rPr>
        <w:t xml:space="preserve">2.1. </w:t>
      </w:r>
      <w:r w:rsidR="006A7D59" w:rsidRPr="00155720">
        <w:rPr>
          <w:rFonts w:ascii="Times New Roman" w:hAnsi="Times New Roman"/>
          <w:sz w:val="24"/>
          <w:szCs w:val="24"/>
        </w:rPr>
        <w:t xml:space="preserve">Бюджетная отчетность </w:t>
      </w:r>
      <w:r w:rsidR="00F43F7E" w:rsidRPr="00155720">
        <w:rPr>
          <w:rFonts w:ascii="Times New Roman" w:hAnsi="Times New Roman"/>
          <w:b/>
          <w:color w:val="000000"/>
          <w:sz w:val="24"/>
          <w:szCs w:val="24"/>
        </w:rPr>
        <w:t>Нерюнгринск</w:t>
      </w:r>
      <w:r w:rsidR="006A7D59" w:rsidRPr="00155720">
        <w:rPr>
          <w:rFonts w:ascii="Times New Roman" w:hAnsi="Times New Roman"/>
          <w:b/>
          <w:color w:val="000000"/>
          <w:sz w:val="24"/>
          <w:szCs w:val="24"/>
        </w:rPr>
        <w:t>ой</w:t>
      </w:r>
      <w:r w:rsidR="00F43F7E" w:rsidRPr="00155720">
        <w:rPr>
          <w:rFonts w:ascii="Times New Roman" w:hAnsi="Times New Roman"/>
          <w:b/>
          <w:color w:val="000000"/>
          <w:sz w:val="24"/>
          <w:szCs w:val="24"/>
        </w:rPr>
        <w:t xml:space="preserve"> районн</w:t>
      </w:r>
      <w:r w:rsidR="006A7D59" w:rsidRPr="00155720">
        <w:rPr>
          <w:rFonts w:ascii="Times New Roman" w:hAnsi="Times New Roman"/>
          <w:b/>
          <w:color w:val="000000"/>
          <w:sz w:val="24"/>
          <w:szCs w:val="24"/>
        </w:rPr>
        <w:t>ой</w:t>
      </w:r>
      <w:r w:rsidR="00F43F7E" w:rsidRPr="00155720">
        <w:rPr>
          <w:rFonts w:ascii="Times New Roman" w:hAnsi="Times New Roman"/>
          <w:b/>
          <w:color w:val="000000"/>
          <w:sz w:val="24"/>
          <w:szCs w:val="24"/>
        </w:rPr>
        <w:t xml:space="preserve"> администраци</w:t>
      </w:r>
      <w:r w:rsidR="006A7D59" w:rsidRPr="00155720">
        <w:rPr>
          <w:rFonts w:ascii="Times New Roman" w:hAnsi="Times New Roman"/>
          <w:b/>
          <w:color w:val="000000"/>
          <w:sz w:val="24"/>
          <w:szCs w:val="24"/>
        </w:rPr>
        <w:t xml:space="preserve">и </w:t>
      </w:r>
      <w:r w:rsidR="006A7D59" w:rsidRPr="00155720">
        <w:rPr>
          <w:rFonts w:ascii="Times New Roman" w:hAnsi="Times New Roman"/>
          <w:sz w:val="24"/>
          <w:szCs w:val="24"/>
        </w:rPr>
        <w:t>предоставлена в Контрольно – счетн</w:t>
      </w:r>
      <w:r w:rsidR="006C3E03" w:rsidRPr="00155720">
        <w:rPr>
          <w:rFonts w:ascii="Times New Roman" w:hAnsi="Times New Roman"/>
          <w:sz w:val="24"/>
          <w:szCs w:val="24"/>
        </w:rPr>
        <w:t xml:space="preserve">ую палату в установленный срок. </w:t>
      </w:r>
      <w:r w:rsidR="00C43E4C" w:rsidRPr="00155720">
        <w:rPr>
          <w:rFonts w:ascii="Times New Roman" w:hAnsi="Times New Roman"/>
          <w:sz w:val="24"/>
          <w:szCs w:val="24"/>
        </w:rPr>
        <w:t>Нерюнгринская районная администрация является</w:t>
      </w:r>
      <w:r w:rsidR="00054732" w:rsidRPr="00155720">
        <w:rPr>
          <w:rFonts w:ascii="Times New Roman" w:hAnsi="Times New Roman"/>
          <w:sz w:val="24"/>
          <w:szCs w:val="24"/>
        </w:rPr>
        <w:t>:</w:t>
      </w:r>
    </w:p>
    <w:p w:rsidR="006A7D59" w:rsidRPr="00155720" w:rsidRDefault="006A7D59" w:rsidP="006A7D59">
      <w:pPr>
        <w:spacing w:after="0" w:line="240" w:lineRule="auto"/>
        <w:jc w:val="both"/>
        <w:rPr>
          <w:rFonts w:ascii="Times New Roman" w:hAnsi="Times New Roman"/>
          <w:color w:val="000000"/>
          <w:sz w:val="24"/>
          <w:szCs w:val="24"/>
        </w:rPr>
      </w:pPr>
      <w:r w:rsidRPr="00155720">
        <w:rPr>
          <w:rFonts w:ascii="Times New Roman" w:hAnsi="Times New Roman"/>
          <w:color w:val="000000"/>
          <w:sz w:val="24"/>
          <w:szCs w:val="24"/>
        </w:rPr>
        <w:t>-главным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администратором доходов бюджета;</w:t>
      </w:r>
    </w:p>
    <w:p w:rsidR="00C43E4C" w:rsidRPr="00155720" w:rsidRDefault="00054732" w:rsidP="006A7D59">
      <w:pPr>
        <w:spacing w:after="0" w:line="240" w:lineRule="auto"/>
        <w:jc w:val="both"/>
        <w:rPr>
          <w:rFonts w:ascii="Times New Roman" w:hAnsi="Times New Roman"/>
          <w:sz w:val="24"/>
          <w:szCs w:val="24"/>
        </w:rPr>
      </w:pPr>
      <w:r w:rsidRPr="00155720">
        <w:rPr>
          <w:rFonts w:ascii="Times New Roman" w:hAnsi="Times New Roman"/>
          <w:sz w:val="24"/>
          <w:szCs w:val="24"/>
        </w:rPr>
        <w:t>-</w:t>
      </w:r>
      <w:r w:rsidR="00C43E4C" w:rsidRPr="00155720">
        <w:rPr>
          <w:rFonts w:ascii="Times New Roman" w:hAnsi="Times New Roman"/>
          <w:sz w:val="24"/>
          <w:szCs w:val="24"/>
        </w:rPr>
        <w:t>исполнительн</w:t>
      </w:r>
      <w:proofErr w:type="gramStart"/>
      <w:r w:rsidR="00C43E4C" w:rsidRPr="00155720">
        <w:rPr>
          <w:rFonts w:ascii="Times New Roman" w:hAnsi="Times New Roman"/>
          <w:sz w:val="24"/>
          <w:szCs w:val="24"/>
        </w:rPr>
        <w:t>о-</w:t>
      </w:r>
      <w:proofErr w:type="gramEnd"/>
      <w:r w:rsidR="00C43E4C" w:rsidRPr="00155720">
        <w:rPr>
          <w:rFonts w:ascii="Times New Roman" w:hAnsi="Times New Roman"/>
          <w:sz w:val="24"/>
          <w:szCs w:val="24"/>
        </w:rPr>
        <w:t xml:space="preserve"> распорядительным органом местного самоуправления Муниципального образования «Нерюнгринский район», наделенным Уставом Муниципального образования «Нерюнгринский район» полномочиями по решению вопросов местного значения, по осуществлению контроля и осуществлению отдельных государственных полномочий, переданных в соответствии с федеральными законами и законами Республики Саха (Якутия) органам местного управления муниципальных районов. Нерюнгринской районной администрацией руководит глава на пр</w:t>
      </w:r>
      <w:r w:rsidR="00880C0B" w:rsidRPr="00155720">
        <w:rPr>
          <w:rFonts w:ascii="Times New Roman" w:hAnsi="Times New Roman"/>
          <w:sz w:val="24"/>
          <w:szCs w:val="24"/>
        </w:rPr>
        <w:t>инципах единоначалия;</w:t>
      </w:r>
    </w:p>
    <w:p w:rsidR="00880C0B" w:rsidRPr="00155720" w:rsidRDefault="00880C0B" w:rsidP="006A7D59">
      <w:pPr>
        <w:spacing w:after="0" w:line="240" w:lineRule="auto"/>
        <w:jc w:val="both"/>
        <w:rPr>
          <w:sz w:val="24"/>
          <w:szCs w:val="24"/>
        </w:rPr>
      </w:pPr>
      <w:r w:rsidRPr="00155720">
        <w:rPr>
          <w:rFonts w:ascii="Times New Roman" w:hAnsi="Times New Roman"/>
          <w:sz w:val="24"/>
          <w:szCs w:val="24"/>
        </w:rPr>
        <w:t>-муниципальным казенным учреждением, наделенным правами юридического лица, имеет гербовую печать, штампы, бланки и прочие реквизиты со своим наименованием.</w:t>
      </w:r>
    </w:p>
    <w:p w:rsidR="00C43E4C" w:rsidRPr="00155720" w:rsidRDefault="006C3E03" w:rsidP="006C3E03">
      <w:pPr>
        <w:pStyle w:val="1"/>
        <w:spacing w:before="0" w:after="0"/>
        <w:jc w:val="both"/>
        <w:rPr>
          <w:rFonts w:ascii="Times New Roman" w:hAnsi="Times New Roman" w:cs="Times New Roman"/>
          <w:b w:val="0"/>
          <w:color w:val="auto"/>
        </w:rPr>
      </w:pPr>
      <w:r w:rsidRPr="00155720">
        <w:rPr>
          <w:rFonts w:ascii="Times New Roman" w:hAnsi="Times New Roman" w:cs="Times New Roman"/>
          <w:b w:val="0"/>
          <w:color w:val="auto"/>
        </w:rPr>
        <w:t xml:space="preserve">     </w:t>
      </w:r>
      <w:proofErr w:type="gramStart"/>
      <w:r w:rsidR="00C43E4C" w:rsidRPr="00155720">
        <w:rPr>
          <w:rFonts w:ascii="Times New Roman" w:hAnsi="Times New Roman" w:cs="Times New Roman"/>
          <w:b w:val="0"/>
          <w:color w:val="auto"/>
        </w:rPr>
        <w:t xml:space="preserve">Муниципальное образование «Нерюнгринский район» осуществляет свою деятельность на территории Нерюнгринского района согласно Устава, в соответствии с  Федеральным законом от </w:t>
      </w:r>
      <w:r w:rsidRPr="00155720">
        <w:rPr>
          <w:rFonts w:ascii="Times New Roman" w:hAnsi="Times New Roman" w:cs="Times New Roman"/>
          <w:b w:val="0"/>
          <w:color w:val="auto"/>
        </w:rPr>
        <w:t>0</w:t>
      </w:r>
      <w:r w:rsidR="00C43E4C" w:rsidRPr="00155720">
        <w:rPr>
          <w:rFonts w:ascii="Times New Roman" w:hAnsi="Times New Roman" w:cs="Times New Roman"/>
          <w:b w:val="0"/>
          <w:color w:val="auto"/>
        </w:rPr>
        <w:t>6</w:t>
      </w:r>
      <w:r w:rsidRPr="00155720">
        <w:rPr>
          <w:rFonts w:ascii="Times New Roman" w:hAnsi="Times New Roman" w:cs="Times New Roman"/>
          <w:b w:val="0"/>
          <w:color w:val="auto"/>
        </w:rPr>
        <w:t>.10.</w:t>
      </w:r>
      <w:r w:rsidR="00C43E4C" w:rsidRPr="00155720">
        <w:rPr>
          <w:rFonts w:ascii="Times New Roman" w:hAnsi="Times New Roman" w:cs="Times New Roman"/>
          <w:b w:val="0"/>
          <w:color w:val="auto"/>
        </w:rPr>
        <w:t>2003</w:t>
      </w:r>
      <w:r w:rsidRPr="00155720">
        <w:rPr>
          <w:rFonts w:ascii="Times New Roman" w:hAnsi="Times New Roman" w:cs="Times New Roman"/>
          <w:b w:val="0"/>
          <w:color w:val="auto"/>
        </w:rPr>
        <w:t xml:space="preserve"> </w:t>
      </w:r>
      <w:r w:rsidR="00C43E4C" w:rsidRPr="00155720">
        <w:rPr>
          <w:rFonts w:ascii="Times New Roman" w:hAnsi="Times New Roman" w:cs="Times New Roman"/>
          <w:b w:val="0"/>
          <w:color w:val="auto"/>
        </w:rPr>
        <w:t>N 131-ФЗ "Об общих принципах организации местного самоуправления в Российской Федерации" наделено полномочиями по решению вопросов местного самоуправления, по осуществлению контроля и отдельных государственных полномочий, переданных в соответствии с федеральными законами и законами Республики Саха (Якутия) органам местного самоуправления муниципальных</w:t>
      </w:r>
      <w:proofErr w:type="gramEnd"/>
      <w:r w:rsidR="00C43E4C" w:rsidRPr="00155720">
        <w:rPr>
          <w:rFonts w:ascii="Times New Roman" w:hAnsi="Times New Roman" w:cs="Times New Roman"/>
          <w:b w:val="0"/>
          <w:color w:val="auto"/>
        </w:rPr>
        <w:t xml:space="preserve"> районов. </w:t>
      </w:r>
    </w:p>
    <w:p w:rsidR="00470D8F" w:rsidRPr="00155720" w:rsidRDefault="00470D8F" w:rsidP="00F91A66">
      <w:pPr>
        <w:spacing w:after="0" w:line="240" w:lineRule="auto"/>
        <w:jc w:val="both"/>
        <w:rPr>
          <w:rFonts w:ascii="Times New Roman" w:hAnsi="Times New Roman"/>
          <w:b/>
          <w:bCs/>
          <w:spacing w:val="3"/>
          <w:sz w:val="24"/>
          <w:szCs w:val="24"/>
        </w:rPr>
      </w:pPr>
      <w:r w:rsidRPr="00155720">
        <w:rPr>
          <w:rFonts w:ascii="Times New Roman" w:hAnsi="Times New Roman"/>
          <w:bCs/>
          <w:spacing w:val="3"/>
          <w:sz w:val="24"/>
          <w:szCs w:val="24"/>
        </w:rPr>
        <w:t>Нерюнгринская районная администрация является главным администратором доходов бюджета с кодом ведомственной принадлежности 657, а также  прямым бюджетополучателем.</w:t>
      </w:r>
    </w:p>
    <w:p w:rsidR="00470D8F" w:rsidRPr="00155720" w:rsidRDefault="00470D8F" w:rsidP="00241FBE">
      <w:pPr>
        <w:shd w:val="clear" w:color="auto" w:fill="FFFFFF"/>
        <w:spacing w:after="0" w:line="240" w:lineRule="auto"/>
        <w:ind w:firstLine="360"/>
        <w:jc w:val="both"/>
        <w:rPr>
          <w:rFonts w:ascii="Times New Roman" w:hAnsi="Times New Roman" w:cs="Times New Roman"/>
          <w:sz w:val="24"/>
          <w:szCs w:val="24"/>
        </w:rPr>
      </w:pPr>
      <w:r w:rsidRPr="00155720">
        <w:rPr>
          <w:rFonts w:ascii="Times New Roman" w:hAnsi="Times New Roman"/>
          <w:bCs/>
          <w:spacing w:val="3"/>
          <w:sz w:val="24"/>
          <w:szCs w:val="24"/>
        </w:rPr>
        <w:t xml:space="preserve">Нерюнгринская районная администрация предоставляет бюджетную отчетность  администратора доходов, получателя средств бюджета Нерюнгринского района. </w:t>
      </w:r>
      <w:r w:rsidRPr="00155720">
        <w:rPr>
          <w:rFonts w:ascii="Times New Roman" w:hAnsi="Times New Roman" w:cs="Times New Roman"/>
          <w:sz w:val="24"/>
          <w:szCs w:val="24"/>
        </w:rPr>
        <w:t>Комплект форм бюджетной отчетности</w:t>
      </w:r>
      <w:r w:rsidR="002744D6" w:rsidRPr="00155720">
        <w:rPr>
          <w:rFonts w:ascii="Times New Roman" w:hAnsi="Times New Roman" w:cs="Times New Roman"/>
          <w:sz w:val="24"/>
          <w:szCs w:val="24"/>
        </w:rPr>
        <w:t xml:space="preserve"> </w:t>
      </w:r>
      <w:r w:rsidRPr="00155720">
        <w:rPr>
          <w:rFonts w:ascii="Times New Roman" w:hAnsi="Times New Roman" w:cs="Times New Roman"/>
          <w:sz w:val="24"/>
          <w:szCs w:val="24"/>
        </w:rPr>
        <w:t>главного администратора, администратора источников финансирования дефицита бюджета, администратора доходов бюджета за 2014 г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w:t>
      </w:r>
      <w:r w:rsidR="006C3E03" w:rsidRPr="00155720">
        <w:rPr>
          <w:rFonts w:ascii="Times New Roman" w:hAnsi="Times New Roman" w:cs="Times New Roman"/>
          <w:sz w:val="24"/>
          <w:szCs w:val="24"/>
        </w:rPr>
        <w:t xml:space="preserve"> </w:t>
      </w:r>
      <w:r w:rsidRPr="00155720">
        <w:rPr>
          <w:rFonts w:ascii="Times New Roman" w:hAnsi="Times New Roman" w:cs="Times New Roman"/>
          <w:sz w:val="24"/>
          <w:szCs w:val="24"/>
        </w:rPr>
        <w:t>н.</w:t>
      </w:r>
    </w:p>
    <w:p w:rsidR="007D4548" w:rsidRPr="00155720" w:rsidRDefault="00096989" w:rsidP="007B3034">
      <w:pPr>
        <w:spacing w:after="0" w:line="240" w:lineRule="auto"/>
        <w:jc w:val="both"/>
        <w:rPr>
          <w:rFonts w:ascii="Times New Roman" w:hAnsi="Times New Roman" w:cs="Times New Roman"/>
          <w:sz w:val="24"/>
          <w:szCs w:val="24"/>
          <w:highlight w:val="green"/>
        </w:rPr>
      </w:pPr>
      <w:r w:rsidRPr="00155720">
        <w:rPr>
          <w:rFonts w:ascii="Times New Roman" w:hAnsi="Times New Roman" w:cs="Times New Roman"/>
          <w:bCs/>
          <w:spacing w:val="3"/>
          <w:sz w:val="24"/>
          <w:szCs w:val="24"/>
        </w:rPr>
        <w:t xml:space="preserve">     В бюджетной отчетности предоставленной Нерюнгринской районной администрацией утвержденные бюджетные назначения по доходам составляют 4 829 085,46 тыс. рублей; </w:t>
      </w:r>
      <w:r w:rsidRPr="00155720">
        <w:rPr>
          <w:rFonts w:ascii="Times New Roman" w:hAnsi="Times New Roman" w:cs="Times New Roman"/>
          <w:bCs/>
          <w:spacing w:val="3"/>
          <w:sz w:val="24"/>
          <w:szCs w:val="24"/>
        </w:rPr>
        <w:lastRenderedPageBreak/>
        <w:t>исполнено 4 242 869,61 тыс. рублей неисполнение бюджетных назначений за 2015 год составило 586 215,85 тыс. рублей.</w:t>
      </w:r>
    </w:p>
    <w:p w:rsidR="00096989" w:rsidRPr="00790DDC" w:rsidRDefault="00096989" w:rsidP="00096989">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Cs/>
          <w:spacing w:val="3"/>
          <w:sz w:val="24"/>
          <w:szCs w:val="24"/>
        </w:rPr>
        <w:t xml:space="preserve">     </w:t>
      </w:r>
      <w:r w:rsidRPr="00790DDC">
        <w:rPr>
          <w:rFonts w:ascii="Times New Roman" w:hAnsi="Times New Roman"/>
          <w:bCs/>
          <w:spacing w:val="3"/>
          <w:sz w:val="24"/>
          <w:szCs w:val="24"/>
        </w:rPr>
        <w:t>Причины неисполнения бюджетных назначений</w:t>
      </w:r>
      <w:r w:rsidR="00421C1A">
        <w:rPr>
          <w:rFonts w:ascii="Times New Roman" w:hAnsi="Times New Roman"/>
          <w:bCs/>
          <w:spacing w:val="3"/>
          <w:sz w:val="24"/>
          <w:szCs w:val="24"/>
        </w:rPr>
        <w:t xml:space="preserve"> по доходам</w:t>
      </w:r>
      <w:r w:rsidRPr="00790DDC">
        <w:rPr>
          <w:rFonts w:ascii="Times New Roman" w:hAnsi="Times New Roman"/>
          <w:bCs/>
          <w:spacing w:val="3"/>
          <w:sz w:val="24"/>
          <w:szCs w:val="24"/>
        </w:rPr>
        <w:t>, у</w:t>
      </w:r>
      <w:r w:rsidRPr="00790DDC">
        <w:rPr>
          <w:rFonts w:ascii="Times New Roman" w:eastAsia="Times New Roman" w:hAnsi="Times New Roman"/>
          <w:sz w:val="24"/>
          <w:szCs w:val="24"/>
          <w:lang w:eastAsia="ru-RU"/>
        </w:rPr>
        <w:t>твержденных решением о бюджете</w:t>
      </w:r>
      <w:r w:rsidR="00421C1A">
        <w:rPr>
          <w:rFonts w:ascii="Times New Roman" w:eastAsia="Times New Roman" w:hAnsi="Times New Roman"/>
          <w:sz w:val="24"/>
          <w:szCs w:val="24"/>
          <w:lang w:eastAsia="ru-RU"/>
        </w:rPr>
        <w:t xml:space="preserve"> Нерюнгринского района на 2015 год</w:t>
      </w:r>
      <w:r w:rsidRPr="00790DDC">
        <w:rPr>
          <w:rFonts w:ascii="Times New Roman" w:eastAsia="Times New Roman" w:hAnsi="Times New Roman"/>
          <w:sz w:val="24"/>
          <w:szCs w:val="24"/>
          <w:lang w:eastAsia="ru-RU"/>
        </w:rPr>
        <w:t xml:space="preserve">, в бухгалтерской отчетности </w:t>
      </w:r>
      <w:r w:rsidRPr="00790DDC">
        <w:rPr>
          <w:rFonts w:ascii="Times New Roman" w:hAnsi="Times New Roman"/>
          <w:sz w:val="24"/>
          <w:szCs w:val="24"/>
        </w:rPr>
        <w:t>Нерюнгринской районной администрацией</w:t>
      </w:r>
      <w:r w:rsidRPr="00790DDC">
        <w:rPr>
          <w:rFonts w:ascii="Times New Roman" w:eastAsia="Times New Roman" w:hAnsi="Times New Roman"/>
          <w:sz w:val="24"/>
          <w:szCs w:val="24"/>
          <w:lang w:eastAsia="ru-RU"/>
        </w:rPr>
        <w:t xml:space="preserve"> не отражены. </w:t>
      </w:r>
    </w:p>
    <w:p w:rsidR="00096989" w:rsidRPr="00790DDC" w:rsidRDefault="00096989" w:rsidP="00096989">
      <w:pPr>
        <w:spacing w:after="0" w:line="240" w:lineRule="auto"/>
        <w:ind w:firstLine="360"/>
        <w:jc w:val="both"/>
        <w:rPr>
          <w:rFonts w:ascii="Times New Roman" w:hAnsi="Times New Roman"/>
          <w:sz w:val="24"/>
          <w:szCs w:val="24"/>
        </w:rPr>
      </w:pPr>
      <w:r w:rsidRPr="00790DDC">
        <w:rPr>
          <w:rFonts w:ascii="Times New Roman" w:eastAsia="Times New Roman" w:hAnsi="Times New Roman"/>
          <w:b/>
          <w:sz w:val="24"/>
          <w:szCs w:val="24"/>
          <w:lang w:eastAsia="ru-RU"/>
        </w:rPr>
        <w:t>В нарушение</w:t>
      </w:r>
      <w:r w:rsidRPr="00790DDC">
        <w:rPr>
          <w:rFonts w:ascii="Times New Roman" w:eastAsia="Times New Roman" w:hAnsi="Times New Roman"/>
          <w:sz w:val="24"/>
          <w:szCs w:val="24"/>
          <w:lang w:eastAsia="ru-RU"/>
        </w:rPr>
        <w:t xml:space="preserve"> главы 1 статьи 6 и главы 18 статьи 160.1 Бюджетного Кодекса РФ от 31.07.1998 г № 145-ФЗ Нерюнгринской районной администрацией не осуществляется  </w:t>
      </w:r>
      <w:r w:rsidRPr="00790DDC">
        <w:rPr>
          <w:rFonts w:ascii="Times New Roman" w:hAnsi="Times New Roman"/>
          <w:sz w:val="24"/>
          <w:szCs w:val="24"/>
        </w:rPr>
        <w:t xml:space="preserve">контроль, за правильностью исчисления, полнотой и своевременностью уплаты, платежей, являющихся доходами бюджета муниципального образования «Нерюнгринский район». </w:t>
      </w:r>
    </w:p>
    <w:p w:rsidR="00A546B0" w:rsidRPr="003363EC" w:rsidRDefault="00A546B0" w:rsidP="00A546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3363EC">
        <w:rPr>
          <w:rFonts w:ascii="Times New Roman" w:hAnsi="Times New Roman"/>
          <w:sz w:val="24"/>
          <w:szCs w:val="24"/>
        </w:rPr>
        <w:t>Утвержденные бюджетные назначения по расходам составили 2 925 447,67 тыс. рублей</w:t>
      </w:r>
      <w:r w:rsidRPr="003363EC">
        <w:rPr>
          <w:rFonts w:ascii="Times New Roman" w:hAnsi="Times New Roman"/>
          <w:bCs/>
          <w:spacing w:val="3"/>
          <w:sz w:val="24"/>
          <w:szCs w:val="24"/>
        </w:rPr>
        <w:t>, исполнение по расходам составило 2 324 926,73 тыс. рублей.</w:t>
      </w:r>
    </w:p>
    <w:p w:rsidR="00470D8F" w:rsidRPr="00EF2F51" w:rsidRDefault="00470D8F" w:rsidP="00470D8F">
      <w:pPr>
        <w:spacing w:after="0" w:line="240" w:lineRule="auto"/>
        <w:ind w:firstLine="360"/>
        <w:jc w:val="both"/>
        <w:rPr>
          <w:rFonts w:ascii="Times New Roman" w:hAnsi="Times New Roman"/>
          <w:bCs/>
          <w:spacing w:val="3"/>
          <w:sz w:val="24"/>
          <w:szCs w:val="24"/>
        </w:rPr>
      </w:pPr>
      <w:r w:rsidRPr="00EF2F51">
        <w:rPr>
          <w:rFonts w:ascii="Times New Roman" w:hAnsi="Times New Roman" w:cs="Times New Roman"/>
          <w:sz w:val="24"/>
          <w:szCs w:val="24"/>
        </w:rPr>
        <w:t>Бюджетная отчетность по комплектации</w:t>
      </w:r>
      <w:r w:rsidR="00E47BAC" w:rsidRPr="00EF2F51">
        <w:rPr>
          <w:rFonts w:ascii="Times New Roman" w:hAnsi="Times New Roman" w:cs="Times New Roman"/>
          <w:sz w:val="24"/>
          <w:szCs w:val="24"/>
        </w:rPr>
        <w:t xml:space="preserve"> и составу</w:t>
      </w:r>
      <w:r w:rsidRPr="00EF2F51">
        <w:rPr>
          <w:rFonts w:ascii="Times New Roman" w:hAnsi="Times New Roman" w:cs="Times New Roman"/>
          <w:sz w:val="24"/>
          <w:szCs w:val="24"/>
        </w:rPr>
        <w:t xml:space="preserve"> соответствует статье 264.2 Бюджетного кодекса РФ и статье 60 Положения о бюджетном процессе в Нерюнгринском районе.</w:t>
      </w:r>
    </w:p>
    <w:p w:rsidR="00EF2F51" w:rsidRPr="00EF2F51" w:rsidRDefault="00EF2F51" w:rsidP="007763FB">
      <w:pPr>
        <w:autoSpaceDE w:val="0"/>
        <w:autoSpaceDN w:val="0"/>
        <w:adjustRightInd w:val="0"/>
        <w:spacing w:after="0" w:line="240" w:lineRule="auto"/>
        <w:jc w:val="both"/>
        <w:rPr>
          <w:rFonts w:ascii="Times New Roman" w:hAnsi="Times New Roman"/>
          <w:color w:val="000000"/>
          <w:sz w:val="24"/>
          <w:szCs w:val="24"/>
        </w:rPr>
      </w:pPr>
      <w:r w:rsidRPr="00EF2F51">
        <w:rPr>
          <w:rFonts w:ascii="Times New Roman" w:hAnsi="Times New Roman"/>
          <w:color w:val="000000"/>
          <w:sz w:val="24"/>
          <w:szCs w:val="24"/>
        </w:rPr>
        <w:t xml:space="preserve">     </w:t>
      </w:r>
      <w:r w:rsidR="00470D8F" w:rsidRPr="00EF2F51">
        <w:rPr>
          <w:rFonts w:ascii="Times New Roman" w:hAnsi="Times New Roman"/>
          <w:color w:val="000000"/>
          <w:sz w:val="24"/>
          <w:szCs w:val="24"/>
        </w:rPr>
        <w:t>В ходе проверки выявлены отдельные нарушения и недостатки при составлении годовой бюджетной отчетности за 201</w:t>
      </w:r>
      <w:r w:rsidRPr="00EF2F51">
        <w:rPr>
          <w:rFonts w:ascii="Times New Roman" w:hAnsi="Times New Roman"/>
          <w:color w:val="000000"/>
          <w:sz w:val="24"/>
          <w:szCs w:val="24"/>
        </w:rPr>
        <w:t>5</w:t>
      </w:r>
      <w:r w:rsidR="00470D8F" w:rsidRPr="00EF2F51">
        <w:rPr>
          <w:rFonts w:ascii="Times New Roman" w:hAnsi="Times New Roman"/>
          <w:color w:val="000000"/>
          <w:sz w:val="24"/>
          <w:szCs w:val="24"/>
        </w:rPr>
        <w:t xml:space="preserve"> год. </w:t>
      </w:r>
    </w:p>
    <w:p w:rsidR="00EF2F51" w:rsidRPr="00782BCE" w:rsidRDefault="00EF2F51" w:rsidP="00EF2F51">
      <w:pPr>
        <w:shd w:val="clear" w:color="auto" w:fill="FFFFFF"/>
        <w:spacing w:after="0" w:line="240" w:lineRule="auto"/>
        <w:jc w:val="both"/>
        <w:rPr>
          <w:rFonts w:ascii="Times New Roman" w:hAnsi="Times New Roman"/>
          <w:sz w:val="24"/>
          <w:szCs w:val="24"/>
        </w:rPr>
      </w:pPr>
      <w:r w:rsidRPr="00EF2F51">
        <w:rPr>
          <w:rFonts w:ascii="Times New Roman" w:eastAsia="Times New Roman" w:hAnsi="Times New Roman"/>
          <w:sz w:val="24"/>
          <w:szCs w:val="24"/>
          <w:lang w:eastAsia="ru-RU"/>
        </w:rPr>
        <w:t xml:space="preserve">     В соответствии с главой 1 статьей 6 и главой 18 статьей 160.1 Бюджетного Кодекса РФ от 31.07.1998 № 145-ФЗ осуществлять  </w:t>
      </w:r>
      <w:r w:rsidRPr="00EF2F51">
        <w:rPr>
          <w:rFonts w:ascii="Times New Roman" w:hAnsi="Times New Roman"/>
          <w:sz w:val="24"/>
          <w:szCs w:val="24"/>
        </w:rPr>
        <w:t>контроль, за</w:t>
      </w:r>
      <w:r w:rsidRPr="00782BCE">
        <w:rPr>
          <w:rFonts w:ascii="Times New Roman" w:hAnsi="Times New Roman"/>
          <w:sz w:val="24"/>
          <w:szCs w:val="24"/>
        </w:rPr>
        <w:t xml:space="preserve"> правильностью исчисления, полнотой и своевременностью уплаты, платежей, являющихся доходами бюджета муниципального образования «Нерюнгринский район». </w:t>
      </w:r>
    </w:p>
    <w:p w:rsidR="00EF2F51" w:rsidRPr="00782BCE" w:rsidRDefault="00EF2F51" w:rsidP="00EF2F51">
      <w:pPr>
        <w:autoSpaceDE w:val="0"/>
        <w:autoSpaceDN w:val="0"/>
        <w:adjustRightInd w:val="0"/>
        <w:spacing w:after="0" w:line="240" w:lineRule="auto"/>
        <w:jc w:val="both"/>
        <w:rPr>
          <w:rFonts w:ascii="Times New Roman" w:hAnsi="Times New Roman"/>
          <w:color w:val="1A1A1A" w:themeColor="background1" w:themeShade="1A"/>
          <w:sz w:val="24"/>
          <w:szCs w:val="24"/>
        </w:rPr>
      </w:pPr>
      <w:r>
        <w:rPr>
          <w:rFonts w:ascii="Times New Roman" w:hAnsi="Times New Roman"/>
          <w:sz w:val="24"/>
          <w:szCs w:val="24"/>
        </w:rPr>
        <w:t xml:space="preserve">     </w:t>
      </w:r>
      <w:r w:rsidRPr="00782BCE">
        <w:rPr>
          <w:rFonts w:ascii="Times New Roman" w:hAnsi="Times New Roman"/>
          <w:color w:val="000000"/>
          <w:sz w:val="24"/>
          <w:szCs w:val="24"/>
        </w:rPr>
        <w:t>В ходе проверки выявлены отдельные нарушения и недостатки при составлении годовой бюджетной отчетности за 2015 год.</w:t>
      </w:r>
      <w:r w:rsidRPr="00782BCE">
        <w:rPr>
          <w:rFonts w:ascii="Times New Roman" w:hAnsi="Times New Roman"/>
          <w:color w:val="1A1A1A" w:themeColor="background1" w:themeShade="1A"/>
          <w:sz w:val="24"/>
          <w:szCs w:val="24"/>
        </w:rPr>
        <w:t xml:space="preserve"> Установлен приемлемый уровень полноты и достоверности составления годовой отчетности. </w:t>
      </w:r>
    </w:p>
    <w:p w:rsidR="00B97E4F" w:rsidRPr="00B60105" w:rsidRDefault="00B97E4F" w:rsidP="00470D8F">
      <w:pPr>
        <w:autoSpaceDE w:val="0"/>
        <w:autoSpaceDN w:val="0"/>
        <w:adjustRightInd w:val="0"/>
        <w:spacing w:after="0" w:line="240" w:lineRule="auto"/>
        <w:jc w:val="both"/>
        <w:rPr>
          <w:rFonts w:ascii="Times New Roman" w:hAnsi="Times New Roman"/>
          <w:color w:val="000000"/>
          <w:sz w:val="24"/>
          <w:szCs w:val="24"/>
        </w:rPr>
      </w:pPr>
    </w:p>
    <w:p w:rsidR="003311C5" w:rsidRPr="00B60105" w:rsidRDefault="00B60105" w:rsidP="007763FB">
      <w:pPr>
        <w:autoSpaceDE w:val="0"/>
        <w:autoSpaceDN w:val="0"/>
        <w:adjustRightInd w:val="0"/>
        <w:spacing w:after="0" w:line="240" w:lineRule="auto"/>
        <w:jc w:val="both"/>
        <w:rPr>
          <w:rFonts w:ascii="Times New Roman" w:hAnsi="Times New Roman"/>
          <w:sz w:val="24"/>
          <w:szCs w:val="24"/>
        </w:rPr>
      </w:pPr>
      <w:r w:rsidRPr="00B60105">
        <w:rPr>
          <w:rFonts w:ascii="Times New Roman" w:hAnsi="Times New Roman"/>
          <w:sz w:val="24"/>
          <w:szCs w:val="24"/>
        </w:rPr>
        <w:t xml:space="preserve">     </w:t>
      </w:r>
      <w:r w:rsidR="00226836" w:rsidRPr="00B60105">
        <w:rPr>
          <w:rFonts w:ascii="Times New Roman" w:hAnsi="Times New Roman"/>
          <w:b/>
          <w:color w:val="000000"/>
          <w:sz w:val="24"/>
          <w:szCs w:val="24"/>
        </w:rPr>
        <w:t>2.2</w:t>
      </w:r>
      <w:r w:rsidR="00DA412C" w:rsidRPr="00B60105">
        <w:rPr>
          <w:rFonts w:ascii="Times New Roman" w:hAnsi="Times New Roman"/>
          <w:b/>
          <w:color w:val="000000"/>
          <w:sz w:val="24"/>
          <w:szCs w:val="24"/>
        </w:rPr>
        <w:t xml:space="preserve">. </w:t>
      </w:r>
      <w:r w:rsidR="00110DE6" w:rsidRPr="00B60105">
        <w:rPr>
          <w:rFonts w:ascii="Times New Roman" w:hAnsi="Times New Roman"/>
          <w:sz w:val="24"/>
          <w:szCs w:val="24"/>
        </w:rPr>
        <w:t xml:space="preserve">Бюджетная отчетность </w:t>
      </w:r>
      <w:r w:rsidR="00110DE6" w:rsidRPr="00B60105">
        <w:rPr>
          <w:rFonts w:ascii="Times New Roman" w:hAnsi="Times New Roman"/>
          <w:b/>
          <w:sz w:val="24"/>
          <w:szCs w:val="24"/>
        </w:rPr>
        <w:t>Комитета земельных и имущественных отношений муниципального образования «Нерюнгринский район»</w:t>
      </w:r>
      <w:r w:rsidRPr="00B60105">
        <w:rPr>
          <w:rFonts w:ascii="Times New Roman" w:hAnsi="Times New Roman"/>
          <w:b/>
          <w:sz w:val="24"/>
          <w:szCs w:val="24"/>
        </w:rPr>
        <w:t xml:space="preserve"> </w:t>
      </w:r>
      <w:r w:rsidR="00DE0BF7" w:rsidRPr="00B60105">
        <w:rPr>
          <w:rFonts w:ascii="Times New Roman" w:hAnsi="Times New Roman"/>
          <w:sz w:val="24"/>
          <w:szCs w:val="24"/>
        </w:rPr>
        <w:t>(далее</w:t>
      </w:r>
      <w:r w:rsidR="002744D6" w:rsidRPr="00B60105">
        <w:rPr>
          <w:rFonts w:ascii="Times New Roman" w:hAnsi="Times New Roman"/>
          <w:sz w:val="24"/>
          <w:szCs w:val="24"/>
        </w:rPr>
        <w:t xml:space="preserve"> </w:t>
      </w:r>
      <w:r w:rsidR="00DE0BF7" w:rsidRPr="00B60105">
        <w:rPr>
          <w:rFonts w:ascii="Times New Roman" w:hAnsi="Times New Roman"/>
          <w:bCs/>
          <w:spacing w:val="3"/>
          <w:sz w:val="24"/>
          <w:szCs w:val="24"/>
        </w:rPr>
        <w:t>Комитет)</w:t>
      </w:r>
      <w:r w:rsidRPr="00B60105">
        <w:rPr>
          <w:rFonts w:ascii="Times New Roman" w:hAnsi="Times New Roman"/>
          <w:bCs/>
          <w:spacing w:val="3"/>
          <w:sz w:val="24"/>
          <w:szCs w:val="24"/>
        </w:rPr>
        <w:t xml:space="preserve"> </w:t>
      </w:r>
      <w:r w:rsidR="00110DE6" w:rsidRPr="00B60105">
        <w:rPr>
          <w:rFonts w:ascii="Times New Roman" w:hAnsi="Times New Roman"/>
          <w:sz w:val="24"/>
          <w:szCs w:val="24"/>
        </w:rPr>
        <w:t>предоставлена в</w:t>
      </w:r>
      <w:r w:rsidR="002744D6" w:rsidRPr="00B60105">
        <w:rPr>
          <w:rFonts w:ascii="Times New Roman" w:hAnsi="Times New Roman"/>
          <w:sz w:val="24"/>
          <w:szCs w:val="24"/>
        </w:rPr>
        <w:t xml:space="preserve"> </w:t>
      </w:r>
      <w:r w:rsidR="00110DE6" w:rsidRPr="00B60105">
        <w:rPr>
          <w:rFonts w:ascii="Times New Roman" w:hAnsi="Times New Roman"/>
          <w:sz w:val="24"/>
          <w:szCs w:val="24"/>
        </w:rPr>
        <w:t xml:space="preserve">Контрольно – счетную палату в установленный срок. </w:t>
      </w:r>
    </w:p>
    <w:p w:rsidR="00B60105" w:rsidRPr="00B60105" w:rsidRDefault="00B60105" w:rsidP="00336216">
      <w:pPr>
        <w:spacing w:after="0" w:line="240" w:lineRule="auto"/>
        <w:jc w:val="both"/>
        <w:rPr>
          <w:rFonts w:ascii="Times New Roman" w:hAnsi="Times New Roman"/>
          <w:bCs/>
          <w:spacing w:val="3"/>
          <w:sz w:val="24"/>
          <w:szCs w:val="24"/>
        </w:rPr>
      </w:pPr>
      <w:r w:rsidRPr="00B60105">
        <w:rPr>
          <w:rFonts w:ascii="Times New Roman" w:hAnsi="Times New Roman"/>
          <w:sz w:val="24"/>
          <w:szCs w:val="24"/>
        </w:rPr>
        <w:t xml:space="preserve">     </w:t>
      </w:r>
      <w:r w:rsidR="00DE0BF7" w:rsidRPr="00B60105">
        <w:rPr>
          <w:rFonts w:ascii="Times New Roman" w:hAnsi="Times New Roman"/>
          <w:sz w:val="24"/>
          <w:szCs w:val="24"/>
        </w:rPr>
        <w:t xml:space="preserve">Комитет </w:t>
      </w:r>
      <w:r w:rsidR="00614BF0" w:rsidRPr="00B60105">
        <w:rPr>
          <w:rFonts w:ascii="Times New Roman" w:hAnsi="Times New Roman"/>
          <w:bCs/>
          <w:spacing w:val="3"/>
          <w:sz w:val="24"/>
          <w:szCs w:val="24"/>
        </w:rPr>
        <w:t>является главным администратором доходов бюджета с кодом ведомственной принадлежности 660, а также  прямым бюджетополучателем.</w:t>
      </w:r>
      <w:r w:rsidR="002744D6" w:rsidRPr="00B60105">
        <w:rPr>
          <w:rFonts w:ascii="Times New Roman" w:hAnsi="Times New Roman"/>
          <w:bCs/>
          <w:spacing w:val="3"/>
          <w:sz w:val="24"/>
          <w:szCs w:val="24"/>
        </w:rPr>
        <w:t xml:space="preserve"> </w:t>
      </w:r>
    </w:p>
    <w:p w:rsidR="00975D68" w:rsidRDefault="00975D68" w:rsidP="00975D68">
      <w:pPr>
        <w:shd w:val="clear" w:color="auto" w:fill="FFFFFF"/>
        <w:spacing w:after="0" w:line="240" w:lineRule="auto"/>
        <w:ind w:firstLine="360"/>
        <w:jc w:val="both"/>
        <w:rPr>
          <w:rFonts w:ascii="Times New Roman" w:hAnsi="Times New Roman"/>
          <w:bCs/>
          <w:spacing w:val="3"/>
          <w:sz w:val="24"/>
          <w:szCs w:val="24"/>
        </w:rPr>
      </w:pPr>
      <w:r w:rsidRPr="0011498E">
        <w:rPr>
          <w:rFonts w:ascii="Times New Roman" w:hAnsi="Times New Roman"/>
          <w:bCs/>
          <w:spacing w:val="3"/>
          <w:sz w:val="24"/>
          <w:szCs w:val="24"/>
        </w:rPr>
        <w:t>Комитет</w:t>
      </w:r>
      <w:r>
        <w:rPr>
          <w:rFonts w:ascii="Times New Roman" w:hAnsi="Times New Roman"/>
          <w:bCs/>
          <w:spacing w:val="3"/>
          <w:sz w:val="24"/>
          <w:szCs w:val="24"/>
        </w:rPr>
        <w:t>ом</w:t>
      </w:r>
      <w:r w:rsidRPr="0011498E">
        <w:rPr>
          <w:rFonts w:ascii="Times New Roman" w:hAnsi="Times New Roman"/>
          <w:bCs/>
          <w:spacing w:val="3"/>
          <w:sz w:val="24"/>
          <w:szCs w:val="24"/>
        </w:rPr>
        <w:t xml:space="preserve"> предоставл</w:t>
      </w:r>
      <w:r>
        <w:rPr>
          <w:rFonts w:ascii="Times New Roman" w:hAnsi="Times New Roman"/>
          <w:bCs/>
          <w:spacing w:val="3"/>
          <w:sz w:val="24"/>
          <w:szCs w:val="24"/>
        </w:rPr>
        <w:t>ена в Контрольно-счетную палату муниципального образования «Нерюнгринский район»</w:t>
      </w:r>
      <w:r w:rsidRPr="0011498E">
        <w:rPr>
          <w:rFonts w:ascii="Times New Roman" w:hAnsi="Times New Roman"/>
          <w:bCs/>
          <w:spacing w:val="3"/>
          <w:sz w:val="24"/>
          <w:szCs w:val="24"/>
        </w:rPr>
        <w:t xml:space="preserve"> бюджетн</w:t>
      </w:r>
      <w:r>
        <w:rPr>
          <w:rFonts w:ascii="Times New Roman" w:hAnsi="Times New Roman"/>
          <w:bCs/>
          <w:spacing w:val="3"/>
          <w:sz w:val="24"/>
          <w:szCs w:val="24"/>
        </w:rPr>
        <w:t>ая</w:t>
      </w:r>
      <w:r w:rsidRPr="0011498E">
        <w:rPr>
          <w:rFonts w:ascii="Times New Roman" w:hAnsi="Times New Roman"/>
          <w:bCs/>
          <w:spacing w:val="3"/>
          <w:sz w:val="24"/>
          <w:szCs w:val="24"/>
        </w:rPr>
        <w:t xml:space="preserve"> отчетность прямого получателя бюджетных средств, </w:t>
      </w:r>
      <w:r>
        <w:rPr>
          <w:rFonts w:ascii="Times New Roman" w:hAnsi="Times New Roman"/>
          <w:bCs/>
          <w:spacing w:val="3"/>
          <w:sz w:val="24"/>
          <w:szCs w:val="24"/>
        </w:rPr>
        <w:t xml:space="preserve">которая включает в себя </w:t>
      </w:r>
      <w:r w:rsidRPr="0011498E">
        <w:rPr>
          <w:rFonts w:ascii="Times New Roman" w:hAnsi="Times New Roman"/>
          <w:bCs/>
          <w:spacing w:val="3"/>
          <w:sz w:val="24"/>
          <w:szCs w:val="24"/>
        </w:rPr>
        <w:t>отчетность администратора доходов</w:t>
      </w:r>
      <w:r>
        <w:rPr>
          <w:rFonts w:ascii="Times New Roman" w:hAnsi="Times New Roman"/>
          <w:bCs/>
          <w:spacing w:val="3"/>
          <w:sz w:val="24"/>
          <w:szCs w:val="24"/>
        </w:rPr>
        <w:t xml:space="preserve"> бюджета Нерюнгринского района, а также </w:t>
      </w:r>
      <w:r w:rsidRPr="0011498E">
        <w:rPr>
          <w:rFonts w:ascii="Times New Roman" w:hAnsi="Times New Roman"/>
          <w:bCs/>
          <w:spacing w:val="3"/>
          <w:sz w:val="24"/>
          <w:szCs w:val="24"/>
        </w:rPr>
        <w:t>сводн</w:t>
      </w:r>
      <w:r>
        <w:rPr>
          <w:rFonts w:ascii="Times New Roman" w:hAnsi="Times New Roman"/>
          <w:bCs/>
          <w:spacing w:val="3"/>
          <w:sz w:val="24"/>
          <w:szCs w:val="24"/>
        </w:rPr>
        <w:t>ая</w:t>
      </w:r>
      <w:r w:rsidRPr="0011498E">
        <w:rPr>
          <w:rFonts w:ascii="Times New Roman" w:hAnsi="Times New Roman"/>
          <w:bCs/>
          <w:spacing w:val="3"/>
          <w:sz w:val="24"/>
          <w:szCs w:val="24"/>
        </w:rPr>
        <w:t xml:space="preserve"> консолидированн</w:t>
      </w:r>
      <w:r>
        <w:rPr>
          <w:rFonts w:ascii="Times New Roman" w:hAnsi="Times New Roman"/>
          <w:bCs/>
          <w:spacing w:val="3"/>
          <w:sz w:val="24"/>
          <w:szCs w:val="24"/>
        </w:rPr>
        <w:t>ая</w:t>
      </w:r>
      <w:r w:rsidRPr="0011498E">
        <w:rPr>
          <w:rFonts w:ascii="Times New Roman" w:hAnsi="Times New Roman"/>
          <w:bCs/>
          <w:spacing w:val="3"/>
          <w:sz w:val="24"/>
          <w:szCs w:val="24"/>
        </w:rPr>
        <w:t xml:space="preserve"> отчетность. </w:t>
      </w:r>
    </w:p>
    <w:p w:rsidR="001753C0" w:rsidRDefault="001753C0" w:rsidP="001753C0">
      <w:pPr>
        <w:shd w:val="clear" w:color="auto" w:fill="FFFFFF"/>
        <w:spacing w:after="0" w:line="240" w:lineRule="auto"/>
        <w:ind w:firstLine="360"/>
        <w:jc w:val="both"/>
        <w:rPr>
          <w:rFonts w:ascii="Times New Roman" w:hAnsi="Times New Roman"/>
          <w:bCs/>
          <w:spacing w:val="3"/>
          <w:sz w:val="24"/>
          <w:szCs w:val="24"/>
        </w:rPr>
      </w:pPr>
      <w:r w:rsidRPr="005B3C5F">
        <w:rPr>
          <w:rFonts w:ascii="Times New Roman" w:hAnsi="Times New Roman"/>
          <w:bCs/>
          <w:spacing w:val="3"/>
          <w:sz w:val="24"/>
          <w:szCs w:val="24"/>
        </w:rPr>
        <w:t>В данном заключении отражены результаты проверки сводной консолидированной отчетности Комитета</w:t>
      </w:r>
      <w:r>
        <w:rPr>
          <w:rFonts w:ascii="Times New Roman" w:hAnsi="Times New Roman"/>
          <w:bCs/>
          <w:spacing w:val="3"/>
          <w:sz w:val="24"/>
          <w:szCs w:val="24"/>
        </w:rPr>
        <w:t xml:space="preserve"> с учетом изменений, внесенных Приказом от 31.12.2012 № 229 н</w:t>
      </w:r>
      <w:r w:rsidRPr="005B3C5F">
        <w:rPr>
          <w:rFonts w:ascii="Times New Roman" w:hAnsi="Times New Roman"/>
          <w:bCs/>
          <w:spacing w:val="3"/>
          <w:sz w:val="24"/>
          <w:szCs w:val="24"/>
        </w:rPr>
        <w:t>.</w:t>
      </w:r>
      <w:r>
        <w:rPr>
          <w:rFonts w:ascii="Times New Roman" w:hAnsi="Times New Roman"/>
          <w:bCs/>
          <w:spacing w:val="3"/>
          <w:sz w:val="24"/>
          <w:szCs w:val="24"/>
        </w:rPr>
        <w:t xml:space="preserve"> </w:t>
      </w:r>
    </w:p>
    <w:p w:rsidR="00B60105" w:rsidRDefault="001753C0" w:rsidP="001753C0">
      <w:pPr>
        <w:spacing w:after="0" w:line="240" w:lineRule="auto"/>
        <w:jc w:val="both"/>
        <w:rPr>
          <w:rFonts w:ascii="Times New Roman" w:hAnsi="Times New Roman"/>
          <w:bCs/>
          <w:spacing w:val="3"/>
          <w:sz w:val="24"/>
          <w:szCs w:val="24"/>
          <w:highlight w:val="green"/>
        </w:rPr>
      </w:pPr>
      <w:r>
        <w:rPr>
          <w:rFonts w:ascii="Times New Roman" w:hAnsi="Times New Roman"/>
          <w:sz w:val="24"/>
          <w:szCs w:val="24"/>
        </w:rPr>
        <w:t xml:space="preserve">     </w:t>
      </w:r>
      <w:r w:rsidRPr="0011498E">
        <w:rPr>
          <w:rFonts w:ascii="Times New Roman" w:hAnsi="Times New Roman"/>
          <w:bCs/>
          <w:spacing w:val="3"/>
          <w:sz w:val="24"/>
          <w:szCs w:val="24"/>
        </w:rPr>
        <w:t xml:space="preserve">Комитет осуществляет права и полномочия собственника муниципального имущества. Решением 17-ой сессии Нерюнгринского районного  Совета депутатов от 24.12.2014 № </w:t>
      </w:r>
      <w:r>
        <w:rPr>
          <w:rFonts w:ascii="Times New Roman" w:hAnsi="Times New Roman"/>
          <w:bCs/>
          <w:spacing w:val="3"/>
          <w:sz w:val="24"/>
          <w:szCs w:val="24"/>
        </w:rPr>
        <w:t>2-</w:t>
      </w:r>
      <w:r w:rsidRPr="0011498E">
        <w:rPr>
          <w:rFonts w:ascii="Times New Roman" w:hAnsi="Times New Roman"/>
          <w:bCs/>
          <w:spacing w:val="3"/>
          <w:sz w:val="24"/>
          <w:szCs w:val="24"/>
        </w:rPr>
        <w:t>17</w:t>
      </w:r>
      <w:r>
        <w:rPr>
          <w:rFonts w:ascii="Times New Roman" w:hAnsi="Times New Roman"/>
          <w:bCs/>
          <w:spacing w:val="3"/>
          <w:sz w:val="24"/>
          <w:szCs w:val="24"/>
        </w:rPr>
        <w:t xml:space="preserve"> </w:t>
      </w:r>
      <w:r w:rsidRPr="0011498E">
        <w:rPr>
          <w:rFonts w:ascii="Times New Roman" w:hAnsi="Times New Roman"/>
          <w:bCs/>
          <w:spacing w:val="3"/>
          <w:sz w:val="24"/>
          <w:szCs w:val="24"/>
        </w:rPr>
        <w:t xml:space="preserve">утвержденные бюджетные назначения </w:t>
      </w:r>
      <w:r>
        <w:rPr>
          <w:rFonts w:ascii="Times New Roman" w:hAnsi="Times New Roman"/>
          <w:bCs/>
          <w:spacing w:val="3"/>
          <w:sz w:val="24"/>
          <w:szCs w:val="24"/>
        </w:rPr>
        <w:t xml:space="preserve">Комитета земельных и имущественных отношений по доходам на 2015 год, администрирование которых относится к ведению Комитета, </w:t>
      </w:r>
      <w:r w:rsidRPr="0011498E">
        <w:rPr>
          <w:rFonts w:ascii="Times New Roman" w:hAnsi="Times New Roman"/>
          <w:bCs/>
          <w:spacing w:val="3"/>
          <w:sz w:val="24"/>
          <w:szCs w:val="24"/>
        </w:rPr>
        <w:t xml:space="preserve">составили  </w:t>
      </w:r>
      <w:r>
        <w:rPr>
          <w:rFonts w:ascii="Times New Roman" w:hAnsi="Times New Roman"/>
          <w:bCs/>
          <w:spacing w:val="3"/>
          <w:sz w:val="24"/>
          <w:szCs w:val="24"/>
        </w:rPr>
        <w:t xml:space="preserve">20 088,3 </w:t>
      </w:r>
      <w:r w:rsidRPr="0011498E">
        <w:rPr>
          <w:rFonts w:ascii="Times New Roman" w:hAnsi="Times New Roman"/>
          <w:bCs/>
          <w:spacing w:val="3"/>
          <w:sz w:val="24"/>
          <w:szCs w:val="24"/>
        </w:rPr>
        <w:t>тыс. руб</w:t>
      </w:r>
      <w:r>
        <w:rPr>
          <w:rFonts w:ascii="Times New Roman" w:hAnsi="Times New Roman"/>
          <w:bCs/>
          <w:spacing w:val="3"/>
          <w:sz w:val="24"/>
          <w:szCs w:val="24"/>
        </w:rPr>
        <w:t>лей</w:t>
      </w:r>
      <w:r w:rsidRPr="0011498E">
        <w:rPr>
          <w:rFonts w:ascii="Times New Roman" w:hAnsi="Times New Roman"/>
          <w:bCs/>
          <w:spacing w:val="3"/>
          <w:sz w:val="24"/>
          <w:szCs w:val="24"/>
        </w:rPr>
        <w:t>.</w:t>
      </w:r>
    </w:p>
    <w:p w:rsidR="003523AC" w:rsidRDefault="003523AC" w:rsidP="003523AC">
      <w:pPr>
        <w:shd w:val="clear" w:color="auto" w:fill="FFFFFF"/>
        <w:spacing w:after="0" w:line="240" w:lineRule="auto"/>
        <w:ind w:firstLine="360"/>
        <w:jc w:val="both"/>
        <w:rPr>
          <w:rFonts w:ascii="Times New Roman" w:hAnsi="Times New Roman"/>
          <w:sz w:val="24"/>
          <w:szCs w:val="24"/>
        </w:rPr>
      </w:pPr>
      <w:r w:rsidRPr="00541817">
        <w:rPr>
          <w:rFonts w:ascii="Times New Roman" w:hAnsi="Times New Roman"/>
          <w:b/>
          <w:bCs/>
          <w:spacing w:val="3"/>
          <w:sz w:val="24"/>
          <w:szCs w:val="24"/>
        </w:rPr>
        <w:t xml:space="preserve">Фактическое выполнение бюджетных назначений по доходам </w:t>
      </w:r>
      <w:r w:rsidRPr="00241FBE">
        <w:rPr>
          <w:rFonts w:ascii="Times New Roman" w:hAnsi="Times New Roman"/>
          <w:b/>
          <w:sz w:val="24"/>
          <w:szCs w:val="24"/>
        </w:rPr>
        <w:t>Комитета  за 2015 год</w:t>
      </w:r>
      <w:r w:rsidRPr="00C565A9">
        <w:rPr>
          <w:rFonts w:ascii="Times New Roman" w:hAnsi="Times New Roman"/>
          <w:sz w:val="24"/>
          <w:szCs w:val="24"/>
        </w:rPr>
        <w:t xml:space="preserve"> </w:t>
      </w:r>
      <w:r>
        <w:rPr>
          <w:rFonts w:ascii="Times New Roman" w:hAnsi="Times New Roman"/>
          <w:sz w:val="24"/>
          <w:szCs w:val="24"/>
        </w:rPr>
        <w:t xml:space="preserve">составило </w:t>
      </w:r>
      <w:r w:rsidRPr="00C565A9">
        <w:rPr>
          <w:rFonts w:ascii="Times New Roman" w:hAnsi="Times New Roman"/>
          <w:sz w:val="24"/>
          <w:szCs w:val="24"/>
        </w:rPr>
        <w:t>22 355,00 тыс. рублей, при утвержденных бюджетных назначениях 20 088,30 тыс. руб</w:t>
      </w:r>
      <w:r>
        <w:rPr>
          <w:rFonts w:ascii="Times New Roman" w:hAnsi="Times New Roman"/>
          <w:sz w:val="24"/>
          <w:szCs w:val="24"/>
        </w:rPr>
        <w:t>лей</w:t>
      </w:r>
      <w:r w:rsidRPr="00C565A9">
        <w:rPr>
          <w:rFonts w:ascii="Times New Roman" w:hAnsi="Times New Roman"/>
          <w:sz w:val="24"/>
          <w:szCs w:val="24"/>
        </w:rPr>
        <w:t>,</w:t>
      </w:r>
      <w:r>
        <w:rPr>
          <w:rFonts w:ascii="Times New Roman" w:hAnsi="Times New Roman"/>
          <w:sz w:val="24"/>
          <w:szCs w:val="24"/>
        </w:rPr>
        <w:t xml:space="preserve"> отклонение в части перевыполнения плановых показателей по доходам составило 2 266,70 тыс. рублей.</w:t>
      </w:r>
    </w:p>
    <w:p w:rsidR="003523AC" w:rsidRPr="00241FBE" w:rsidRDefault="003523AC" w:rsidP="003523AC">
      <w:pPr>
        <w:shd w:val="clear" w:color="auto" w:fill="FFFFFF"/>
        <w:spacing w:after="0" w:line="240" w:lineRule="auto"/>
        <w:ind w:firstLine="357"/>
        <w:jc w:val="both"/>
        <w:rPr>
          <w:rFonts w:ascii="Times New Roman" w:hAnsi="Times New Roman"/>
          <w:sz w:val="24"/>
          <w:szCs w:val="24"/>
        </w:rPr>
      </w:pPr>
      <w:r w:rsidRPr="00541817">
        <w:rPr>
          <w:rFonts w:ascii="Times New Roman" w:hAnsi="Times New Roman"/>
          <w:bCs/>
          <w:spacing w:val="3"/>
          <w:sz w:val="24"/>
          <w:szCs w:val="24"/>
        </w:rPr>
        <w:t>Наибольший удельный вес в доходах</w:t>
      </w:r>
      <w:r w:rsidR="0013035F">
        <w:rPr>
          <w:rFonts w:ascii="Times New Roman" w:hAnsi="Times New Roman"/>
          <w:bCs/>
          <w:spacing w:val="3"/>
          <w:sz w:val="24"/>
          <w:szCs w:val="24"/>
        </w:rPr>
        <w:t xml:space="preserve">, отраженных в отчетности </w:t>
      </w:r>
      <w:r w:rsidRPr="00541817">
        <w:rPr>
          <w:rFonts w:ascii="Times New Roman" w:hAnsi="Times New Roman"/>
          <w:sz w:val="24"/>
          <w:szCs w:val="24"/>
        </w:rPr>
        <w:t>Комитета, составляют следующие доходы:</w:t>
      </w:r>
    </w:p>
    <w:p w:rsidR="003523AC" w:rsidRPr="00541817"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КОСГУ 120 Доходы от имущества - (88%) или</w:t>
      </w:r>
      <w:r w:rsidRPr="00541817">
        <w:rPr>
          <w:rFonts w:ascii="Times New Roman" w:hAnsi="Times New Roman"/>
          <w:sz w:val="24"/>
          <w:szCs w:val="24"/>
        </w:rPr>
        <w:t xml:space="preserve"> </w:t>
      </w:r>
      <w:r>
        <w:rPr>
          <w:rFonts w:ascii="Times New Roman" w:hAnsi="Times New Roman"/>
          <w:sz w:val="24"/>
          <w:szCs w:val="24"/>
        </w:rPr>
        <w:t>19 741,71</w:t>
      </w:r>
      <w:r w:rsidRPr="00541817">
        <w:rPr>
          <w:rFonts w:ascii="Times New Roman" w:hAnsi="Times New Roman"/>
          <w:sz w:val="24"/>
          <w:szCs w:val="24"/>
        </w:rPr>
        <w:t xml:space="preserve"> тыс. руб</w:t>
      </w:r>
      <w:r>
        <w:rPr>
          <w:rFonts w:ascii="Times New Roman" w:hAnsi="Times New Roman"/>
          <w:sz w:val="24"/>
          <w:szCs w:val="24"/>
        </w:rPr>
        <w:t>лей</w:t>
      </w:r>
      <w:r w:rsidRPr="00541817">
        <w:rPr>
          <w:rFonts w:ascii="Times New Roman" w:hAnsi="Times New Roman"/>
          <w:sz w:val="24"/>
          <w:szCs w:val="24"/>
        </w:rPr>
        <w:t xml:space="preserve">;   </w:t>
      </w:r>
    </w:p>
    <w:p w:rsidR="003523AC" w:rsidRPr="00241FBE" w:rsidRDefault="003523AC" w:rsidP="003523AC">
      <w:pPr>
        <w:shd w:val="clear" w:color="auto" w:fill="FFFFFF"/>
        <w:spacing w:after="0" w:line="240" w:lineRule="auto"/>
        <w:jc w:val="both"/>
        <w:rPr>
          <w:rFonts w:ascii="Times New Roman" w:hAnsi="Times New Roman"/>
          <w:bCs/>
          <w:spacing w:val="3"/>
          <w:sz w:val="24"/>
          <w:szCs w:val="24"/>
        </w:rPr>
      </w:pPr>
      <w:r w:rsidRPr="00241FBE">
        <w:rPr>
          <w:rFonts w:ascii="Times New Roman" w:hAnsi="Times New Roman"/>
          <w:bCs/>
          <w:spacing w:val="3"/>
          <w:sz w:val="24"/>
          <w:szCs w:val="24"/>
        </w:rPr>
        <w:t>КОСГУ 410 Доходы от реализации имущества, находящегося в собственности муниципальных районов</w:t>
      </w:r>
      <w:r w:rsidRPr="00241FBE">
        <w:rPr>
          <w:rFonts w:ascii="Times New Roman" w:hAnsi="Times New Roman"/>
          <w:bCs/>
          <w:spacing w:val="3"/>
          <w:sz w:val="24"/>
          <w:szCs w:val="24"/>
        </w:rPr>
        <w:tab/>
        <w:t xml:space="preserve"> -  (8%) или 1 685,72 тыс. рублей.</w:t>
      </w:r>
    </w:p>
    <w:p w:rsidR="003523AC" w:rsidRPr="00241FBE" w:rsidRDefault="003523AC" w:rsidP="003523AC">
      <w:pPr>
        <w:shd w:val="clear" w:color="auto" w:fill="FFFFFF"/>
        <w:spacing w:after="0" w:line="240" w:lineRule="auto"/>
        <w:ind w:firstLine="357"/>
        <w:jc w:val="both"/>
        <w:rPr>
          <w:rFonts w:ascii="Times New Roman" w:hAnsi="Times New Roman"/>
          <w:sz w:val="24"/>
          <w:szCs w:val="24"/>
        </w:rPr>
      </w:pPr>
      <w:r w:rsidRPr="00241FBE">
        <w:rPr>
          <w:rFonts w:ascii="Times New Roman" w:hAnsi="Times New Roman"/>
          <w:sz w:val="24"/>
          <w:szCs w:val="24"/>
        </w:rPr>
        <w:t>Общая сумма превышения фактического выполнения доходной части над плановыми показателями составила  2 266,70 тыс. рублей, в том числе:</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КОСГУ 120 Доходы от имущества -  1 654,81 тыс. рублей;</w:t>
      </w:r>
    </w:p>
    <w:p w:rsidR="003523AC" w:rsidRPr="00241FBE" w:rsidRDefault="003523AC" w:rsidP="003523AC">
      <w:pPr>
        <w:shd w:val="clear" w:color="auto" w:fill="FFFFFF"/>
        <w:spacing w:after="0" w:line="240" w:lineRule="auto"/>
        <w:jc w:val="both"/>
        <w:rPr>
          <w:rFonts w:ascii="Times New Roman" w:hAnsi="Times New Roman"/>
          <w:bCs/>
          <w:spacing w:val="3"/>
          <w:sz w:val="24"/>
          <w:szCs w:val="24"/>
        </w:rPr>
      </w:pPr>
      <w:r w:rsidRPr="00241FBE">
        <w:rPr>
          <w:rFonts w:ascii="Times New Roman" w:hAnsi="Times New Roman"/>
          <w:bCs/>
          <w:spacing w:val="3"/>
          <w:sz w:val="24"/>
          <w:szCs w:val="24"/>
        </w:rPr>
        <w:lastRenderedPageBreak/>
        <w:t>КОСГУ 410 Доходы от реализации имущества, находящегося в собственности</w:t>
      </w:r>
    </w:p>
    <w:p w:rsidR="003523AC" w:rsidRPr="00241FBE" w:rsidRDefault="003523AC" w:rsidP="003523AC">
      <w:pPr>
        <w:shd w:val="clear" w:color="auto" w:fill="FFFFFF"/>
        <w:spacing w:after="0" w:line="240" w:lineRule="auto"/>
        <w:jc w:val="both"/>
        <w:rPr>
          <w:rFonts w:ascii="Times New Roman" w:hAnsi="Times New Roman"/>
          <w:bCs/>
          <w:spacing w:val="3"/>
          <w:sz w:val="24"/>
          <w:szCs w:val="24"/>
        </w:rPr>
      </w:pPr>
      <w:r w:rsidRPr="00241FBE">
        <w:rPr>
          <w:rFonts w:ascii="Times New Roman" w:hAnsi="Times New Roman"/>
          <w:bCs/>
          <w:spacing w:val="3"/>
          <w:sz w:val="24"/>
          <w:szCs w:val="24"/>
        </w:rPr>
        <w:t>муниципальных районов – 258,42 тыс. рублей;</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КОСГУ 130 Доходы, поступающие в порядке возмещения расходов в связи с эксплуатацией имущества муниципальных районов – 338,37 тыс. рублей;</w:t>
      </w:r>
    </w:p>
    <w:p w:rsidR="003523AC" w:rsidRPr="00241FBE" w:rsidRDefault="003523AC" w:rsidP="003523AC">
      <w:pPr>
        <w:shd w:val="clear" w:color="auto" w:fill="FFFFFF"/>
        <w:spacing w:after="0" w:line="240" w:lineRule="auto"/>
        <w:jc w:val="both"/>
        <w:rPr>
          <w:rFonts w:ascii="Times New Roman" w:hAnsi="Times New Roman"/>
          <w:bCs/>
          <w:spacing w:val="3"/>
          <w:sz w:val="24"/>
          <w:szCs w:val="24"/>
        </w:rPr>
      </w:pPr>
      <w:r w:rsidRPr="00241FBE">
        <w:rPr>
          <w:rFonts w:ascii="Times New Roman" w:hAnsi="Times New Roman"/>
          <w:bCs/>
          <w:spacing w:val="3"/>
          <w:sz w:val="24"/>
          <w:szCs w:val="24"/>
        </w:rPr>
        <w:t>КОСГУ 140 Платежи взимаемые органами местного  за выполнение определенных функций управления – 15,11 тыс. рублей.</w:t>
      </w:r>
    </w:p>
    <w:p w:rsidR="0013035F" w:rsidRDefault="003523AC" w:rsidP="003523AC">
      <w:pPr>
        <w:shd w:val="clear" w:color="auto" w:fill="FFFFFF"/>
        <w:spacing w:after="0" w:line="240" w:lineRule="auto"/>
        <w:ind w:firstLine="357"/>
        <w:jc w:val="both"/>
        <w:rPr>
          <w:rFonts w:ascii="Times New Roman" w:hAnsi="Times New Roman"/>
          <w:sz w:val="24"/>
          <w:szCs w:val="24"/>
        </w:rPr>
      </w:pPr>
      <w:r w:rsidRPr="00241FBE">
        <w:rPr>
          <w:rFonts w:ascii="Times New Roman" w:hAnsi="Times New Roman"/>
          <w:sz w:val="24"/>
          <w:szCs w:val="24"/>
        </w:rPr>
        <w:t>Практически вся сумма перевыполнения плановых показателей по поступлению</w:t>
      </w:r>
      <w:r w:rsidRPr="00BB65D7">
        <w:rPr>
          <w:rFonts w:ascii="Times New Roman" w:hAnsi="Times New Roman"/>
          <w:sz w:val="24"/>
          <w:szCs w:val="24"/>
        </w:rPr>
        <w:t xml:space="preserve"> доходов </w:t>
      </w:r>
      <w:r>
        <w:rPr>
          <w:rFonts w:ascii="Times New Roman" w:hAnsi="Times New Roman"/>
          <w:sz w:val="24"/>
          <w:szCs w:val="24"/>
        </w:rPr>
        <w:t>в размере 1 654,81</w:t>
      </w:r>
      <w:r w:rsidRPr="00BB65D7">
        <w:rPr>
          <w:rFonts w:ascii="Times New Roman" w:hAnsi="Times New Roman"/>
          <w:sz w:val="24"/>
          <w:szCs w:val="24"/>
        </w:rPr>
        <w:t xml:space="preserve"> тыс. руб</w:t>
      </w:r>
      <w:r>
        <w:rPr>
          <w:rFonts w:ascii="Times New Roman" w:hAnsi="Times New Roman"/>
          <w:sz w:val="24"/>
          <w:szCs w:val="24"/>
        </w:rPr>
        <w:t>лей</w:t>
      </w:r>
      <w:r w:rsidRPr="00BB65D7">
        <w:rPr>
          <w:rFonts w:ascii="Times New Roman" w:hAnsi="Times New Roman"/>
          <w:sz w:val="24"/>
          <w:szCs w:val="24"/>
        </w:rPr>
        <w:t xml:space="preserve">, или </w:t>
      </w:r>
      <w:r>
        <w:rPr>
          <w:rFonts w:ascii="Times New Roman" w:hAnsi="Times New Roman"/>
          <w:sz w:val="24"/>
          <w:szCs w:val="24"/>
        </w:rPr>
        <w:t>73</w:t>
      </w:r>
      <w:r w:rsidRPr="00BB65D7">
        <w:rPr>
          <w:rFonts w:ascii="Times New Roman" w:hAnsi="Times New Roman"/>
          <w:sz w:val="24"/>
          <w:szCs w:val="24"/>
        </w:rPr>
        <w:t xml:space="preserve"> % от общего перевыполнения возникла при</w:t>
      </w:r>
      <w:r>
        <w:rPr>
          <w:rFonts w:ascii="Times New Roman" w:hAnsi="Times New Roman"/>
          <w:sz w:val="24"/>
          <w:szCs w:val="24"/>
        </w:rPr>
        <w:t xml:space="preserve"> кассовом исполнении</w:t>
      </w:r>
      <w:r w:rsidRPr="00BB65D7">
        <w:rPr>
          <w:rFonts w:ascii="Times New Roman" w:hAnsi="Times New Roman"/>
          <w:sz w:val="24"/>
          <w:szCs w:val="24"/>
        </w:rPr>
        <w:t xml:space="preserve"> доходов от управления муниципальным имуществом (движимым, недвижимым и непроизведенными активами). </w:t>
      </w:r>
    </w:p>
    <w:p w:rsidR="003523AC" w:rsidRDefault="003523AC" w:rsidP="0013035F">
      <w:pPr>
        <w:shd w:val="clear" w:color="auto" w:fill="FFFFFF"/>
        <w:spacing w:after="0" w:line="240" w:lineRule="auto"/>
        <w:ind w:firstLine="357"/>
        <w:jc w:val="both"/>
        <w:rPr>
          <w:rFonts w:ascii="Times New Roman" w:hAnsi="Times New Roman"/>
          <w:sz w:val="24"/>
          <w:szCs w:val="24"/>
        </w:rPr>
      </w:pPr>
      <w:r w:rsidRPr="00BB65D7">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w:t>
      </w:r>
      <w:r w:rsidR="0013035F">
        <w:rPr>
          <w:rFonts w:ascii="Times New Roman" w:hAnsi="Times New Roman"/>
          <w:sz w:val="24"/>
          <w:szCs w:val="24"/>
        </w:rPr>
        <w:t xml:space="preserve"> </w:t>
      </w:r>
      <w:r w:rsidRPr="00BA06F7">
        <w:rPr>
          <w:rFonts w:ascii="Times New Roman" w:hAnsi="Times New Roman"/>
          <w:sz w:val="24"/>
          <w:szCs w:val="24"/>
        </w:rPr>
        <w:t>низкий уровень учета муниципального имущества;</w:t>
      </w:r>
      <w:r w:rsidR="0013035F">
        <w:rPr>
          <w:rFonts w:ascii="Times New Roman" w:hAnsi="Times New Roman"/>
          <w:sz w:val="24"/>
          <w:szCs w:val="24"/>
        </w:rPr>
        <w:t xml:space="preserve"> </w:t>
      </w:r>
      <w:r w:rsidRPr="00BA06F7">
        <w:rPr>
          <w:rFonts w:ascii="Times New Roman" w:hAnsi="Times New Roman"/>
          <w:sz w:val="24"/>
          <w:szCs w:val="24"/>
        </w:rPr>
        <w:t xml:space="preserve">не качественное планирование поступлений доходов от муниципального имущества; отсутствие </w:t>
      </w:r>
      <w:r>
        <w:rPr>
          <w:rFonts w:ascii="Times New Roman" w:hAnsi="Times New Roman"/>
          <w:sz w:val="24"/>
          <w:szCs w:val="24"/>
        </w:rPr>
        <w:t>учета дебиторской задолженности;</w:t>
      </w:r>
      <w:r w:rsidR="0013035F">
        <w:rPr>
          <w:rFonts w:ascii="Times New Roman" w:hAnsi="Times New Roman"/>
          <w:sz w:val="24"/>
          <w:szCs w:val="24"/>
        </w:rPr>
        <w:t xml:space="preserve"> </w:t>
      </w:r>
      <w:r>
        <w:rPr>
          <w:rFonts w:ascii="Times New Roman" w:hAnsi="Times New Roman"/>
          <w:sz w:val="24"/>
          <w:szCs w:val="24"/>
        </w:rPr>
        <w:t>при</w:t>
      </w:r>
      <w:r w:rsidRPr="00BA06F7">
        <w:rPr>
          <w:rFonts w:ascii="Times New Roman" w:hAnsi="Times New Roman"/>
          <w:sz w:val="24"/>
          <w:szCs w:val="24"/>
        </w:rPr>
        <w:t xml:space="preserve"> прогнозировани</w:t>
      </w:r>
      <w:r>
        <w:rPr>
          <w:rFonts w:ascii="Times New Roman" w:hAnsi="Times New Roman"/>
          <w:sz w:val="24"/>
          <w:szCs w:val="24"/>
        </w:rPr>
        <w:t>и</w:t>
      </w:r>
      <w:r w:rsidRPr="00BA06F7">
        <w:rPr>
          <w:rFonts w:ascii="Times New Roman" w:hAnsi="Times New Roman"/>
          <w:sz w:val="24"/>
          <w:szCs w:val="24"/>
        </w:rPr>
        <w:t xml:space="preserve"> доходной части</w:t>
      </w:r>
      <w:r>
        <w:rPr>
          <w:rFonts w:ascii="Times New Roman" w:hAnsi="Times New Roman"/>
          <w:sz w:val="24"/>
          <w:szCs w:val="24"/>
        </w:rPr>
        <w:t xml:space="preserve"> </w:t>
      </w:r>
      <w:r w:rsidRPr="00BA06F7">
        <w:rPr>
          <w:rFonts w:ascii="Times New Roman" w:hAnsi="Times New Roman"/>
          <w:sz w:val="24"/>
          <w:szCs w:val="24"/>
        </w:rPr>
        <w:t>не рассматривается динамика возможного процента роста доходов, получаемых от упра</w:t>
      </w:r>
      <w:r>
        <w:rPr>
          <w:rFonts w:ascii="Times New Roman" w:hAnsi="Times New Roman"/>
          <w:sz w:val="24"/>
          <w:szCs w:val="24"/>
        </w:rPr>
        <w:t>вления муниципальным имуществом.</w:t>
      </w:r>
    </w:p>
    <w:p w:rsidR="003523AC" w:rsidRDefault="003523AC" w:rsidP="003523AC">
      <w:pPr>
        <w:pStyle w:val="ab"/>
        <w:shd w:val="clear" w:color="auto" w:fill="FFFFFF"/>
        <w:spacing w:after="0" w:line="240" w:lineRule="auto"/>
        <w:ind w:left="0" w:firstLine="360"/>
        <w:jc w:val="both"/>
        <w:rPr>
          <w:rFonts w:ascii="Times New Roman" w:hAnsi="Times New Roman"/>
          <w:sz w:val="24"/>
          <w:szCs w:val="24"/>
        </w:rPr>
      </w:pPr>
      <w:r w:rsidRPr="00244B41">
        <w:rPr>
          <w:rFonts w:ascii="Times New Roman" w:hAnsi="Times New Roman"/>
          <w:sz w:val="24"/>
          <w:szCs w:val="24"/>
        </w:rPr>
        <w:t xml:space="preserve">Одним из мероприятий по увеличению поступления в бюджет </w:t>
      </w:r>
      <w:r w:rsidR="004C5AC0">
        <w:rPr>
          <w:rFonts w:ascii="Times New Roman" w:hAnsi="Times New Roman"/>
          <w:sz w:val="24"/>
          <w:szCs w:val="24"/>
        </w:rPr>
        <w:t xml:space="preserve">Нерюнгринского </w:t>
      </w:r>
      <w:r w:rsidRPr="00244B41">
        <w:rPr>
          <w:rFonts w:ascii="Times New Roman" w:hAnsi="Times New Roman"/>
          <w:sz w:val="24"/>
          <w:szCs w:val="24"/>
        </w:rPr>
        <w:t xml:space="preserve">района доходов от использования муниципального имущества является работа по снижению дебиторской задолженности. </w:t>
      </w:r>
    </w:p>
    <w:p w:rsidR="00B716F2" w:rsidRDefault="00B716F2" w:rsidP="003523AC">
      <w:pPr>
        <w:pStyle w:val="ab"/>
        <w:shd w:val="clear" w:color="auto" w:fill="FFFFFF"/>
        <w:spacing w:after="0" w:line="240" w:lineRule="auto"/>
        <w:ind w:left="0" w:firstLine="360"/>
        <w:jc w:val="both"/>
        <w:rPr>
          <w:rFonts w:ascii="Times New Roman" w:hAnsi="Times New Roman"/>
          <w:sz w:val="24"/>
          <w:szCs w:val="24"/>
        </w:rPr>
      </w:pPr>
    </w:p>
    <w:p w:rsidR="003523AC" w:rsidRPr="00244B41" w:rsidRDefault="003523AC" w:rsidP="003523AC">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244B41">
        <w:rPr>
          <w:rFonts w:ascii="Times New Roman" w:hAnsi="Times New Roman"/>
          <w:b/>
          <w:sz w:val="24"/>
          <w:szCs w:val="24"/>
        </w:rPr>
        <w:t xml:space="preserve">Анализ дебиторской задолженности </w:t>
      </w:r>
      <w:r>
        <w:rPr>
          <w:rFonts w:ascii="Times New Roman" w:hAnsi="Times New Roman"/>
          <w:b/>
          <w:sz w:val="24"/>
          <w:szCs w:val="24"/>
        </w:rPr>
        <w:t xml:space="preserve">Комитета (с учетом изменений, внесенных в соответствии </w:t>
      </w:r>
      <w:r w:rsidRPr="009849C5">
        <w:rPr>
          <w:rFonts w:ascii="Times New Roman" w:hAnsi="Times New Roman"/>
          <w:b/>
          <w:sz w:val="24"/>
          <w:szCs w:val="24"/>
        </w:rPr>
        <w:t xml:space="preserve">с </w:t>
      </w:r>
      <w:r w:rsidRPr="009849C5">
        <w:rPr>
          <w:rFonts w:ascii="Times New Roman" w:hAnsi="Times New Roman"/>
          <w:b/>
          <w:bCs/>
          <w:spacing w:val="3"/>
          <w:sz w:val="24"/>
          <w:szCs w:val="24"/>
        </w:rPr>
        <w:t>Приказом от 31.12.2015 № 229н</w:t>
      </w:r>
      <w:r w:rsidRPr="009849C5">
        <w:rPr>
          <w:rFonts w:ascii="Times New Roman" w:hAnsi="Times New Roman"/>
          <w:b/>
          <w:sz w:val="24"/>
          <w:szCs w:val="24"/>
        </w:rPr>
        <w:t>)</w:t>
      </w:r>
      <w:r>
        <w:rPr>
          <w:rFonts w:ascii="Times New Roman" w:hAnsi="Times New Roman"/>
          <w:b/>
          <w:sz w:val="24"/>
          <w:szCs w:val="24"/>
        </w:rPr>
        <w:t xml:space="preserve"> </w:t>
      </w:r>
      <w:r w:rsidRPr="00244B41">
        <w:rPr>
          <w:rFonts w:ascii="Times New Roman" w:hAnsi="Times New Roman"/>
          <w:b/>
          <w:sz w:val="24"/>
          <w:szCs w:val="24"/>
        </w:rPr>
        <w:t>за 2012-201</w:t>
      </w:r>
      <w:r>
        <w:rPr>
          <w:rFonts w:ascii="Times New Roman" w:hAnsi="Times New Roman"/>
          <w:b/>
          <w:sz w:val="24"/>
          <w:szCs w:val="24"/>
        </w:rPr>
        <w:t>5 г</w:t>
      </w:r>
      <w:r w:rsidRPr="00244B41">
        <w:rPr>
          <w:rFonts w:ascii="Times New Roman" w:hAnsi="Times New Roman"/>
          <w:b/>
          <w:sz w:val="24"/>
          <w:szCs w:val="24"/>
        </w:rPr>
        <w:t>г.</w:t>
      </w:r>
      <w:r>
        <w:rPr>
          <w:rFonts w:ascii="Times New Roman" w:hAnsi="Times New Roman"/>
          <w:b/>
          <w:sz w:val="24"/>
          <w:szCs w:val="24"/>
        </w:rPr>
        <w:t xml:space="preserve"> приведен в таблице: </w:t>
      </w:r>
    </w:p>
    <w:p w:rsidR="003523AC" w:rsidRDefault="003523AC" w:rsidP="003523AC">
      <w:pPr>
        <w:autoSpaceDE w:val="0"/>
        <w:autoSpaceDN w:val="0"/>
        <w:adjustRightInd w:val="0"/>
        <w:spacing w:after="0" w:line="240" w:lineRule="auto"/>
        <w:jc w:val="both"/>
        <w:rPr>
          <w:rFonts w:ascii="Times New Roman" w:hAnsi="Times New Roman"/>
          <w:sz w:val="24"/>
          <w:szCs w:val="24"/>
        </w:rPr>
      </w:pPr>
      <w:r w:rsidRPr="00244B41">
        <w:rPr>
          <w:rFonts w:ascii="Times New Roman" w:hAnsi="Times New Roman"/>
          <w:sz w:val="24"/>
          <w:szCs w:val="24"/>
        </w:rPr>
        <w:tab/>
      </w:r>
      <w:r w:rsidRPr="00244B41">
        <w:rPr>
          <w:rFonts w:ascii="Times New Roman" w:hAnsi="Times New Roman"/>
          <w:sz w:val="24"/>
          <w:szCs w:val="24"/>
        </w:rPr>
        <w:tab/>
      </w:r>
      <w:r w:rsidR="004C5AC0">
        <w:rPr>
          <w:rFonts w:ascii="Times New Roman" w:hAnsi="Times New Roman"/>
          <w:sz w:val="24"/>
          <w:szCs w:val="24"/>
        </w:rPr>
        <w:t xml:space="preserve">                              </w:t>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Pr>
          <w:rFonts w:ascii="Times New Roman" w:hAnsi="Times New Roman"/>
          <w:sz w:val="24"/>
          <w:szCs w:val="24"/>
        </w:rPr>
        <w:t xml:space="preserve">        </w:t>
      </w:r>
      <w:r w:rsidRPr="00244B41">
        <w:rPr>
          <w:rFonts w:ascii="Times New Roman" w:hAnsi="Times New Roman"/>
          <w:sz w:val="24"/>
          <w:szCs w:val="24"/>
        </w:rPr>
        <w:tab/>
        <w:t>тыс. руб</w:t>
      </w:r>
      <w:r>
        <w:rPr>
          <w:rFonts w:ascii="Times New Roman" w:hAnsi="Times New Roman"/>
          <w:sz w:val="24"/>
          <w:szCs w:val="24"/>
        </w:rPr>
        <w:t>лей</w:t>
      </w:r>
    </w:p>
    <w:tbl>
      <w:tblPr>
        <w:tblW w:w="9654" w:type="dxa"/>
        <w:tblInd w:w="93" w:type="dxa"/>
        <w:tblLook w:val="04A0" w:firstRow="1" w:lastRow="0" w:firstColumn="1" w:lastColumn="0" w:noHBand="0" w:noVBand="1"/>
      </w:tblPr>
      <w:tblGrid>
        <w:gridCol w:w="3559"/>
        <w:gridCol w:w="1559"/>
        <w:gridCol w:w="1560"/>
        <w:gridCol w:w="1559"/>
        <w:gridCol w:w="1417"/>
      </w:tblGrid>
      <w:tr w:rsidR="003523AC" w:rsidRPr="007E7C71" w:rsidTr="006639F2">
        <w:trPr>
          <w:trHeight w:val="347"/>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b/>
                <w:bCs/>
                <w:color w:val="000000"/>
                <w:sz w:val="18"/>
                <w:szCs w:val="18"/>
                <w:lang w:eastAsia="ru-RU"/>
              </w:rPr>
            </w:pPr>
            <w:r w:rsidRPr="007E7C71">
              <w:rPr>
                <w:rFonts w:ascii="Times New Roman" w:eastAsia="Times New Roman" w:hAnsi="Times New Roman"/>
                <w:b/>
                <w:bCs/>
                <w:color w:val="000000"/>
                <w:sz w:val="18"/>
                <w:szCs w:val="18"/>
                <w:lang w:eastAsia="ru-RU"/>
              </w:rPr>
              <w:t>Наименование показателя</w:t>
            </w:r>
            <w:r>
              <w:rPr>
                <w:rFonts w:ascii="Times New Roman" w:eastAsia="Times New Roman" w:hAnsi="Times New Roman"/>
                <w:b/>
                <w:bCs/>
                <w:color w:val="000000"/>
                <w:sz w:val="18"/>
                <w:szCs w:val="18"/>
                <w:lang w:eastAsia="ru-RU"/>
              </w:rPr>
              <w:t xml:space="preserve"> (вида) задолженности</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3523AC" w:rsidRPr="007E7C71" w:rsidRDefault="003523AC" w:rsidP="00090FCD">
            <w:pPr>
              <w:spacing w:after="0" w:line="240" w:lineRule="auto"/>
              <w:jc w:val="center"/>
              <w:rPr>
                <w:rFonts w:ascii="Times New Roman" w:eastAsia="Times New Roman" w:hAnsi="Times New Roman"/>
                <w:b/>
                <w:bCs/>
                <w:color w:val="000000"/>
                <w:sz w:val="18"/>
                <w:szCs w:val="18"/>
                <w:lang w:eastAsia="ru-RU"/>
              </w:rPr>
            </w:pPr>
            <w:r w:rsidRPr="007E7C71">
              <w:rPr>
                <w:rFonts w:ascii="Times New Roman" w:eastAsia="Times New Roman" w:hAnsi="Times New Roman"/>
                <w:b/>
                <w:bCs/>
                <w:color w:val="000000"/>
                <w:sz w:val="18"/>
                <w:szCs w:val="18"/>
                <w:lang w:eastAsia="ru-RU"/>
              </w:rPr>
              <w:t>на 01.01.2013 г</w:t>
            </w:r>
            <w:r>
              <w:rPr>
                <w:rFonts w:ascii="Times New Roman" w:eastAsia="Times New Roman" w:hAnsi="Times New Roman"/>
                <w:b/>
                <w:bCs/>
                <w:color w:val="000000"/>
                <w:sz w:val="18"/>
                <w:szCs w:val="18"/>
                <w:lang w:eastAsia="ru-RU"/>
              </w:rPr>
              <w:t>.</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523AC" w:rsidRPr="007E7C71" w:rsidRDefault="003523AC" w:rsidP="00090FCD">
            <w:pPr>
              <w:spacing w:after="0" w:line="240" w:lineRule="auto"/>
              <w:jc w:val="center"/>
              <w:rPr>
                <w:rFonts w:ascii="Times New Roman" w:eastAsia="Times New Roman" w:hAnsi="Times New Roman"/>
                <w:b/>
                <w:bCs/>
                <w:color w:val="000000"/>
                <w:sz w:val="18"/>
                <w:szCs w:val="18"/>
                <w:lang w:eastAsia="ru-RU"/>
              </w:rPr>
            </w:pPr>
            <w:r w:rsidRPr="007E7C71">
              <w:rPr>
                <w:rFonts w:ascii="Times New Roman" w:eastAsia="Times New Roman" w:hAnsi="Times New Roman"/>
                <w:b/>
                <w:bCs/>
                <w:color w:val="000000"/>
                <w:sz w:val="18"/>
                <w:szCs w:val="18"/>
                <w:lang w:eastAsia="ru-RU"/>
              </w:rPr>
              <w:t>на 01.01.2014 г</w:t>
            </w:r>
            <w:r>
              <w:rPr>
                <w:rFonts w:ascii="Times New Roman" w:eastAsia="Times New Roman" w:hAnsi="Times New Roman"/>
                <w:b/>
                <w:bCs/>
                <w:color w:val="000000"/>
                <w:sz w:val="18"/>
                <w:szCs w:val="18"/>
                <w:lang w:eastAsia="ru-RU"/>
              </w:rPr>
              <w:t>.</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3523AC" w:rsidRPr="007E7C71" w:rsidRDefault="003523AC" w:rsidP="00090FCD">
            <w:pPr>
              <w:spacing w:after="0" w:line="240" w:lineRule="auto"/>
              <w:jc w:val="center"/>
              <w:rPr>
                <w:rFonts w:ascii="Times New Roman" w:eastAsia="Times New Roman" w:hAnsi="Times New Roman"/>
                <w:b/>
                <w:bCs/>
                <w:color w:val="000000"/>
                <w:sz w:val="18"/>
                <w:szCs w:val="18"/>
                <w:lang w:eastAsia="ru-RU"/>
              </w:rPr>
            </w:pPr>
            <w:r w:rsidRPr="007E7C71">
              <w:rPr>
                <w:rFonts w:ascii="Times New Roman" w:eastAsia="Times New Roman" w:hAnsi="Times New Roman"/>
                <w:b/>
                <w:bCs/>
                <w:color w:val="000000"/>
                <w:sz w:val="18"/>
                <w:szCs w:val="18"/>
                <w:lang w:eastAsia="ru-RU"/>
              </w:rPr>
              <w:t>на 01.01.2015 г</w:t>
            </w:r>
            <w:r>
              <w:rPr>
                <w:rFonts w:ascii="Times New Roman" w:eastAsia="Times New Roman" w:hAnsi="Times New Roman"/>
                <w:b/>
                <w:bCs/>
                <w:color w:val="000000"/>
                <w:sz w:val="18"/>
                <w:szCs w:val="18"/>
                <w:lang w:eastAsia="ru-RU"/>
              </w:rPr>
              <w:t>.</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523AC" w:rsidRPr="007E7C71" w:rsidRDefault="003523AC" w:rsidP="00090FCD">
            <w:pPr>
              <w:spacing w:after="0" w:line="240" w:lineRule="auto"/>
              <w:jc w:val="center"/>
              <w:rPr>
                <w:rFonts w:ascii="Times New Roman" w:eastAsia="Times New Roman" w:hAnsi="Times New Roman"/>
                <w:b/>
                <w:bCs/>
                <w:color w:val="000000"/>
                <w:sz w:val="18"/>
                <w:szCs w:val="18"/>
                <w:lang w:eastAsia="ru-RU"/>
              </w:rPr>
            </w:pPr>
            <w:r w:rsidRPr="007E7C71">
              <w:rPr>
                <w:rFonts w:ascii="Times New Roman" w:eastAsia="Times New Roman" w:hAnsi="Times New Roman"/>
                <w:b/>
                <w:bCs/>
                <w:color w:val="000000"/>
                <w:sz w:val="18"/>
                <w:szCs w:val="18"/>
                <w:lang w:eastAsia="ru-RU"/>
              </w:rPr>
              <w:t>01.01.2016 г</w:t>
            </w:r>
            <w:r>
              <w:rPr>
                <w:rFonts w:ascii="Times New Roman" w:eastAsia="Times New Roman" w:hAnsi="Times New Roman"/>
                <w:b/>
                <w:bCs/>
                <w:color w:val="000000"/>
                <w:sz w:val="18"/>
                <w:szCs w:val="18"/>
                <w:lang w:eastAsia="ru-RU"/>
              </w:rPr>
              <w:t>.</w:t>
            </w:r>
          </w:p>
        </w:tc>
      </w:tr>
      <w:tr w:rsidR="003523AC" w:rsidRPr="007E7C71" w:rsidTr="006639F2">
        <w:trPr>
          <w:trHeight w:val="276"/>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 xml:space="preserve">Доходы от </w:t>
            </w:r>
            <w:r>
              <w:rPr>
                <w:rFonts w:ascii="Times New Roman" w:eastAsia="Times New Roman" w:hAnsi="Times New Roman"/>
                <w:color w:val="000000"/>
                <w:sz w:val="20"/>
                <w:szCs w:val="20"/>
                <w:lang w:eastAsia="ru-RU"/>
              </w:rPr>
              <w:t>использования имущества, находящегося в муниципальной собственности</w:t>
            </w:r>
            <w:r w:rsidRPr="007E7C71">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8 052,00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11 726,00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19 467,46</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39 841,75</w:t>
            </w:r>
          </w:p>
        </w:tc>
      </w:tr>
      <w:tr w:rsidR="003523AC" w:rsidRPr="007E7C71" w:rsidTr="006639F2">
        <w:trPr>
          <w:trHeight w:val="52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Pr="007E7C71">
              <w:rPr>
                <w:rFonts w:ascii="Times New Roman" w:eastAsia="Times New Roman" w:hAnsi="Times New Roman"/>
                <w:color w:val="000000"/>
                <w:sz w:val="20"/>
                <w:szCs w:val="20"/>
                <w:lang w:eastAsia="ru-RU"/>
              </w:rPr>
              <w:t>оход</w:t>
            </w:r>
            <w:r>
              <w:rPr>
                <w:rFonts w:ascii="Times New Roman" w:eastAsia="Times New Roman" w:hAnsi="Times New Roman"/>
                <w:color w:val="000000"/>
                <w:sz w:val="20"/>
                <w:szCs w:val="20"/>
                <w:lang w:eastAsia="ru-RU"/>
              </w:rPr>
              <w:t>ы, поступающие в порядке возмещения расходов, понесенных в связи с эксплуатацией имущества</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1 267,29</w:t>
            </w:r>
          </w:p>
        </w:tc>
      </w:tr>
      <w:tr w:rsidR="003523AC" w:rsidRPr="007E7C71" w:rsidTr="006639F2">
        <w:trPr>
          <w:trHeight w:val="276"/>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Доходы, полученные по договорам на установку и эксплуатацию рекламных конструкций</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157,00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308,59</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375,37</w:t>
            </w:r>
          </w:p>
        </w:tc>
      </w:tr>
      <w:tr w:rsidR="003523AC" w:rsidRPr="007E7C71" w:rsidTr="006639F2">
        <w:trPr>
          <w:trHeight w:val="35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Pr="007E7C71">
              <w:rPr>
                <w:rFonts w:ascii="Times New Roman" w:eastAsia="Times New Roman" w:hAnsi="Times New Roman"/>
                <w:color w:val="000000"/>
                <w:sz w:val="20"/>
                <w:szCs w:val="20"/>
                <w:lang w:eastAsia="ru-RU"/>
              </w:rPr>
              <w:t>оход</w:t>
            </w:r>
            <w:r>
              <w:rPr>
                <w:rFonts w:ascii="Times New Roman" w:eastAsia="Times New Roman" w:hAnsi="Times New Roman"/>
                <w:color w:val="000000"/>
                <w:sz w:val="20"/>
                <w:szCs w:val="20"/>
                <w:lang w:eastAsia="ru-RU"/>
              </w:rPr>
              <w:t>ы</w:t>
            </w:r>
            <w:r w:rsidRPr="007E7C71">
              <w:rPr>
                <w:rFonts w:ascii="Times New Roman" w:eastAsia="Times New Roman" w:hAnsi="Times New Roman"/>
                <w:color w:val="000000"/>
                <w:sz w:val="20"/>
                <w:szCs w:val="20"/>
                <w:lang w:eastAsia="ru-RU"/>
              </w:rPr>
              <w:t xml:space="preserve"> от операций с основными средствами</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203,57</w:t>
            </w:r>
          </w:p>
        </w:tc>
      </w:tr>
      <w:tr w:rsidR="003523AC" w:rsidRPr="007E7C71" w:rsidTr="006639F2">
        <w:trPr>
          <w:trHeight w:val="10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 xml:space="preserve">Авансовая оплата за технику         </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743,00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742,50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742,50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742,50</w:t>
            </w:r>
          </w:p>
        </w:tc>
      </w:tr>
      <w:tr w:rsidR="003523AC" w:rsidRPr="00A51F6B" w:rsidTr="006639F2">
        <w:trPr>
          <w:trHeight w:val="37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A51F6B" w:rsidRDefault="003523AC" w:rsidP="00090FCD">
            <w:pPr>
              <w:spacing w:after="0" w:line="240" w:lineRule="auto"/>
              <w:rPr>
                <w:rFonts w:ascii="Times New Roman" w:eastAsia="Times New Roman" w:hAnsi="Times New Roman"/>
                <w:color w:val="000000"/>
                <w:sz w:val="20"/>
                <w:szCs w:val="20"/>
                <w:lang w:eastAsia="ru-RU"/>
              </w:rPr>
            </w:pPr>
            <w:r w:rsidRPr="00A51F6B">
              <w:rPr>
                <w:rFonts w:ascii="Times New Roman" w:eastAsia="Times New Roman" w:hAnsi="Times New Roman"/>
                <w:color w:val="000000"/>
                <w:sz w:val="20"/>
                <w:szCs w:val="20"/>
                <w:lang w:eastAsia="ru-RU"/>
              </w:rPr>
              <w:t>Увеличение уставного капитала (денежные средства и движимое имущество казны)</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A51F6B" w:rsidRDefault="003523AC" w:rsidP="00090FCD">
            <w:pPr>
              <w:spacing w:after="0" w:line="240" w:lineRule="auto"/>
              <w:jc w:val="center"/>
              <w:rPr>
                <w:rFonts w:ascii="Times New Roman" w:eastAsia="Times New Roman" w:hAnsi="Times New Roman"/>
                <w:color w:val="000000"/>
                <w:sz w:val="20"/>
                <w:szCs w:val="20"/>
                <w:lang w:eastAsia="ru-RU"/>
              </w:rPr>
            </w:pPr>
            <w:r w:rsidRPr="00A51F6B">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A51F6B" w:rsidRDefault="003523AC" w:rsidP="00090FCD">
            <w:pPr>
              <w:spacing w:after="0" w:line="240" w:lineRule="auto"/>
              <w:jc w:val="center"/>
              <w:rPr>
                <w:rFonts w:ascii="Times New Roman" w:eastAsia="Times New Roman" w:hAnsi="Times New Roman"/>
                <w:color w:val="000000"/>
                <w:sz w:val="20"/>
                <w:szCs w:val="20"/>
                <w:lang w:eastAsia="ru-RU"/>
              </w:rPr>
            </w:pPr>
            <w:r w:rsidRPr="00A51F6B">
              <w:rPr>
                <w:rFonts w:ascii="Times New Roman" w:eastAsia="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A51F6B" w:rsidRDefault="003523AC" w:rsidP="00090FCD">
            <w:pPr>
              <w:spacing w:after="0" w:line="240" w:lineRule="auto"/>
              <w:jc w:val="center"/>
              <w:rPr>
                <w:rFonts w:ascii="Times New Roman" w:eastAsia="Times New Roman" w:hAnsi="Times New Roman"/>
                <w:color w:val="000000"/>
                <w:sz w:val="20"/>
                <w:szCs w:val="20"/>
                <w:lang w:eastAsia="ru-RU"/>
              </w:rPr>
            </w:pPr>
            <w:r w:rsidRPr="00A51F6B">
              <w:rPr>
                <w:rFonts w:ascii="Times New Roman" w:eastAsia="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A51F6B" w:rsidRDefault="003523AC" w:rsidP="00090FCD">
            <w:pPr>
              <w:spacing w:after="0" w:line="240" w:lineRule="auto"/>
              <w:jc w:val="center"/>
              <w:rPr>
                <w:rFonts w:ascii="Times New Roman" w:eastAsia="Times New Roman" w:hAnsi="Times New Roman"/>
                <w:color w:val="000000"/>
                <w:sz w:val="20"/>
                <w:szCs w:val="20"/>
                <w:lang w:eastAsia="ru-RU"/>
              </w:rPr>
            </w:pPr>
            <w:r w:rsidRPr="00A51F6B">
              <w:rPr>
                <w:rFonts w:ascii="Times New Roman" w:eastAsia="Times New Roman" w:hAnsi="Times New Roman"/>
                <w:color w:val="000000"/>
                <w:sz w:val="20"/>
                <w:szCs w:val="20"/>
                <w:lang w:eastAsia="ru-RU"/>
              </w:rPr>
              <w:t>9 189,45</w:t>
            </w:r>
          </w:p>
        </w:tc>
      </w:tr>
      <w:tr w:rsidR="003523AC" w:rsidRPr="007E7C71" w:rsidTr="006639F2">
        <w:trPr>
          <w:trHeight w:val="27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Расчеты по платежам в бюджеты</w:t>
            </w:r>
            <w:r>
              <w:rPr>
                <w:rFonts w:ascii="Times New Roman" w:eastAsia="Times New Roman" w:hAnsi="Times New Roman"/>
                <w:color w:val="000000"/>
                <w:sz w:val="20"/>
                <w:szCs w:val="20"/>
                <w:lang w:eastAsia="ru-RU"/>
              </w:rPr>
              <w:t xml:space="preserve"> (налоги)</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13,30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21,70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49,22</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0,93</w:t>
            </w:r>
          </w:p>
        </w:tc>
      </w:tr>
      <w:tr w:rsidR="003523AC" w:rsidRPr="007E7C71" w:rsidTr="006639F2">
        <w:trPr>
          <w:trHeight w:val="4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Авансовая оплата за услуги сторонних организаций (связь, ком</w:t>
            </w:r>
            <w:proofErr w:type="gramStart"/>
            <w:r w:rsidRPr="007E7C71">
              <w:rPr>
                <w:rFonts w:ascii="Times New Roman" w:eastAsia="Times New Roman" w:hAnsi="Times New Roman"/>
                <w:color w:val="000000"/>
                <w:sz w:val="20"/>
                <w:szCs w:val="20"/>
                <w:lang w:eastAsia="ru-RU"/>
              </w:rPr>
              <w:t>.</w:t>
            </w:r>
            <w:proofErr w:type="gramEnd"/>
            <w:r w:rsidRPr="007E7C71">
              <w:rPr>
                <w:rFonts w:ascii="Times New Roman" w:eastAsia="Times New Roman" w:hAnsi="Times New Roman"/>
                <w:color w:val="000000"/>
                <w:sz w:val="20"/>
                <w:szCs w:val="20"/>
                <w:lang w:eastAsia="ru-RU"/>
              </w:rPr>
              <w:t xml:space="preserve"> </w:t>
            </w:r>
            <w:proofErr w:type="gramStart"/>
            <w:r w:rsidRPr="007E7C71">
              <w:rPr>
                <w:rFonts w:ascii="Times New Roman" w:eastAsia="Times New Roman" w:hAnsi="Times New Roman"/>
                <w:color w:val="000000"/>
                <w:sz w:val="20"/>
                <w:szCs w:val="20"/>
                <w:lang w:eastAsia="ru-RU"/>
              </w:rPr>
              <w:t>п</w:t>
            </w:r>
            <w:proofErr w:type="gramEnd"/>
            <w:r w:rsidRPr="007E7C71">
              <w:rPr>
                <w:rFonts w:ascii="Times New Roman" w:eastAsia="Times New Roman" w:hAnsi="Times New Roman"/>
                <w:color w:val="000000"/>
                <w:sz w:val="20"/>
                <w:szCs w:val="20"/>
                <w:lang w:eastAsia="ru-RU"/>
              </w:rPr>
              <w:t>латежи)</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4,10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22,46</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467,65</w:t>
            </w:r>
          </w:p>
        </w:tc>
      </w:tr>
      <w:tr w:rsidR="003523AC" w:rsidRPr="007E7C71" w:rsidTr="006639F2">
        <w:trPr>
          <w:trHeight w:val="276"/>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165,40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Pr="007E7C71">
              <w:rPr>
                <w:rFonts w:ascii="Times New Roman" w:eastAsia="Times New Roman" w:hAnsi="Times New Roman"/>
                <w:color w:val="000000"/>
                <w:sz w:val="20"/>
                <w:szCs w:val="20"/>
                <w:lang w:eastAsia="ru-RU"/>
              </w:rPr>
              <w:t> </w:t>
            </w:r>
          </w:p>
        </w:tc>
      </w:tr>
      <w:tr w:rsidR="003523AC" w:rsidRPr="007E7C71" w:rsidTr="006639F2">
        <w:trPr>
          <w:trHeight w:val="38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523AC" w:rsidRPr="007E7C71" w:rsidRDefault="003523AC" w:rsidP="00090FCD">
            <w:pPr>
              <w:spacing w:after="0" w:line="240" w:lineRule="auto"/>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Недостача, недопоставка, хищение имущества казны</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700,20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1 962,97</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color w:val="000000"/>
                <w:sz w:val="20"/>
                <w:szCs w:val="20"/>
                <w:lang w:eastAsia="ru-RU"/>
              </w:rPr>
            </w:pPr>
            <w:r w:rsidRPr="007E7C71">
              <w:rPr>
                <w:rFonts w:ascii="Times New Roman" w:eastAsia="Times New Roman" w:hAnsi="Times New Roman"/>
                <w:color w:val="000000"/>
                <w:sz w:val="20"/>
                <w:szCs w:val="20"/>
                <w:lang w:eastAsia="ru-RU"/>
              </w:rPr>
              <w:t>1 389,00</w:t>
            </w:r>
          </w:p>
        </w:tc>
      </w:tr>
      <w:tr w:rsidR="003523AC" w:rsidRPr="007E7C71" w:rsidTr="006639F2">
        <w:trPr>
          <w:trHeight w:val="6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rPr>
                <w:rFonts w:ascii="Times New Roman" w:eastAsia="Times New Roman" w:hAnsi="Times New Roman"/>
                <w:b/>
                <w:bCs/>
                <w:color w:val="000000"/>
                <w:sz w:val="24"/>
                <w:szCs w:val="24"/>
                <w:lang w:eastAsia="ru-RU"/>
              </w:rPr>
            </w:pPr>
            <w:r w:rsidRPr="007E7C71">
              <w:rPr>
                <w:rFonts w:ascii="Times New Roman" w:eastAsia="Times New Roman" w:hAnsi="Times New Roman"/>
                <w:b/>
                <w:bCs/>
                <w:color w:val="000000"/>
                <w:sz w:val="24"/>
                <w:szCs w:val="24"/>
                <w:lang w:eastAsia="ru-RU"/>
              </w:rPr>
              <w:t xml:space="preserve">Итого                                             </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b/>
                <w:bCs/>
                <w:color w:val="000000"/>
                <w:sz w:val="20"/>
                <w:szCs w:val="20"/>
                <w:lang w:eastAsia="ru-RU"/>
              </w:rPr>
            </w:pPr>
            <w:r w:rsidRPr="007E7C71">
              <w:rPr>
                <w:rFonts w:ascii="Times New Roman" w:eastAsia="Times New Roman" w:hAnsi="Times New Roman"/>
                <w:b/>
                <w:bCs/>
                <w:color w:val="000000"/>
                <w:sz w:val="20"/>
                <w:szCs w:val="20"/>
                <w:lang w:eastAsia="ru-RU"/>
              </w:rPr>
              <w:t>8 965,30</w:t>
            </w:r>
          </w:p>
        </w:tc>
        <w:tc>
          <w:tcPr>
            <w:tcW w:w="1560"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b/>
                <w:bCs/>
                <w:color w:val="000000"/>
                <w:sz w:val="20"/>
                <w:szCs w:val="20"/>
                <w:lang w:eastAsia="ru-RU"/>
              </w:rPr>
            </w:pPr>
            <w:r w:rsidRPr="007E7C71">
              <w:rPr>
                <w:rFonts w:ascii="Times New Roman" w:eastAsia="Times New Roman" w:hAnsi="Times New Roman"/>
                <w:b/>
                <w:bCs/>
                <w:color w:val="000000"/>
                <w:sz w:val="20"/>
                <w:szCs w:val="20"/>
                <w:lang w:eastAsia="ru-RU"/>
              </w:rPr>
              <w:t>13 360,90</w:t>
            </w:r>
          </w:p>
        </w:tc>
        <w:tc>
          <w:tcPr>
            <w:tcW w:w="1559"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b/>
                <w:bCs/>
                <w:color w:val="000000"/>
                <w:sz w:val="20"/>
                <w:szCs w:val="20"/>
                <w:lang w:eastAsia="ru-RU"/>
              </w:rPr>
            </w:pPr>
            <w:r w:rsidRPr="007E7C71">
              <w:rPr>
                <w:rFonts w:ascii="Times New Roman" w:eastAsia="Times New Roman" w:hAnsi="Times New Roman"/>
                <w:b/>
                <w:bCs/>
                <w:color w:val="000000"/>
                <w:sz w:val="20"/>
                <w:szCs w:val="20"/>
                <w:lang w:eastAsia="ru-RU"/>
              </w:rPr>
              <w:t>22 553,20</w:t>
            </w:r>
          </w:p>
        </w:tc>
        <w:tc>
          <w:tcPr>
            <w:tcW w:w="1417" w:type="dxa"/>
            <w:tcBorders>
              <w:top w:val="nil"/>
              <w:left w:val="nil"/>
              <w:bottom w:val="single" w:sz="4" w:space="0" w:color="auto"/>
              <w:right w:val="single" w:sz="4" w:space="0" w:color="auto"/>
            </w:tcBorders>
            <w:shd w:val="clear" w:color="auto" w:fill="auto"/>
            <w:noWrap/>
            <w:vAlign w:val="center"/>
            <w:hideMark/>
          </w:tcPr>
          <w:p w:rsidR="003523AC" w:rsidRPr="007E7C71" w:rsidRDefault="003523AC" w:rsidP="00090FCD">
            <w:pPr>
              <w:spacing w:after="0" w:line="240" w:lineRule="auto"/>
              <w:jc w:val="center"/>
              <w:rPr>
                <w:rFonts w:ascii="Times New Roman" w:eastAsia="Times New Roman" w:hAnsi="Times New Roman"/>
                <w:b/>
                <w:bCs/>
                <w:color w:val="000000"/>
                <w:sz w:val="20"/>
                <w:szCs w:val="20"/>
                <w:lang w:eastAsia="ru-RU"/>
              </w:rPr>
            </w:pPr>
            <w:r w:rsidRPr="007E7C71">
              <w:rPr>
                <w:rFonts w:ascii="Times New Roman" w:eastAsia="Times New Roman" w:hAnsi="Times New Roman"/>
                <w:b/>
                <w:bCs/>
                <w:color w:val="000000"/>
                <w:sz w:val="20"/>
                <w:szCs w:val="20"/>
                <w:lang w:eastAsia="ru-RU"/>
              </w:rPr>
              <w:t>53 477,51</w:t>
            </w:r>
          </w:p>
        </w:tc>
      </w:tr>
    </w:tbl>
    <w:p w:rsidR="00B621CE" w:rsidRDefault="004C5AC0"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523AC" w:rsidRDefault="00B621CE"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003523AC" w:rsidRPr="00ED7136">
        <w:rPr>
          <w:rFonts w:ascii="Times New Roman" w:hAnsi="Times New Roman"/>
          <w:sz w:val="24"/>
          <w:szCs w:val="24"/>
        </w:rPr>
        <w:t>Из данных таблицы видно, что дебиторская задолженность, отраженная в годовой бухгалтерской отчетности Комитета</w:t>
      </w:r>
      <w:r w:rsidR="003523AC">
        <w:rPr>
          <w:rFonts w:ascii="Times New Roman" w:hAnsi="Times New Roman"/>
          <w:sz w:val="24"/>
          <w:szCs w:val="24"/>
        </w:rPr>
        <w:t>, в разные отчетные периоды</w:t>
      </w:r>
      <w:r w:rsidR="003523AC" w:rsidRPr="00ED7136">
        <w:rPr>
          <w:rFonts w:ascii="Times New Roman" w:hAnsi="Times New Roman"/>
          <w:sz w:val="24"/>
          <w:szCs w:val="24"/>
        </w:rPr>
        <w:t xml:space="preserve">, имеет тенденцию роста. </w:t>
      </w:r>
    </w:p>
    <w:p w:rsidR="003523AC" w:rsidRPr="00ED7136"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Д</w:t>
      </w:r>
      <w:r w:rsidRPr="00ED7136">
        <w:rPr>
          <w:rFonts w:ascii="Times New Roman" w:hAnsi="Times New Roman"/>
          <w:sz w:val="24"/>
          <w:szCs w:val="24"/>
        </w:rPr>
        <w:t>алее приведена аналитика роста дебиторской задолженности Комитета в разрезе отчетных периодов:</w:t>
      </w:r>
    </w:p>
    <w:p w:rsidR="003523AC" w:rsidRPr="00241FBE" w:rsidRDefault="003523AC" w:rsidP="003523AC">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t>- п</w:t>
      </w:r>
      <w:r w:rsidRPr="00241FBE">
        <w:rPr>
          <w:rFonts w:ascii="Times New Roman" w:eastAsia="Times New Roman" w:hAnsi="Times New Roman"/>
          <w:sz w:val="24"/>
          <w:szCs w:val="24"/>
          <w:lang w:eastAsia="ru-RU"/>
        </w:rPr>
        <w:t xml:space="preserve">о состоянию на 01.01.2014 года, по сравнению с предыдущим отчетным периодом дебиторская задолженность увеличилась на 149 % и составила 13 360,90 тыс. рублей.  </w:t>
      </w:r>
    </w:p>
    <w:p w:rsidR="003523AC" w:rsidRPr="00241FBE" w:rsidRDefault="003523AC" w:rsidP="003523AC">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lastRenderedPageBreak/>
        <w:t>- п</w:t>
      </w:r>
      <w:r w:rsidRPr="00241FBE">
        <w:rPr>
          <w:rFonts w:ascii="Times New Roman" w:eastAsia="Times New Roman" w:hAnsi="Times New Roman"/>
          <w:sz w:val="24"/>
          <w:szCs w:val="24"/>
          <w:lang w:eastAsia="ru-RU"/>
        </w:rPr>
        <w:t xml:space="preserve">о состоянию на 01.01.2015 года, по сравнению с предыдущим отчетным периодом дебиторская задолженность увеличилась на 168 % и составила 22 553,20 тыс. рублей. </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п</w:t>
      </w:r>
      <w:r w:rsidRPr="00241FBE">
        <w:rPr>
          <w:rFonts w:ascii="Times New Roman" w:eastAsia="Times New Roman" w:hAnsi="Times New Roman"/>
          <w:sz w:val="24"/>
          <w:szCs w:val="24"/>
          <w:lang w:eastAsia="ru-RU"/>
        </w:rPr>
        <w:t xml:space="preserve">о состоянию на 01.01.2016 года, по сравнению с предыдущим отчетным периодом дебиторская задолженность увеличилась на 237 % и составила 53 477,51 тыс. рублей. </w:t>
      </w:r>
      <w:r w:rsidRPr="00241FBE">
        <w:rPr>
          <w:rFonts w:ascii="Times New Roman" w:hAnsi="Times New Roman"/>
          <w:sz w:val="24"/>
          <w:szCs w:val="24"/>
        </w:rPr>
        <w:t>За 2015 год дебиторская задолженность увеличилась на 30 924,31 тыс. рублей,</w:t>
      </w:r>
    </w:p>
    <w:p w:rsidR="00B621CE" w:rsidRDefault="003523AC" w:rsidP="003523AC">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Так же проверкой установлено, что</w:t>
      </w:r>
      <w:r w:rsidRPr="00ED7136">
        <w:rPr>
          <w:rFonts w:ascii="Times New Roman" w:eastAsia="Times New Roman" w:hAnsi="Times New Roman"/>
          <w:sz w:val="24"/>
          <w:szCs w:val="24"/>
          <w:lang w:eastAsia="ru-RU"/>
        </w:rPr>
        <w:t xml:space="preserve"> в годовой бухгалтерской отчетности Комитета за 2015 год,</w:t>
      </w:r>
      <w:r w:rsidRPr="00ED7136">
        <w:rPr>
          <w:rFonts w:ascii="Times New Roman" w:hAnsi="Times New Roman"/>
          <w:bCs/>
          <w:spacing w:val="3"/>
          <w:sz w:val="24"/>
          <w:szCs w:val="24"/>
        </w:rPr>
        <w:t xml:space="preserve"> </w:t>
      </w:r>
      <w:r w:rsidRPr="00ED7136">
        <w:rPr>
          <w:rFonts w:ascii="Times New Roman" w:eastAsia="Times New Roman" w:hAnsi="Times New Roman"/>
          <w:sz w:val="24"/>
          <w:szCs w:val="24"/>
          <w:lang w:eastAsia="ru-RU"/>
        </w:rPr>
        <w:t>выделены суммы долгосрочной и просроченной задолженности. Данные приведены в таблице:</w:t>
      </w:r>
      <w:r>
        <w:rPr>
          <w:rFonts w:ascii="Times New Roman" w:eastAsia="Times New Roman" w:hAnsi="Times New Roman"/>
          <w:sz w:val="24"/>
          <w:szCs w:val="24"/>
          <w:lang w:eastAsia="ru-RU"/>
        </w:rPr>
        <w:t xml:space="preserve">                                              </w:t>
      </w:r>
    </w:p>
    <w:p w:rsidR="003523AC" w:rsidRPr="00ED7136" w:rsidRDefault="00B621CE" w:rsidP="003523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523AC">
        <w:rPr>
          <w:rFonts w:ascii="Times New Roman" w:eastAsia="Times New Roman" w:hAnsi="Times New Roman"/>
          <w:sz w:val="24"/>
          <w:szCs w:val="24"/>
          <w:lang w:eastAsia="ru-RU"/>
        </w:rPr>
        <w:t xml:space="preserve">                                      тыс. рублей</w:t>
      </w:r>
    </w:p>
    <w:tbl>
      <w:tblPr>
        <w:tblW w:w="9654" w:type="dxa"/>
        <w:tblInd w:w="93" w:type="dxa"/>
        <w:tblLook w:val="04A0" w:firstRow="1" w:lastRow="0" w:firstColumn="1" w:lastColumn="0" w:noHBand="0" w:noVBand="1"/>
      </w:tblPr>
      <w:tblGrid>
        <w:gridCol w:w="2114"/>
        <w:gridCol w:w="878"/>
        <w:gridCol w:w="1333"/>
        <w:gridCol w:w="1360"/>
        <w:gridCol w:w="993"/>
        <w:gridCol w:w="1417"/>
        <w:gridCol w:w="1559"/>
      </w:tblGrid>
      <w:tr w:rsidR="003523AC" w:rsidRPr="00D51F08" w:rsidTr="00425E8A">
        <w:trPr>
          <w:trHeight w:val="145"/>
        </w:trPr>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Наименование показателя</w:t>
            </w:r>
          </w:p>
        </w:tc>
        <w:tc>
          <w:tcPr>
            <w:tcW w:w="75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за 2015 год</w:t>
            </w:r>
          </w:p>
        </w:tc>
      </w:tr>
      <w:tr w:rsidR="003523AC" w:rsidRPr="00D51F08" w:rsidTr="00425E8A">
        <w:trPr>
          <w:trHeight w:val="252"/>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3523AC" w:rsidRPr="00D51F08" w:rsidRDefault="003523AC" w:rsidP="00090FCD">
            <w:pPr>
              <w:spacing w:after="0" w:line="240" w:lineRule="auto"/>
              <w:rPr>
                <w:rFonts w:ascii="Times New Roman" w:eastAsia="Times New Roman" w:hAnsi="Times New Roman"/>
                <w:b/>
                <w:bCs/>
                <w:color w:val="000000"/>
                <w:sz w:val="18"/>
                <w:szCs w:val="18"/>
                <w:lang w:eastAsia="ru-RU"/>
              </w:rPr>
            </w:pPr>
          </w:p>
        </w:tc>
        <w:tc>
          <w:tcPr>
            <w:tcW w:w="35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на начало года</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на конец отчетного периода</w:t>
            </w:r>
          </w:p>
        </w:tc>
      </w:tr>
      <w:tr w:rsidR="003523AC" w:rsidRPr="00D51F08" w:rsidTr="00425E8A">
        <w:trPr>
          <w:trHeight w:val="127"/>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3523AC" w:rsidRPr="00D51F08" w:rsidRDefault="003523AC" w:rsidP="00090FCD">
            <w:pPr>
              <w:spacing w:after="0" w:line="240" w:lineRule="auto"/>
              <w:rPr>
                <w:rFonts w:ascii="Times New Roman" w:eastAsia="Times New Roman" w:hAnsi="Times New Roman"/>
                <w:b/>
                <w:bCs/>
                <w:color w:val="000000"/>
                <w:sz w:val="18"/>
                <w:szCs w:val="18"/>
                <w:lang w:eastAsia="ru-RU"/>
              </w:rPr>
            </w:pPr>
          </w:p>
        </w:tc>
        <w:tc>
          <w:tcPr>
            <w:tcW w:w="8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из них: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Всего</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из них:</w:t>
            </w:r>
          </w:p>
        </w:tc>
      </w:tr>
      <w:tr w:rsidR="00425E8A" w:rsidRPr="00D51F08" w:rsidTr="00425E8A">
        <w:trPr>
          <w:trHeight w:val="156"/>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3523AC" w:rsidRPr="00D51F08" w:rsidRDefault="003523AC" w:rsidP="00090FCD">
            <w:pPr>
              <w:spacing w:after="0" w:line="240" w:lineRule="auto"/>
              <w:rPr>
                <w:rFonts w:ascii="Times New Roman" w:eastAsia="Times New Roman" w:hAnsi="Times New Roman"/>
                <w:b/>
                <w:bCs/>
                <w:color w:val="000000"/>
                <w:sz w:val="18"/>
                <w:szCs w:val="18"/>
                <w:lang w:eastAsia="ru-RU"/>
              </w:rPr>
            </w:pPr>
          </w:p>
        </w:tc>
        <w:tc>
          <w:tcPr>
            <w:tcW w:w="878" w:type="dxa"/>
            <w:vMerge/>
            <w:tcBorders>
              <w:top w:val="nil"/>
              <w:left w:val="single" w:sz="4" w:space="0" w:color="auto"/>
              <w:bottom w:val="single" w:sz="4" w:space="0" w:color="auto"/>
              <w:right w:val="single" w:sz="4" w:space="0" w:color="auto"/>
            </w:tcBorders>
            <w:vAlign w:val="center"/>
            <w:hideMark/>
          </w:tcPr>
          <w:p w:rsidR="003523AC" w:rsidRPr="00D51F08" w:rsidRDefault="003523AC" w:rsidP="00090FCD">
            <w:pPr>
              <w:spacing w:after="0" w:line="240" w:lineRule="auto"/>
              <w:rPr>
                <w:rFonts w:ascii="Times New Roman" w:eastAsia="Times New Roman" w:hAnsi="Times New Roman"/>
                <w:b/>
                <w:bCs/>
                <w:color w:val="000000"/>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долгосрочная</w:t>
            </w:r>
          </w:p>
        </w:tc>
        <w:tc>
          <w:tcPr>
            <w:tcW w:w="1360"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просроченная</w:t>
            </w:r>
          </w:p>
        </w:tc>
        <w:tc>
          <w:tcPr>
            <w:tcW w:w="993" w:type="dxa"/>
            <w:vMerge/>
            <w:tcBorders>
              <w:top w:val="nil"/>
              <w:left w:val="single" w:sz="4" w:space="0" w:color="auto"/>
              <w:bottom w:val="single" w:sz="4" w:space="0" w:color="auto"/>
              <w:right w:val="single" w:sz="4" w:space="0" w:color="auto"/>
            </w:tcBorders>
            <w:vAlign w:val="center"/>
            <w:hideMark/>
          </w:tcPr>
          <w:p w:rsidR="003523AC" w:rsidRPr="00D51F08" w:rsidRDefault="003523AC" w:rsidP="00090FCD">
            <w:pPr>
              <w:spacing w:after="0" w:line="240" w:lineRule="auto"/>
              <w:rPr>
                <w:rFonts w:ascii="Times New Roman" w:eastAsia="Times New Roman" w:hAnsi="Times New Roman"/>
                <w:b/>
                <w:bCs/>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долгосрочная</w:t>
            </w:r>
          </w:p>
        </w:tc>
        <w:tc>
          <w:tcPr>
            <w:tcW w:w="1559"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8"/>
                <w:szCs w:val="18"/>
                <w:lang w:eastAsia="ru-RU"/>
              </w:rPr>
            </w:pPr>
            <w:r w:rsidRPr="00D51F08">
              <w:rPr>
                <w:rFonts w:ascii="Times New Roman" w:eastAsia="Times New Roman" w:hAnsi="Times New Roman"/>
                <w:b/>
                <w:bCs/>
                <w:color w:val="000000"/>
                <w:sz w:val="18"/>
                <w:szCs w:val="18"/>
                <w:lang w:eastAsia="ru-RU"/>
              </w:rPr>
              <w:t>просроченная</w:t>
            </w:r>
          </w:p>
        </w:tc>
      </w:tr>
      <w:tr w:rsidR="00425E8A" w:rsidRPr="00D51F08" w:rsidTr="00425E8A">
        <w:trPr>
          <w:trHeight w:val="57"/>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1</w:t>
            </w:r>
          </w:p>
        </w:tc>
        <w:tc>
          <w:tcPr>
            <w:tcW w:w="878"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2</w:t>
            </w:r>
          </w:p>
        </w:tc>
        <w:tc>
          <w:tcPr>
            <w:tcW w:w="1333"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3</w:t>
            </w:r>
          </w:p>
        </w:tc>
        <w:tc>
          <w:tcPr>
            <w:tcW w:w="1360"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4"/>
                <w:szCs w:val="14"/>
                <w:lang w:eastAsia="ru-RU"/>
              </w:rPr>
            </w:pPr>
            <w:r w:rsidRPr="00D51F08">
              <w:rPr>
                <w:rFonts w:ascii="Times New Roman" w:eastAsia="Times New Roman" w:hAnsi="Times New Roman"/>
                <w:b/>
                <w:bCs/>
                <w:color w:val="000000"/>
                <w:sz w:val="14"/>
                <w:szCs w:val="14"/>
                <w:lang w:eastAsia="ru-RU"/>
              </w:rPr>
              <w:t>7</w:t>
            </w:r>
          </w:p>
        </w:tc>
      </w:tr>
      <w:tr w:rsidR="00425E8A" w:rsidRPr="00D51F08" w:rsidTr="00425E8A">
        <w:trPr>
          <w:trHeight w:val="288"/>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Дебиторская задолженность</w:t>
            </w:r>
          </w:p>
        </w:tc>
        <w:tc>
          <w:tcPr>
            <w:tcW w:w="878"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22 553,20</w:t>
            </w:r>
          </w:p>
        </w:tc>
        <w:tc>
          <w:tcPr>
            <w:tcW w:w="1333"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5 646,97</w:t>
            </w:r>
          </w:p>
        </w:tc>
        <w:tc>
          <w:tcPr>
            <w:tcW w:w="1360" w:type="dxa"/>
            <w:tcBorders>
              <w:top w:val="nil"/>
              <w:left w:val="nil"/>
              <w:bottom w:val="single" w:sz="4" w:space="0" w:color="auto"/>
              <w:right w:val="single" w:sz="4" w:space="0" w:color="auto"/>
            </w:tcBorders>
            <w:shd w:val="clear" w:color="auto" w:fill="auto"/>
            <w:noWrap/>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18 471,64</w:t>
            </w:r>
          </w:p>
        </w:tc>
        <w:tc>
          <w:tcPr>
            <w:tcW w:w="993"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53 477,51</w:t>
            </w:r>
          </w:p>
        </w:tc>
        <w:tc>
          <w:tcPr>
            <w:tcW w:w="1417"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28 340,00</w:t>
            </w:r>
          </w:p>
        </w:tc>
        <w:tc>
          <w:tcPr>
            <w:tcW w:w="1559" w:type="dxa"/>
            <w:tcBorders>
              <w:top w:val="nil"/>
              <w:left w:val="nil"/>
              <w:bottom w:val="single" w:sz="4" w:space="0" w:color="auto"/>
              <w:right w:val="single" w:sz="4" w:space="0" w:color="auto"/>
            </w:tcBorders>
            <w:shd w:val="clear" w:color="auto" w:fill="auto"/>
            <w:vAlign w:val="center"/>
            <w:hideMark/>
          </w:tcPr>
          <w:p w:rsidR="003523AC" w:rsidRPr="00D51F08" w:rsidRDefault="003523AC" w:rsidP="00090FCD">
            <w:pPr>
              <w:spacing w:after="0" w:line="240" w:lineRule="auto"/>
              <w:jc w:val="center"/>
              <w:rPr>
                <w:rFonts w:ascii="Times New Roman" w:eastAsia="Times New Roman" w:hAnsi="Times New Roman"/>
                <w:b/>
                <w:bCs/>
                <w:color w:val="000000"/>
                <w:sz w:val="16"/>
                <w:szCs w:val="16"/>
                <w:lang w:eastAsia="ru-RU"/>
              </w:rPr>
            </w:pPr>
            <w:r w:rsidRPr="00D51F08">
              <w:rPr>
                <w:rFonts w:ascii="Times New Roman" w:eastAsia="Times New Roman" w:hAnsi="Times New Roman"/>
                <w:b/>
                <w:bCs/>
                <w:color w:val="000000"/>
                <w:sz w:val="16"/>
                <w:szCs w:val="16"/>
                <w:lang w:eastAsia="ru-RU"/>
              </w:rPr>
              <w:t>39 774,69</w:t>
            </w:r>
          </w:p>
        </w:tc>
      </w:tr>
    </w:tbl>
    <w:p w:rsidR="00B621CE" w:rsidRDefault="003523AC" w:rsidP="003523AC">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w:t>
      </w:r>
    </w:p>
    <w:p w:rsidR="003523AC" w:rsidRDefault="00B621CE" w:rsidP="003523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523AC" w:rsidRPr="00241FBE">
        <w:rPr>
          <w:rFonts w:ascii="Times New Roman" w:eastAsia="Times New Roman" w:hAnsi="Times New Roman"/>
          <w:sz w:val="24"/>
          <w:szCs w:val="24"/>
          <w:lang w:eastAsia="ru-RU"/>
        </w:rPr>
        <w:t>Как видно из данных, приведенных в таблице, увеличилась не только общая сумма дебиторской, но и сумма долгосрочной дебиторской задолженности, а также сумма просроченной дебиторской задолженности.</w:t>
      </w:r>
    </w:p>
    <w:p w:rsidR="003523AC" w:rsidRPr="00241FBE" w:rsidRDefault="003523AC" w:rsidP="003523AC">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В ходе проведения контрольного мероприятия Комитетом произведено изменение показателей дебиторской задолженности, в том числе:</w:t>
      </w:r>
      <w:r w:rsidR="004C5AC0" w:rsidRPr="00241FBE">
        <w:rPr>
          <w:rFonts w:ascii="Times New Roman" w:eastAsia="Times New Roman" w:hAnsi="Times New Roman"/>
          <w:sz w:val="24"/>
          <w:szCs w:val="24"/>
          <w:lang w:eastAsia="ru-RU"/>
        </w:rPr>
        <w:t xml:space="preserve"> </w:t>
      </w:r>
      <w:r w:rsidRPr="00241FBE">
        <w:rPr>
          <w:rFonts w:ascii="Times New Roman" w:eastAsia="Times New Roman" w:hAnsi="Times New Roman"/>
          <w:sz w:val="24"/>
          <w:szCs w:val="24"/>
          <w:lang w:eastAsia="ru-RU"/>
        </w:rPr>
        <w:t>долгосрочная задолженность уменьшена до 12 292,95 тыс. рублей;</w:t>
      </w:r>
      <w:r w:rsidR="004C5AC0" w:rsidRPr="00241FBE">
        <w:rPr>
          <w:rFonts w:ascii="Times New Roman" w:eastAsia="Times New Roman" w:hAnsi="Times New Roman"/>
          <w:sz w:val="24"/>
          <w:szCs w:val="24"/>
          <w:lang w:eastAsia="ru-RU"/>
        </w:rPr>
        <w:t xml:space="preserve"> </w:t>
      </w:r>
      <w:r w:rsidRPr="00241FBE">
        <w:rPr>
          <w:rFonts w:ascii="Times New Roman" w:eastAsia="Times New Roman" w:hAnsi="Times New Roman"/>
          <w:sz w:val="24"/>
          <w:szCs w:val="24"/>
          <w:lang w:eastAsia="ru-RU"/>
        </w:rPr>
        <w:t>просроченная задолженность уменьшилась и составила 39 590,54 тыс. рублей.</w:t>
      </w:r>
    </w:p>
    <w:p w:rsidR="003523AC"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0230E">
        <w:rPr>
          <w:rFonts w:ascii="Times New Roman" w:hAnsi="Times New Roman"/>
          <w:sz w:val="24"/>
          <w:szCs w:val="24"/>
        </w:rPr>
        <w:t xml:space="preserve">    В соответствии с пунктом 167 Приказа Минфина РФ от 28.12.2010 №191н</w:t>
      </w:r>
      <w:r w:rsidRPr="0060230E">
        <w:rPr>
          <w:rFonts w:ascii="Times New Roman" w:eastAsia="Times New Roman" w:hAnsi="Times New Roman"/>
          <w:sz w:val="24"/>
          <w:szCs w:val="24"/>
          <w:lang w:eastAsia="ru-RU"/>
        </w:rPr>
        <w:t xml:space="preserve"> долгосрочная задолженность - это задолженность, </w:t>
      </w:r>
      <w:r w:rsidRPr="0060230E">
        <w:rPr>
          <w:rFonts w:ascii="Times New Roman" w:hAnsi="Times New Roman"/>
          <w:sz w:val="24"/>
          <w:szCs w:val="24"/>
        </w:rPr>
        <w:t xml:space="preserve">срок исполнения по которой на отчетную дату превышает 12 месяцев. </w:t>
      </w:r>
      <w:r>
        <w:rPr>
          <w:rFonts w:ascii="Times New Roman" w:hAnsi="Times New Roman"/>
          <w:sz w:val="24"/>
          <w:szCs w:val="24"/>
        </w:rPr>
        <w:t>Документы, подтверждающие сумму долгосрочной дебиторской задолженности, отраженной в годовой бухгалтерской отчетности, в Контрольно-счетную палату не предоставлены.</w:t>
      </w:r>
    </w:p>
    <w:p w:rsidR="003523AC" w:rsidRDefault="003523AC" w:rsidP="003523AC">
      <w:pPr>
        <w:spacing w:after="0" w:line="240" w:lineRule="auto"/>
        <w:jc w:val="both"/>
        <w:rPr>
          <w:rFonts w:ascii="Times New Roman" w:hAnsi="Times New Roman"/>
          <w:sz w:val="24"/>
          <w:szCs w:val="24"/>
        </w:rPr>
      </w:pPr>
      <w:r w:rsidRPr="0060230E">
        <w:rPr>
          <w:rFonts w:ascii="Times New Roman" w:hAnsi="Times New Roman"/>
          <w:sz w:val="24"/>
          <w:szCs w:val="24"/>
        </w:rPr>
        <w:t xml:space="preserve">     Просроченная дебиторская задолженность – это задолженность, не оплаченная во время, то есть в срок, предусмотренный договором.</w:t>
      </w:r>
      <w:r w:rsidRPr="002613E2">
        <w:rPr>
          <w:rFonts w:ascii="Times New Roman" w:hAnsi="Times New Roman"/>
          <w:sz w:val="24"/>
          <w:szCs w:val="24"/>
        </w:rPr>
        <w:t xml:space="preserve"> </w:t>
      </w:r>
      <w:r>
        <w:rPr>
          <w:rFonts w:ascii="Times New Roman" w:hAnsi="Times New Roman"/>
          <w:sz w:val="24"/>
          <w:szCs w:val="24"/>
        </w:rPr>
        <w:t>Документы, подтверждающие сумму просроченной дебиторской задолженности, отраженной в годовой бухгалтерской отчетности, в Контрольно-счетную палату не предоставлены.</w:t>
      </w:r>
    </w:p>
    <w:p w:rsidR="003523AC"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С целью установления фактической суммы дебиторской задолженности </w:t>
      </w:r>
      <w:r w:rsidR="004C5AC0">
        <w:rPr>
          <w:rFonts w:ascii="Times New Roman" w:hAnsi="Times New Roman"/>
          <w:sz w:val="24"/>
          <w:szCs w:val="24"/>
        </w:rPr>
        <w:t xml:space="preserve">Комитетом в </w:t>
      </w:r>
      <w:r>
        <w:rPr>
          <w:rFonts w:ascii="Times New Roman" w:hAnsi="Times New Roman"/>
          <w:sz w:val="24"/>
          <w:szCs w:val="24"/>
        </w:rPr>
        <w:t>Контрольно-счетн</w:t>
      </w:r>
      <w:r w:rsidR="004C5AC0">
        <w:rPr>
          <w:rFonts w:ascii="Times New Roman" w:hAnsi="Times New Roman"/>
          <w:sz w:val="24"/>
          <w:szCs w:val="24"/>
        </w:rPr>
        <w:t>ую</w:t>
      </w:r>
      <w:r>
        <w:rPr>
          <w:rFonts w:ascii="Times New Roman" w:hAnsi="Times New Roman"/>
          <w:sz w:val="24"/>
          <w:szCs w:val="24"/>
        </w:rPr>
        <w:t xml:space="preserve"> палат</w:t>
      </w:r>
      <w:r w:rsidR="004C5AC0">
        <w:rPr>
          <w:rFonts w:ascii="Times New Roman" w:hAnsi="Times New Roman"/>
          <w:sz w:val="24"/>
          <w:szCs w:val="24"/>
        </w:rPr>
        <w:t xml:space="preserve">у предоставлены </w:t>
      </w:r>
      <w:r>
        <w:rPr>
          <w:rFonts w:ascii="Times New Roman" w:hAnsi="Times New Roman"/>
          <w:sz w:val="24"/>
          <w:szCs w:val="24"/>
        </w:rPr>
        <w:t>следующие документы:</w:t>
      </w:r>
      <w:r w:rsidR="004C5AC0">
        <w:rPr>
          <w:rFonts w:ascii="Times New Roman" w:hAnsi="Times New Roman"/>
          <w:sz w:val="24"/>
          <w:szCs w:val="24"/>
        </w:rPr>
        <w:t xml:space="preserve"> </w:t>
      </w:r>
      <w:r>
        <w:rPr>
          <w:rFonts w:ascii="Times New Roman" w:hAnsi="Times New Roman"/>
          <w:sz w:val="24"/>
          <w:szCs w:val="24"/>
        </w:rPr>
        <w:t>инвентаризационная опись инвентаризации активов и обязательств по состоянию на 01.01.2016;</w:t>
      </w:r>
      <w:r w:rsidR="004C5AC0">
        <w:rPr>
          <w:rFonts w:ascii="Times New Roman" w:hAnsi="Times New Roman"/>
          <w:sz w:val="24"/>
          <w:szCs w:val="24"/>
        </w:rPr>
        <w:t xml:space="preserve"> </w:t>
      </w:r>
      <w:r>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w:t>
      </w:r>
    </w:p>
    <w:p w:rsidR="003523AC"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Как следует из</w:t>
      </w:r>
      <w:r w:rsidRPr="0060230E">
        <w:rPr>
          <w:rFonts w:ascii="Times New Roman" w:hAnsi="Times New Roman"/>
          <w:sz w:val="24"/>
          <w:szCs w:val="24"/>
        </w:rPr>
        <w:t xml:space="preserve"> инвентаризационной опис</w:t>
      </w:r>
      <w:r>
        <w:rPr>
          <w:rFonts w:ascii="Times New Roman" w:hAnsi="Times New Roman"/>
          <w:sz w:val="24"/>
          <w:szCs w:val="24"/>
        </w:rPr>
        <w:t>и</w:t>
      </w:r>
      <w:r w:rsidRPr="0060230E">
        <w:rPr>
          <w:rFonts w:ascii="Times New Roman" w:hAnsi="Times New Roman"/>
          <w:sz w:val="24"/>
          <w:szCs w:val="24"/>
        </w:rPr>
        <w:t xml:space="preserve"> от 31.12.2015</w:t>
      </w:r>
      <w:r>
        <w:rPr>
          <w:rFonts w:ascii="Times New Roman" w:hAnsi="Times New Roman"/>
          <w:sz w:val="24"/>
          <w:szCs w:val="24"/>
        </w:rPr>
        <w:t xml:space="preserve"> № 01</w:t>
      </w:r>
      <w:r w:rsidRPr="0060230E">
        <w:rPr>
          <w:rFonts w:ascii="Times New Roman" w:hAnsi="Times New Roman"/>
          <w:sz w:val="24"/>
          <w:szCs w:val="24"/>
        </w:rPr>
        <w:t>, сумма дебиторской задолженности по состоянию на 31.12.2015 составила 11 788,61</w:t>
      </w:r>
      <w:r>
        <w:rPr>
          <w:rFonts w:ascii="Times New Roman" w:hAnsi="Times New Roman"/>
          <w:sz w:val="24"/>
          <w:szCs w:val="24"/>
        </w:rPr>
        <w:t xml:space="preserve"> тыс. рублей</w:t>
      </w:r>
      <w:r w:rsidRPr="0060230E">
        <w:rPr>
          <w:rFonts w:ascii="Times New Roman" w:hAnsi="Times New Roman"/>
          <w:sz w:val="24"/>
          <w:szCs w:val="24"/>
        </w:rPr>
        <w:t xml:space="preserve">, в том числе не подтвержденная актами сверок взаимных расчетов 9 189,45 тыс. рублей.  </w:t>
      </w:r>
      <w:r>
        <w:rPr>
          <w:rFonts w:ascii="Times New Roman" w:hAnsi="Times New Roman"/>
          <w:sz w:val="24"/>
          <w:szCs w:val="24"/>
        </w:rPr>
        <w:t>И</w:t>
      </w:r>
      <w:r w:rsidRPr="0060230E">
        <w:rPr>
          <w:rFonts w:ascii="Times New Roman" w:hAnsi="Times New Roman"/>
          <w:sz w:val="24"/>
          <w:szCs w:val="24"/>
        </w:rPr>
        <w:t xml:space="preserve">нвентаризация </w:t>
      </w:r>
      <w:r>
        <w:rPr>
          <w:rFonts w:ascii="Times New Roman" w:hAnsi="Times New Roman"/>
          <w:sz w:val="24"/>
          <w:szCs w:val="24"/>
        </w:rPr>
        <w:t xml:space="preserve">активов и </w:t>
      </w:r>
      <w:r w:rsidRPr="0060230E">
        <w:rPr>
          <w:rFonts w:ascii="Times New Roman" w:hAnsi="Times New Roman"/>
          <w:sz w:val="24"/>
          <w:szCs w:val="24"/>
        </w:rPr>
        <w:t xml:space="preserve">обязательств </w:t>
      </w:r>
      <w:r>
        <w:rPr>
          <w:rFonts w:ascii="Times New Roman" w:hAnsi="Times New Roman"/>
          <w:sz w:val="24"/>
          <w:szCs w:val="24"/>
        </w:rPr>
        <w:t xml:space="preserve">Комитетом </w:t>
      </w:r>
      <w:r w:rsidRPr="0060230E">
        <w:rPr>
          <w:rFonts w:ascii="Times New Roman" w:hAnsi="Times New Roman"/>
          <w:sz w:val="24"/>
          <w:szCs w:val="24"/>
        </w:rPr>
        <w:t>проведена</w:t>
      </w:r>
      <w:r>
        <w:rPr>
          <w:rFonts w:ascii="Times New Roman" w:hAnsi="Times New Roman"/>
          <w:sz w:val="24"/>
          <w:szCs w:val="24"/>
        </w:rPr>
        <w:t xml:space="preserve"> выборочно,</w:t>
      </w:r>
      <w:r w:rsidRPr="0060230E">
        <w:rPr>
          <w:rFonts w:ascii="Times New Roman" w:hAnsi="Times New Roman"/>
          <w:sz w:val="24"/>
          <w:szCs w:val="24"/>
        </w:rPr>
        <w:t xml:space="preserve"> в разрезе 8 дебиторов, двое из которых акты сверок подписывать отказались. </w:t>
      </w:r>
      <w:r>
        <w:rPr>
          <w:rFonts w:ascii="Times New Roman" w:hAnsi="Times New Roman"/>
          <w:sz w:val="24"/>
          <w:szCs w:val="24"/>
        </w:rPr>
        <w:t xml:space="preserve">Сумма дебиторской задолженности, по которой истек </w:t>
      </w:r>
      <w:r w:rsidRPr="00BA23F6">
        <w:rPr>
          <w:rFonts w:ascii="Times New Roman" w:hAnsi="Times New Roman"/>
          <w:sz w:val="24"/>
          <w:szCs w:val="24"/>
        </w:rPr>
        <w:t>срок исковой давности  (просроченной) в инвентаризационной описи не отражена.</w:t>
      </w:r>
      <w:r>
        <w:rPr>
          <w:rFonts w:ascii="Times New Roman" w:hAnsi="Times New Roman"/>
          <w:sz w:val="24"/>
          <w:szCs w:val="24"/>
        </w:rPr>
        <w:t xml:space="preserve"> Данные, отраженные в инвентаризационной описи от 31.12.2015 № 01 расходятся с данными о сумме дебиторской задолженности, отраженными в годовой бухгалтерской отчетности Комитета.</w:t>
      </w:r>
    </w:p>
    <w:p w:rsidR="003523AC"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179D">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 в соответствии с письмом Комитета от 12.04.2016 № 521 составляются по письменным обращениям арендаторов (или по запросам).</w:t>
      </w:r>
    </w:p>
    <w:p w:rsidR="00B621CE" w:rsidRDefault="00B621CE" w:rsidP="003523AC">
      <w:pPr>
        <w:spacing w:after="0" w:line="240" w:lineRule="auto"/>
        <w:jc w:val="both"/>
        <w:rPr>
          <w:rFonts w:ascii="Times New Roman" w:hAnsi="Times New Roman"/>
          <w:sz w:val="24"/>
          <w:szCs w:val="24"/>
        </w:rPr>
      </w:pPr>
    </w:p>
    <w:p w:rsidR="00B621CE" w:rsidRDefault="00B621CE" w:rsidP="003523AC">
      <w:pPr>
        <w:spacing w:after="0" w:line="240" w:lineRule="auto"/>
        <w:jc w:val="both"/>
        <w:rPr>
          <w:rFonts w:ascii="Times New Roman" w:hAnsi="Times New Roman"/>
          <w:sz w:val="24"/>
          <w:szCs w:val="24"/>
        </w:rPr>
      </w:pPr>
    </w:p>
    <w:p w:rsidR="00B621CE" w:rsidRDefault="00B621CE" w:rsidP="003523AC">
      <w:pPr>
        <w:spacing w:after="0" w:line="240" w:lineRule="auto"/>
        <w:jc w:val="both"/>
        <w:rPr>
          <w:rFonts w:ascii="Times New Roman" w:hAnsi="Times New Roman"/>
          <w:sz w:val="24"/>
          <w:szCs w:val="24"/>
        </w:rPr>
      </w:pPr>
    </w:p>
    <w:p w:rsidR="00B621CE" w:rsidRDefault="00B621CE" w:rsidP="003523AC">
      <w:pPr>
        <w:spacing w:after="0" w:line="240" w:lineRule="auto"/>
        <w:jc w:val="both"/>
        <w:rPr>
          <w:rFonts w:ascii="Times New Roman" w:hAnsi="Times New Roman"/>
          <w:sz w:val="24"/>
          <w:szCs w:val="24"/>
        </w:rPr>
      </w:pPr>
    </w:p>
    <w:p w:rsidR="0095414A" w:rsidRDefault="003523AC" w:rsidP="003523A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BA23F6">
        <w:rPr>
          <w:rFonts w:ascii="Times New Roman" w:hAnsi="Times New Roman"/>
          <w:sz w:val="24"/>
          <w:szCs w:val="24"/>
        </w:rPr>
        <w:t xml:space="preserve">Исходя из </w:t>
      </w:r>
      <w:proofErr w:type="gramStart"/>
      <w:r w:rsidRPr="00BA23F6">
        <w:rPr>
          <w:rFonts w:ascii="Times New Roman" w:hAnsi="Times New Roman"/>
          <w:sz w:val="24"/>
          <w:szCs w:val="24"/>
        </w:rPr>
        <w:t>вышеперечисленного</w:t>
      </w:r>
      <w:proofErr w:type="gramEnd"/>
      <w:r w:rsidRPr="00BA23F6">
        <w:rPr>
          <w:rFonts w:ascii="Times New Roman" w:hAnsi="Times New Roman"/>
          <w:sz w:val="24"/>
          <w:szCs w:val="24"/>
        </w:rPr>
        <w:t xml:space="preserve"> Контрольно-счетная палата считает</w:t>
      </w:r>
      <w:r w:rsidR="0095414A">
        <w:rPr>
          <w:rFonts w:ascii="Times New Roman" w:hAnsi="Times New Roman"/>
          <w:sz w:val="24"/>
          <w:szCs w:val="24"/>
        </w:rPr>
        <w:t xml:space="preserve">: </w:t>
      </w:r>
    </w:p>
    <w:p w:rsidR="0095414A" w:rsidRDefault="0095414A" w:rsidP="003523AC">
      <w:pPr>
        <w:spacing w:after="0" w:line="240" w:lineRule="auto"/>
        <w:jc w:val="both"/>
        <w:rPr>
          <w:rFonts w:ascii="Times New Roman" w:hAnsi="Times New Roman"/>
          <w:sz w:val="24"/>
          <w:szCs w:val="24"/>
        </w:rPr>
      </w:pPr>
      <w:r>
        <w:rPr>
          <w:rFonts w:ascii="Times New Roman" w:hAnsi="Times New Roman"/>
          <w:sz w:val="24"/>
          <w:szCs w:val="24"/>
        </w:rPr>
        <w:t>1. П</w:t>
      </w:r>
      <w:r w:rsidR="003523AC">
        <w:rPr>
          <w:rFonts w:ascii="Times New Roman" w:hAnsi="Times New Roman"/>
          <w:sz w:val="24"/>
          <w:szCs w:val="24"/>
        </w:rPr>
        <w:t>одтвердить обоснованность и достоверность дебиторской задолженности, отраженной в годовой бухгалтерской отчетности Комитета</w:t>
      </w:r>
      <w:r>
        <w:rPr>
          <w:rFonts w:ascii="Times New Roman" w:hAnsi="Times New Roman"/>
          <w:sz w:val="24"/>
          <w:szCs w:val="24"/>
        </w:rPr>
        <w:t xml:space="preserve"> земельных и имущественных отношений, нет возможности.</w:t>
      </w:r>
    </w:p>
    <w:p w:rsidR="003523AC" w:rsidRPr="00241FBE" w:rsidRDefault="0095414A" w:rsidP="003523AC">
      <w:pPr>
        <w:spacing w:after="0" w:line="240" w:lineRule="auto"/>
        <w:jc w:val="both"/>
        <w:rPr>
          <w:rFonts w:ascii="Times New Roman" w:hAnsi="Times New Roman"/>
          <w:sz w:val="24"/>
          <w:szCs w:val="24"/>
        </w:rPr>
      </w:pPr>
      <w:r>
        <w:rPr>
          <w:rFonts w:ascii="Times New Roman" w:hAnsi="Times New Roman"/>
          <w:sz w:val="24"/>
          <w:szCs w:val="24"/>
        </w:rPr>
        <w:t>2. С</w:t>
      </w:r>
      <w:r w:rsidR="003523AC">
        <w:rPr>
          <w:rFonts w:ascii="Times New Roman" w:hAnsi="Times New Roman"/>
          <w:sz w:val="24"/>
          <w:szCs w:val="24"/>
        </w:rPr>
        <w:t xml:space="preserve">уммы </w:t>
      </w:r>
      <w:r w:rsidR="003523AC" w:rsidRPr="00BA23F6">
        <w:rPr>
          <w:rFonts w:ascii="Times New Roman" w:hAnsi="Times New Roman"/>
          <w:sz w:val="24"/>
          <w:szCs w:val="24"/>
        </w:rPr>
        <w:t>долгосрочной  и просроченной дебиторской задолженности</w:t>
      </w:r>
      <w:r w:rsidR="003523AC">
        <w:rPr>
          <w:rFonts w:ascii="Times New Roman" w:hAnsi="Times New Roman"/>
          <w:sz w:val="24"/>
          <w:szCs w:val="24"/>
        </w:rPr>
        <w:t xml:space="preserve"> отражены Комитетом в отчетности в отсутствии </w:t>
      </w:r>
      <w:r w:rsidR="003523AC" w:rsidRPr="00241FBE">
        <w:rPr>
          <w:rFonts w:ascii="Times New Roman" w:hAnsi="Times New Roman"/>
          <w:sz w:val="24"/>
          <w:szCs w:val="24"/>
        </w:rPr>
        <w:t>финансово-экономическ</w:t>
      </w:r>
      <w:r w:rsidR="00CA65AF" w:rsidRPr="00241FBE">
        <w:rPr>
          <w:rFonts w:ascii="Times New Roman" w:hAnsi="Times New Roman"/>
          <w:sz w:val="24"/>
          <w:szCs w:val="24"/>
        </w:rPr>
        <w:t>о</w:t>
      </w:r>
      <w:r w:rsidR="003523AC" w:rsidRPr="00241FBE">
        <w:rPr>
          <w:rFonts w:ascii="Times New Roman" w:hAnsi="Times New Roman"/>
          <w:sz w:val="24"/>
          <w:szCs w:val="24"/>
        </w:rPr>
        <w:t>го обоснования.</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статьи 9 главы 1 и статьи 11 главы 2 Федерального закона от 06.12.2011 № 402-ФЗ «О бухгалтерском учете»; подпункта 4.5.4., пункта 4.5. </w:t>
      </w:r>
      <w:proofErr w:type="gramStart"/>
      <w:r w:rsidRPr="00241FBE">
        <w:rPr>
          <w:rFonts w:ascii="Times New Roman" w:hAnsi="Times New Roman"/>
          <w:sz w:val="24"/>
          <w:szCs w:val="24"/>
        </w:rPr>
        <w:t>Учетной политики Комитета, утвержденной распоряжением Комитета от 31.12.2014 № 153-р дебиторская задолженность Комитета не подтверждена</w:t>
      </w:r>
      <w:proofErr w:type="gramEnd"/>
      <w:r w:rsidRPr="00241FBE">
        <w:rPr>
          <w:rFonts w:ascii="Times New Roman" w:hAnsi="Times New Roman"/>
          <w:sz w:val="24"/>
          <w:szCs w:val="24"/>
        </w:rPr>
        <w:t xml:space="preserve"> документально.</w:t>
      </w:r>
    </w:p>
    <w:p w:rsidR="003523AC" w:rsidRPr="00246762" w:rsidRDefault="003523AC" w:rsidP="003523AC">
      <w:pPr>
        <w:spacing w:after="0" w:line="240" w:lineRule="auto"/>
        <w:jc w:val="both"/>
        <w:rPr>
          <w:rFonts w:ascii="Times New Roman" w:hAnsi="Times New Roman"/>
          <w:sz w:val="24"/>
          <w:szCs w:val="24"/>
        </w:rPr>
      </w:pPr>
      <w:r w:rsidRPr="00241FBE">
        <w:rPr>
          <w:rFonts w:ascii="Times New Roman" w:eastAsia="Times New Roman" w:hAnsi="Times New Roman"/>
          <w:sz w:val="24"/>
          <w:szCs w:val="24"/>
          <w:lang w:eastAsia="ru-RU"/>
        </w:rPr>
        <w:t xml:space="preserve">     Дальнейшая проверка </w:t>
      </w:r>
      <w:r w:rsidR="00090FCD" w:rsidRPr="00241FBE">
        <w:rPr>
          <w:rFonts w:ascii="Times New Roman" w:eastAsia="Times New Roman" w:hAnsi="Times New Roman"/>
          <w:sz w:val="24"/>
          <w:szCs w:val="24"/>
          <w:lang w:eastAsia="ru-RU"/>
        </w:rPr>
        <w:t>дебиторской задолженности Комитета</w:t>
      </w:r>
      <w:r w:rsidR="00EE5E71">
        <w:rPr>
          <w:rFonts w:ascii="Times New Roman" w:eastAsia="Times New Roman" w:hAnsi="Times New Roman"/>
          <w:sz w:val="24"/>
          <w:szCs w:val="24"/>
          <w:lang w:eastAsia="ru-RU"/>
        </w:rPr>
        <w:t xml:space="preserve"> земельных и имущественных отношений</w:t>
      </w:r>
      <w:r w:rsidR="00090FCD" w:rsidRPr="00241FBE">
        <w:rPr>
          <w:rFonts w:ascii="Times New Roman" w:eastAsia="Times New Roman" w:hAnsi="Times New Roman"/>
          <w:sz w:val="24"/>
          <w:szCs w:val="24"/>
          <w:lang w:eastAsia="ru-RU"/>
        </w:rPr>
        <w:t xml:space="preserve"> показала, что с</w:t>
      </w:r>
      <w:r w:rsidRPr="00241FBE">
        <w:rPr>
          <w:rFonts w:ascii="Times New Roman" w:hAnsi="Times New Roman"/>
          <w:sz w:val="24"/>
          <w:szCs w:val="24"/>
        </w:rPr>
        <w:t>умма увеличения дебиторской задолженности, отраженная в годовой бухгалтерской отчетности за</w:t>
      </w:r>
      <w:r w:rsidRPr="0060230E">
        <w:rPr>
          <w:rFonts w:ascii="Times New Roman" w:hAnsi="Times New Roman"/>
          <w:sz w:val="24"/>
          <w:szCs w:val="24"/>
        </w:rPr>
        <w:t xml:space="preserve"> 2015 год составила 30 924,31 тыс. рублей,</w:t>
      </w:r>
      <w:r w:rsidR="00090FCD">
        <w:rPr>
          <w:rFonts w:ascii="Times New Roman" w:hAnsi="Times New Roman"/>
          <w:sz w:val="24"/>
          <w:szCs w:val="24"/>
        </w:rPr>
        <w:t xml:space="preserve"> </w:t>
      </w:r>
      <w:r w:rsidRPr="00246762">
        <w:rPr>
          <w:rFonts w:ascii="Times New Roman" w:hAnsi="Times New Roman"/>
          <w:sz w:val="24"/>
          <w:szCs w:val="24"/>
        </w:rPr>
        <w:t>данные приведены в таблице:</w:t>
      </w:r>
    </w:p>
    <w:p w:rsidR="003523AC"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00BA59A7">
        <w:rPr>
          <w:rFonts w:ascii="Times New Roman" w:hAnsi="Times New Roman"/>
          <w:sz w:val="24"/>
          <w:szCs w:val="24"/>
        </w:rPr>
        <w:t xml:space="preserve">     </w:t>
      </w:r>
      <w:r>
        <w:rPr>
          <w:rFonts w:ascii="Times New Roman" w:hAnsi="Times New Roman"/>
          <w:sz w:val="24"/>
          <w:szCs w:val="24"/>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276"/>
        <w:gridCol w:w="1275"/>
        <w:gridCol w:w="1042"/>
        <w:gridCol w:w="1230"/>
      </w:tblGrid>
      <w:tr w:rsidR="003523AC" w:rsidRPr="00C43C11" w:rsidTr="00F32998">
        <w:trPr>
          <w:trHeight w:val="121"/>
        </w:trPr>
        <w:tc>
          <w:tcPr>
            <w:tcW w:w="1985" w:type="dxa"/>
            <w:vMerge w:val="restart"/>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Наименование показателя</w:t>
            </w:r>
          </w:p>
        </w:tc>
        <w:tc>
          <w:tcPr>
            <w:tcW w:w="5386" w:type="dxa"/>
            <w:gridSpan w:val="4"/>
            <w:shd w:val="clear" w:color="auto" w:fill="auto"/>
            <w:noWrap/>
            <w:vAlign w:val="bottom"/>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за 2015 год</w:t>
            </w:r>
          </w:p>
        </w:tc>
        <w:tc>
          <w:tcPr>
            <w:tcW w:w="2268" w:type="dxa"/>
            <w:gridSpan w:val="2"/>
            <w:vMerge w:val="restart"/>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отклонения</w:t>
            </w:r>
          </w:p>
        </w:tc>
      </w:tr>
      <w:tr w:rsidR="00090FCD" w:rsidRPr="00C43C11" w:rsidTr="00F32998">
        <w:trPr>
          <w:trHeight w:val="316"/>
        </w:trPr>
        <w:tc>
          <w:tcPr>
            <w:tcW w:w="1985" w:type="dxa"/>
            <w:vMerge/>
            <w:vAlign w:val="center"/>
            <w:hideMark/>
          </w:tcPr>
          <w:p w:rsidR="003523AC" w:rsidRPr="00C43C11" w:rsidRDefault="003523AC" w:rsidP="00090FCD">
            <w:pPr>
              <w:spacing w:after="0" w:line="240" w:lineRule="auto"/>
              <w:rPr>
                <w:rFonts w:ascii="Times New Roman" w:eastAsia="Times New Roman" w:hAnsi="Times New Roman"/>
                <w:b/>
                <w:bCs/>
                <w:color w:val="000000"/>
                <w:sz w:val="18"/>
                <w:szCs w:val="18"/>
                <w:lang w:eastAsia="ru-RU"/>
              </w:rPr>
            </w:pPr>
          </w:p>
        </w:tc>
        <w:tc>
          <w:tcPr>
            <w:tcW w:w="2835" w:type="dxa"/>
            <w:gridSpan w:val="2"/>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на начало года</w:t>
            </w:r>
          </w:p>
        </w:tc>
        <w:tc>
          <w:tcPr>
            <w:tcW w:w="2551" w:type="dxa"/>
            <w:gridSpan w:val="2"/>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на конец отчетного периода</w:t>
            </w:r>
          </w:p>
        </w:tc>
        <w:tc>
          <w:tcPr>
            <w:tcW w:w="2268" w:type="dxa"/>
            <w:gridSpan w:val="2"/>
            <w:vMerge/>
            <w:vAlign w:val="center"/>
            <w:hideMark/>
          </w:tcPr>
          <w:p w:rsidR="003523AC" w:rsidRPr="00C43C11" w:rsidRDefault="003523AC" w:rsidP="00090FCD">
            <w:pPr>
              <w:spacing w:after="0" w:line="240" w:lineRule="auto"/>
              <w:rPr>
                <w:rFonts w:ascii="Times New Roman" w:eastAsia="Times New Roman" w:hAnsi="Times New Roman"/>
                <w:b/>
                <w:bCs/>
                <w:color w:val="000000"/>
                <w:sz w:val="18"/>
                <w:szCs w:val="18"/>
                <w:lang w:eastAsia="ru-RU"/>
              </w:rPr>
            </w:pPr>
          </w:p>
        </w:tc>
      </w:tr>
      <w:tr w:rsidR="00090FCD" w:rsidRPr="00C43C11" w:rsidTr="00F32998">
        <w:trPr>
          <w:trHeight w:val="528"/>
        </w:trPr>
        <w:tc>
          <w:tcPr>
            <w:tcW w:w="1985" w:type="dxa"/>
            <w:vMerge/>
            <w:vAlign w:val="center"/>
            <w:hideMark/>
          </w:tcPr>
          <w:p w:rsidR="003523AC" w:rsidRPr="00C43C11" w:rsidRDefault="003523AC" w:rsidP="00090FCD">
            <w:pPr>
              <w:spacing w:after="0" w:line="240" w:lineRule="auto"/>
              <w:rPr>
                <w:rFonts w:ascii="Times New Roman" w:eastAsia="Times New Roman" w:hAnsi="Times New Roman"/>
                <w:b/>
                <w:bCs/>
                <w:color w:val="000000"/>
                <w:sz w:val="18"/>
                <w:szCs w:val="18"/>
                <w:lang w:eastAsia="ru-RU"/>
              </w:rPr>
            </w:pPr>
          </w:p>
        </w:tc>
        <w:tc>
          <w:tcPr>
            <w:tcW w:w="1417"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балансовая</w:t>
            </w:r>
          </w:p>
        </w:tc>
        <w:tc>
          <w:tcPr>
            <w:tcW w:w="1418"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 xml:space="preserve">в том числе, </w:t>
            </w:r>
            <w:proofErr w:type="gramStart"/>
            <w:r w:rsidRPr="00C43C11">
              <w:rPr>
                <w:rFonts w:ascii="Times New Roman" w:eastAsia="Times New Roman" w:hAnsi="Times New Roman"/>
                <w:b/>
                <w:bCs/>
                <w:color w:val="000000"/>
                <w:sz w:val="16"/>
                <w:szCs w:val="16"/>
                <w:lang w:eastAsia="ru-RU"/>
              </w:rPr>
              <w:t>просроченная</w:t>
            </w:r>
            <w:proofErr w:type="gramEnd"/>
          </w:p>
        </w:tc>
        <w:tc>
          <w:tcPr>
            <w:tcW w:w="1276"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балансовая</w:t>
            </w:r>
          </w:p>
        </w:tc>
        <w:tc>
          <w:tcPr>
            <w:tcW w:w="1275"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 xml:space="preserve">в том числе, </w:t>
            </w:r>
            <w:proofErr w:type="gramStart"/>
            <w:r w:rsidRPr="00C43C11">
              <w:rPr>
                <w:rFonts w:ascii="Times New Roman" w:eastAsia="Times New Roman" w:hAnsi="Times New Roman"/>
                <w:b/>
                <w:bCs/>
                <w:color w:val="000000"/>
                <w:sz w:val="16"/>
                <w:szCs w:val="16"/>
                <w:lang w:eastAsia="ru-RU"/>
              </w:rPr>
              <w:t>просроченная</w:t>
            </w:r>
            <w:proofErr w:type="gramEnd"/>
          </w:p>
        </w:tc>
        <w:tc>
          <w:tcPr>
            <w:tcW w:w="1042"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 xml:space="preserve">балансовая </w:t>
            </w:r>
            <w:r w:rsidRPr="00C33F36">
              <w:rPr>
                <w:rFonts w:ascii="Times New Roman" w:eastAsia="Times New Roman" w:hAnsi="Times New Roman"/>
                <w:b/>
                <w:bCs/>
                <w:color w:val="000000"/>
                <w:sz w:val="14"/>
                <w:szCs w:val="14"/>
                <w:lang w:eastAsia="ru-RU"/>
              </w:rPr>
              <w:t>(гр.4 - гр.2)</w:t>
            </w:r>
          </w:p>
        </w:tc>
        <w:tc>
          <w:tcPr>
            <w:tcW w:w="1226"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6"/>
                <w:szCs w:val="16"/>
                <w:lang w:eastAsia="ru-RU"/>
              </w:rPr>
            </w:pPr>
            <w:r w:rsidRPr="00C43C11">
              <w:rPr>
                <w:rFonts w:ascii="Times New Roman" w:eastAsia="Times New Roman" w:hAnsi="Times New Roman"/>
                <w:b/>
                <w:bCs/>
                <w:color w:val="000000"/>
                <w:sz w:val="16"/>
                <w:szCs w:val="16"/>
                <w:lang w:eastAsia="ru-RU"/>
              </w:rPr>
              <w:t xml:space="preserve">в том числе, </w:t>
            </w:r>
            <w:proofErr w:type="gramStart"/>
            <w:r w:rsidRPr="00C43C11">
              <w:rPr>
                <w:rFonts w:ascii="Times New Roman" w:eastAsia="Times New Roman" w:hAnsi="Times New Roman"/>
                <w:b/>
                <w:bCs/>
                <w:color w:val="000000"/>
                <w:sz w:val="16"/>
                <w:szCs w:val="16"/>
                <w:lang w:eastAsia="ru-RU"/>
              </w:rPr>
              <w:t>просроченная</w:t>
            </w:r>
            <w:proofErr w:type="gramEnd"/>
            <w:r>
              <w:rPr>
                <w:rFonts w:ascii="Times New Roman" w:eastAsia="Times New Roman" w:hAnsi="Times New Roman"/>
                <w:b/>
                <w:bCs/>
                <w:color w:val="000000"/>
                <w:sz w:val="16"/>
                <w:szCs w:val="16"/>
                <w:lang w:eastAsia="ru-RU"/>
              </w:rPr>
              <w:t xml:space="preserve"> </w:t>
            </w:r>
            <w:r w:rsidRPr="00C33F36">
              <w:rPr>
                <w:rFonts w:ascii="Times New Roman" w:eastAsia="Times New Roman" w:hAnsi="Times New Roman"/>
                <w:b/>
                <w:bCs/>
                <w:color w:val="000000"/>
                <w:sz w:val="14"/>
                <w:szCs w:val="14"/>
                <w:lang w:eastAsia="ru-RU"/>
              </w:rPr>
              <w:t>(гр.5 - гр.3)</w:t>
            </w:r>
          </w:p>
        </w:tc>
      </w:tr>
      <w:tr w:rsidR="00090FCD" w:rsidRPr="00C43C11" w:rsidTr="00F32998">
        <w:trPr>
          <w:trHeight w:val="204"/>
        </w:trPr>
        <w:tc>
          <w:tcPr>
            <w:tcW w:w="1985"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1</w:t>
            </w:r>
          </w:p>
        </w:tc>
        <w:tc>
          <w:tcPr>
            <w:tcW w:w="1417"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2</w:t>
            </w:r>
          </w:p>
        </w:tc>
        <w:tc>
          <w:tcPr>
            <w:tcW w:w="1418"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3</w:t>
            </w:r>
          </w:p>
        </w:tc>
        <w:tc>
          <w:tcPr>
            <w:tcW w:w="1276"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4</w:t>
            </w:r>
          </w:p>
        </w:tc>
        <w:tc>
          <w:tcPr>
            <w:tcW w:w="1275" w:type="dxa"/>
            <w:shd w:val="clear" w:color="auto" w:fill="auto"/>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5</w:t>
            </w:r>
          </w:p>
        </w:tc>
        <w:tc>
          <w:tcPr>
            <w:tcW w:w="1042"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4"/>
                <w:szCs w:val="14"/>
                <w:lang w:eastAsia="ru-RU"/>
              </w:rPr>
            </w:pPr>
            <w:r w:rsidRPr="00C43C11">
              <w:rPr>
                <w:rFonts w:ascii="Times New Roman" w:eastAsia="Times New Roman" w:hAnsi="Times New Roman"/>
                <w:b/>
                <w:bCs/>
                <w:color w:val="000000"/>
                <w:sz w:val="14"/>
                <w:szCs w:val="14"/>
                <w:lang w:eastAsia="ru-RU"/>
              </w:rPr>
              <w:t>6</w:t>
            </w:r>
          </w:p>
        </w:tc>
        <w:tc>
          <w:tcPr>
            <w:tcW w:w="1226" w:type="dxa"/>
            <w:shd w:val="clear" w:color="auto" w:fill="auto"/>
            <w:noWrap/>
            <w:vAlign w:val="center"/>
            <w:hideMark/>
          </w:tcPr>
          <w:p w:rsidR="003523AC" w:rsidRPr="00C43C11" w:rsidRDefault="003523AC" w:rsidP="00090FCD">
            <w:pPr>
              <w:spacing w:after="0" w:line="240" w:lineRule="auto"/>
              <w:jc w:val="center"/>
              <w:rPr>
                <w:rFonts w:eastAsia="Times New Roman" w:cs="Calibri"/>
                <w:b/>
                <w:bCs/>
                <w:color w:val="000000"/>
                <w:sz w:val="14"/>
                <w:szCs w:val="14"/>
                <w:lang w:eastAsia="ru-RU"/>
              </w:rPr>
            </w:pPr>
            <w:r w:rsidRPr="00C43C11">
              <w:rPr>
                <w:rFonts w:eastAsia="Times New Roman" w:cs="Calibri"/>
                <w:b/>
                <w:bCs/>
                <w:color w:val="000000"/>
                <w:sz w:val="14"/>
                <w:szCs w:val="14"/>
                <w:lang w:eastAsia="ru-RU"/>
              </w:rPr>
              <w:t>7</w:t>
            </w:r>
          </w:p>
        </w:tc>
      </w:tr>
      <w:tr w:rsidR="00090FCD" w:rsidRPr="00C43C11" w:rsidTr="00F32998">
        <w:trPr>
          <w:trHeight w:val="421"/>
        </w:trPr>
        <w:tc>
          <w:tcPr>
            <w:tcW w:w="1985" w:type="dxa"/>
            <w:shd w:val="clear" w:color="auto" w:fill="auto"/>
            <w:noWrap/>
            <w:vAlign w:val="center"/>
            <w:hideMark/>
          </w:tcPr>
          <w:p w:rsidR="003523AC" w:rsidRPr="00C43C11" w:rsidRDefault="00090FCD" w:rsidP="00090FCD">
            <w:pPr>
              <w:spacing w:after="0" w:line="240" w:lineRule="auto"/>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Дебиторская задолженность</w:t>
            </w:r>
            <w:r w:rsidR="003523AC" w:rsidRPr="00C43C11">
              <w:rPr>
                <w:rFonts w:ascii="Times New Roman" w:eastAsia="Times New Roman" w:hAnsi="Times New Roman"/>
                <w:b/>
                <w:bCs/>
                <w:color w:val="000000"/>
                <w:sz w:val="18"/>
                <w:szCs w:val="18"/>
                <w:lang w:eastAsia="ru-RU"/>
              </w:rPr>
              <w:t xml:space="preserve">                                             </w:t>
            </w:r>
          </w:p>
        </w:tc>
        <w:tc>
          <w:tcPr>
            <w:tcW w:w="1417"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22 553,20</w:t>
            </w:r>
          </w:p>
        </w:tc>
        <w:tc>
          <w:tcPr>
            <w:tcW w:w="1418"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18 471,64</w:t>
            </w:r>
          </w:p>
        </w:tc>
        <w:tc>
          <w:tcPr>
            <w:tcW w:w="1276"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53 477,51</w:t>
            </w:r>
          </w:p>
        </w:tc>
        <w:tc>
          <w:tcPr>
            <w:tcW w:w="1275"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39 774,67</w:t>
            </w:r>
          </w:p>
        </w:tc>
        <w:tc>
          <w:tcPr>
            <w:tcW w:w="1042"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30 924,31</w:t>
            </w:r>
          </w:p>
        </w:tc>
        <w:tc>
          <w:tcPr>
            <w:tcW w:w="1226" w:type="dxa"/>
            <w:shd w:val="clear" w:color="auto" w:fill="auto"/>
            <w:noWrap/>
            <w:vAlign w:val="center"/>
            <w:hideMark/>
          </w:tcPr>
          <w:p w:rsidR="003523AC" w:rsidRPr="00C43C11" w:rsidRDefault="003523AC" w:rsidP="00090FCD">
            <w:pPr>
              <w:spacing w:after="0" w:line="240" w:lineRule="auto"/>
              <w:jc w:val="center"/>
              <w:rPr>
                <w:rFonts w:ascii="Times New Roman" w:eastAsia="Times New Roman" w:hAnsi="Times New Roman"/>
                <w:b/>
                <w:bCs/>
                <w:color w:val="000000"/>
                <w:sz w:val="18"/>
                <w:szCs w:val="18"/>
                <w:lang w:eastAsia="ru-RU"/>
              </w:rPr>
            </w:pPr>
            <w:r w:rsidRPr="00C43C11">
              <w:rPr>
                <w:rFonts w:ascii="Times New Roman" w:eastAsia="Times New Roman" w:hAnsi="Times New Roman"/>
                <w:b/>
                <w:bCs/>
                <w:color w:val="000000"/>
                <w:sz w:val="18"/>
                <w:szCs w:val="18"/>
                <w:lang w:eastAsia="ru-RU"/>
              </w:rPr>
              <w:t>21 303,03</w:t>
            </w:r>
          </w:p>
        </w:tc>
      </w:tr>
    </w:tbl>
    <w:p w:rsidR="00B621CE" w:rsidRDefault="004324F0"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523AC" w:rsidRPr="00A664E1" w:rsidRDefault="00B621CE"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00090FCD">
        <w:rPr>
          <w:rFonts w:ascii="Times New Roman" w:hAnsi="Times New Roman"/>
          <w:sz w:val="24"/>
          <w:szCs w:val="24"/>
        </w:rPr>
        <w:t>О</w:t>
      </w:r>
      <w:r w:rsidR="003523AC" w:rsidRPr="00A664E1">
        <w:rPr>
          <w:rFonts w:ascii="Times New Roman" w:hAnsi="Times New Roman"/>
          <w:sz w:val="24"/>
          <w:szCs w:val="24"/>
        </w:rPr>
        <w:t>сновной удельный вес в общей структуре дебиторской задолженности</w:t>
      </w:r>
      <w:r w:rsidR="00090FCD">
        <w:rPr>
          <w:rFonts w:ascii="Times New Roman" w:hAnsi="Times New Roman"/>
          <w:sz w:val="24"/>
          <w:szCs w:val="24"/>
        </w:rPr>
        <w:t xml:space="preserve"> Комитета</w:t>
      </w:r>
      <w:r w:rsidR="003523AC" w:rsidRPr="00A664E1">
        <w:rPr>
          <w:rFonts w:ascii="Times New Roman" w:hAnsi="Times New Roman"/>
          <w:sz w:val="24"/>
          <w:szCs w:val="24"/>
        </w:rPr>
        <w:t xml:space="preserve"> занимают следующие </w:t>
      </w:r>
      <w:r w:rsidR="003523AC">
        <w:rPr>
          <w:rFonts w:ascii="Times New Roman" w:hAnsi="Times New Roman"/>
          <w:sz w:val="24"/>
          <w:szCs w:val="24"/>
        </w:rPr>
        <w:t>виды задолженности</w:t>
      </w:r>
      <w:r w:rsidR="003523AC" w:rsidRPr="00A664E1">
        <w:rPr>
          <w:rFonts w:ascii="Times New Roman" w:hAnsi="Times New Roman"/>
          <w:sz w:val="24"/>
          <w:szCs w:val="24"/>
        </w:rPr>
        <w:t xml:space="preserve">: </w:t>
      </w:r>
    </w:p>
    <w:p w:rsidR="003523AC" w:rsidRPr="008A1A47" w:rsidRDefault="003523AC" w:rsidP="003523AC">
      <w:pPr>
        <w:spacing w:after="0" w:line="240" w:lineRule="auto"/>
        <w:jc w:val="both"/>
        <w:rPr>
          <w:rFonts w:ascii="Times New Roman" w:hAnsi="Times New Roman"/>
          <w:sz w:val="24"/>
          <w:szCs w:val="24"/>
        </w:rPr>
      </w:pPr>
      <w:r w:rsidRPr="008A1A47">
        <w:rPr>
          <w:rFonts w:ascii="Times New Roman" w:hAnsi="Times New Roman"/>
          <w:b/>
          <w:sz w:val="24"/>
          <w:szCs w:val="24"/>
        </w:rPr>
        <w:t>1. Задолженность от передачи в аренду имущества, находящегося в муниципальной собственности, в том числе земельных участков.</w:t>
      </w:r>
      <w:r w:rsidRPr="008A1A47">
        <w:rPr>
          <w:rFonts w:ascii="Times New Roman" w:hAnsi="Times New Roman"/>
          <w:sz w:val="24"/>
          <w:szCs w:val="24"/>
        </w:rPr>
        <w:t xml:space="preserve"> </w:t>
      </w:r>
      <w:r w:rsidR="00090FCD">
        <w:rPr>
          <w:rFonts w:ascii="Times New Roman" w:hAnsi="Times New Roman"/>
          <w:sz w:val="24"/>
          <w:szCs w:val="24"/>
        </w:rPr>
        <w:t>Н</w:t>
      </w:r>
      <w:r w:rsidRPr="008A1A47">
        <w:rPr>
          <w:rFonts w:ascii="Times New Roman" w:hAnsi="Times New Roman"/>
          <w:sz w:val="24"/>
          <w:szCs w:val="24"/>
        </w:rPr>
        <w:t xml:space="preserve">а начало 2015 года дебиторская задолженность составила 14 700,46 тыс. рублей, в том числе просроченная 13 440,64 тыс. рублей. </w:t>
      </w:r>
      <w:proofErr w:type="gramStart"/>
      <w:r w:rsidRPr="008A1A47">
        <w:rPr>
          <w:rFonts w:ascii="Times New Roman" w:hAnsi="Times New Roman"/>
          <w:sz w:val="24"/>
          <w:szCs w:val="24"/>
        </w:rPr>
        <w:t>На конец</w:t>
      </w:r>
      <w:proofErr w:type="gramEnd"/>
      <w:r w:rsidRPr="008A1A47">
        <w:rPr>
          <w:rFonts w:ascii="Times New Roman" w:hAnsi="Times New Roman"/>
          <w:sz w:val="24"/>
          <w:szCs w:val="24"/>
        </w:rPr>
        <w:t xml:space="preserve"> 2015 года задолженность по доходам, от передачи имущества в аренду  увеличилась на 16 766,36 тыс. рублей и составила 31 466,82 тыс. рублей, в том числе просроченная 30 128,76 тыс. рублей. </w:t>
      </w:r>
    </w:p>
    <w:p w:rsidR="003523AC" w:rsidRDefault="003523AC" w:rsidP="003523AC">
      <w:pPr>
        <w:spacing w:after="0" w:line="240" w:lineRule="auto"/>
        <w:jc w:val="both"/>
        <w:rPr>
          <w:rFonts w:ascii="Times New Roman" w:hAnsi="Times New Roman"/>
          <w:sz w:val="24"/>
          <w:szCs w:val="24"/>
        </w:rPr>
      </w:pPr>
      <w:r w:rsidRPr="008A1A47">
        <w:rPr>
          <w:rFonts w:ascii="Times New Roman" w:hAnsi="Times New Roman"/>
          <w:b/>
          <w:sz w:val="24"/>
          <w:szCs w:val="24"/>
        </w:rPr>
        <w:t xml:space="preserve">     </w:t>
      </w:r>
      <w:r w:rsidRPr="008A1A47">
        <w:rPr>
          <w:rFonts w:ascii="Times New Roman" w:hAnsi="Times New Roman"/>
          <w:sz w:val="24"/>
          <w:szCs w:val="24"/>
        </w:rPr>
        <w:t>В ходе проверки в Контрольно-счетную палату предоставлены расшифровки сумм дебиторской задолженности</w:t>
      </w:r>
      <w:r>
        <w:rPr>
          <w:rFonts w:ascii="Times New Roman" w:hAnsi="Times New Roman"/>
          <w:sz w:val="24"/>
          <w:szCs w:val="24"/>
        </w:rPr>
        <w:t xml:space="preserve"> по состоянию на 01.01.2016</w:t>
      </w:r>
      <w:r w:rsidRPr="008A1A47">
        <w:rPr>
          <w:rFonts w:ascii="Times New Roman" w:hAnsi="Times New Roman"/>
          <w:sz w:val="24"/>
          <w:szCs w:val="24"/>
        </w:rPr>
        <w:t xml:space="preserve">, в разрезе </w:t>
      </w:r>
      <w:r>
        <w:rPr>
          <w:rFonts w:ascii="Times New Roman" w:hAnsi="Times New Roman"/>
          <w:sz w:val="24"/>
          <w:szCs w:val="24"/>
        </w:rPr>
        <w:t xml:space="preserve">арендаторов и </w:t>
      </w:r>
      <w:r w:rsidRPr="008A1A47">
        <w:rPr>
          <w:rFonts w:ascii="Times New Roman" w:hAnsi="Times New Roman"/>
          <w:sz w:val="24"/>
          <w:szCs w:val="24"/>
        </w:rPr>
        <w:t>договоров аренды на движимое</w:t>
      </w:r>
      <w:r>
        <w:rPr>
          <w:rFonts w:ascii="Times New Roman" w:hAnsi="Times New Roman"/>
          <w:sz w:val="24"/>
          <w:szCs w:val="24"/>
        </w:rPr>
        <w:t xml:space="preserve">, недвижимое имущество и земельные участки. Анализ данных, отраженных в расшифровке показал, что общая (итоговая) сумма дебиторской задолженности, указанная в расшифровках больше суммы задолженности, отраженной в годовой бухгалтерской отчетности Комитета на 4 821,92 тыс. рублей. </w:t>
      </w:r>
      <w:proofErr w:type="gramStart"/>
      <w:r>
        <w:rPr>
          <w:rFonts w:ascii="Times New Roman" w:hAnsi="Times New Roman"/>
          <w:sz w:val="24"/>
          <w:szCs w:val="24"/>
        </w:rPr>
        <w:t>Документы, подтверждающие величину  суммы дебиторской задолженности отраженной в бухгалтерской годовой отчетности Комитета и в расшифровках  в Контрольно-счетную палату не предоставлены</w:t>
      </w:r>
      <w:proofErr w:type="gramEnd"/>
      <w:r>
        <w:rPr>
          <w:rFonts w:ascii="Times New Roman" w:hAnsi="Times New Roman"/>
          <w:sz w:val="24"/>
          <w:szCs w:val="24"/>
        </w:rPr>
        <w:t>.</w:t>
      </w:r>
    </w:p>
    <w:p w:rsidR="003523AC" w:rsidRDefault="003523AC" w:rsidP="003523AC">
      <w:pPr>
        <w:spacing w:after="0" w:line="240" w:lineRule="auto"/>
        <w:jc w:val="both"/>
        <w:rPr>
          <w:rFonts w:ascii="Times New Roman" w:hAnsi="Times New Roman"/>
          <w:sz w:val="24"/>
          <w:szCs w:val="24"/>
        </w:rPr>
      </w:pPr>
      <w:r w:rsidRPr="00181392">
        <w:rPr>
          <w:rFonts w:ascii="Times New Roman" w:hAnsi="Times New Roman"/>
          <w:b/>
          <w:sz w:val="24"/>
          <w:szCs w:val="24"/>
        </w:rPr>
        <w:t>2. Задолженность по доходам, получаемым от передачи имущества, находящегося в собственности муниципальных районов в залог, в доверительное управление</w:t>
      </w:r>
      <w:r w:rsidRPr="00C8746A">
        <w:rPr>
          <w:rFonts w:ascii="Times New Roman" w:hAnsi="Times New Roman"/>
          <w:b/>
          <w:sz w:val="24"/>
          <w:szCs w:val="24"/>
        </w:rPr>
        <w:t>.</w:t>
      </w:r>
      <w:r w:rsidRPr="00C8746A">
        <w:rPr>
          <w:rFonts w:ascii="Times New Roman" w:hAnsi="Times New Roman"/>
          <w:sz w:val="24"/>
          <w:szCs w:val="24"/>
        </w:rPr>
        <w:t xml:space="preserve"> На начало 2015 года составила 4 767,00 тыс. </w:t>
      </w:r>
      <w:r w:rsidRPr="00241FBE">
        <w:rPr>
          <w:rFonts w:ascii="Times New Roman" w:hAnsi="Times New Roman"/>
          <w:sz w:val="24"/>
          <w:szCs w:val="24"/>
        </w:rPr>
        <w:t xml:space="preserve">рублей, в том числе </w:t>
      </w:r>
      <w:proofErr w:type="gramStart"/>
      <w:r w:rsidRPr="00241FBE">
        <w:rPr>
          <w:rFonts w:ascii="Times New Roman" w:hAnsi="Times New Roman"/>
          <w:sz w:val="24"/>
          <w:szCs w:val="24"/>
        </w:rPr>
        <w:t>просроченная</w:t>
      </w:r>
      <w:proofErr w:type="gramEnd"/>
      <w:r w:rsidRPr="00241FBE">
        <w:rPr>
          <w:rFonts w:ascii="Times New Roman" w:hAnsi="Times New Roman"/>
          <w:sz w:val="24"/>
          <w:szCs w:val="24"/>
        </w:rPr>
        <w:t xml:space="preserve"> 4 767,00 тыс. рублей. </w:t>
      </w:r>
      <w:proofErr w:type="gramStart"/>
      <w:r w:rsidRPr="00241FBE">
        <w:rPr>
          <w:rFonts w:ascii="Times New Roman" w:hAnsi="Times New Roman"/>
          <w:sz w:val="24"/>
          <w:szCs w:val="24"/>
        </w:rPr>
        <w:t>На конец</w:t>
      </w:r>
      <w:proofErr w:type="gramEnd"/>
      <w:r w:rsidRPr="00241FBE">
        <w:rPr>
          <w:rFonts w:ascii="Times New Roman" w:hAnsi="Times New Roman"/>
          <w:sz w:val="24"/>
          <w:szCs w:val="24"/>
        </w:rPr>
        <w:t xml:space="preserve"> 2015 года задолженность по доходам, от собственности увеличилась на 3 607,93 тыс. рублей и составила 8 374,93 тыс. рублей, в том числе просроченная 7 741,05 тыс. рублей. Данная задолженность не подтверждена документально. Основными дебиторами</w:t>
      </w:r>
      <w:r>
        <w:rPr>
          <w:rFonts w:ascii="Times New Roman" w:hAnsi="Times New Roman"/>
          <w:sz w:val="24"/>
          <w:szCs w:val="24"/>
        </w:rPr>
        <w:t xml:space="preserve"> являются:</w:t>
      </w:r>
    </w:p>
    <w:p w:rsidR="003523AC" w:rsidRPr="009E426E" w:rsidRDefault="003523AC" w:rsidP="003523AC">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ОАО «Имущественный комплекс»                     - 5</w:t>
      </w:r>
      <w:r>
        <w:rPr>
          <w:rFonts w:ascii="Times New Roman" w:hAnsi="Times New Roman"/>
          <w:sz w:val="24"/>
          <w:szCs w:val="24"/>
        </w:rPr>
        <w:t> 704,71</w:t>
      </w:r>
      <w:r w:rsidRPr="009E426E">
        <w:rPr>
          <w:rFonts w:ascii="Times New Roman" w:hAnsi="Times New Roman"/>
          <w:sz w:val="24"/>
          <w:szCs w:val="24"/>
        </w:rPr>
        <w:t xml:space="preserve"> тыс. руб</w:t>
      </w:r>
      <w:r>
        <w:rPr>
          <w:rFonts w:ascii="Times New Roman" w:hAnsi="Times New Roman"/>
          <w:sz w:val="24"/>
          <w:szCs w:val="24"/>
        </w:rPr>
        <w:t>лей</w:t>
      </w:r>
      <w:r w:rsidRPr="009E426E">
        <w:rPr>
          <w:rFonts w:ascii="Times New Roman" w:hAnsi="Times New Roman"/>
          <w:sz w:val="24"/>
          <w:szCs w:val="24"/>
        </w:rPr>
        <w:t>;</w:t>
      </w:r>
    </w:p>
    <w:p w:rsidR="003523AC" w:rsidRDefault="003523AC" w:rsidP="003523AC">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ОАО «Дорожник»</w:t>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t xml:space="preserve">- </w:t>
      </w:r>
      <w:r>
        <w:rPr>
          <w:rFonts w:ascii="Times New Roman" w:hAnsi="Times New Roman"/>
          <w:sz w:val="24"/>
          <w:szCs w:val="24"/>
        </w:rPr>
        <w:t>1 431,46</w:t>
      </w:r>
      <w:r w:rsidRPr="009E426E">
        <w:rPr>
          <w:rFonts w:ascii="Times New Roman" w:hAnsi="Times New Roman"/>
          <w:sz w:val="24"/>
          <w:szCs w:val="24"/>
        </w:rPr>
        <w:t xml:space="preserve"> тыс. руб</w:t>
      </w:r>
      <w:r>
        <w:rPr>
          <w:rFonts w:ascii="Times New Roman" w:hAnsi="Times New Roman"/>
          <w:sz w:val="24"/>
          <w:szCs w:val="24"/>
        </w:rPr>
        <w:t>лей;</w:t>
      </w:r>
    </w:p>
    <w:p w:rsidR="003523AC" w:rsidRDefault="003523AC" w:rsidP="003523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ИП </w:t>
      </w:r>
      <w:proofErr w:type="spellStart"/>
      <w:r>
        <w:rPr>
          <w:rFonts w:ascii="Times New Roman" w:hAnsi="Times New Roman"/>
          <w:sz w:val="24"/>
          <w:szCs w:val="24"/>
        </w:rPr>
        <w:t>Худоян</w:t>
      </w:r>
      <w:proofErr w:type="spellEnd"/>
      <w:r>
        <w:rPr>
          <w:rFonts w:ascii="Times New Roman" w:hAnsi="Times New Roman"/>
          <w:sz w:val="24"/>
          <w:szCs w:val="24"/>
        </w:rPr>
        <w:t xml:space="preserve"> О.Г.                                                    -    709,84 тыс. рублей;</w:t>
      </w:r>
    </w:p>
    <w:p w:rsidR="003523AC" w:rsidRPr="009E426E" w:rsidRDefault="003523AC" w:rsidP="003523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ООО «Реал»                                                           -    409,65 тыс. рублей. </w:t>
      </w:r>
    </w:p>
    <w:p w:rsidR="003523AC" w:rsidRPr="00241FBE" w:rsidRDefault="003523AC" w:rsidP="003523AC">
      <w:pPr>
        <w:spacing w:after="0" w:line="240" w:lineRule="auto"/>
        <w:jc w:val="both"/>
        <w:rPr>
          <w:rFonts w:ascii="Times New Roman" w:hAnsi="Times New Roman"/>
          <w:sz w:val="24"/>
          <w:szCs w:val="24"/>
        </w:rPr>
      </w:pPr>
      <w:r w:rsidRPr="001A760B">
        <w:rPr>
          <w:rFonts w:ascii="Times New Roman" w:hAnsi="Times New Roman"/>
          <w:b/>
          <w:sz w:val="24"/>
          <w:szCs w:val="24"/>
        </w:rPr>
        <w:t>3. Задолженность по доходам, поступающим в порядке возмещения расходов, понесенных в связи с эксплуатацией имущества МО «Нерюнгринский район».</w:t>
      </w:r>
      <w:r w:rsidRPr="001A760B">
        <w:rPr>
          <w:rFonts w:ascii="Times New Roman" w:hAnsi="Times New Roman"/>
          <w:sz w:val="24"/>
          <w:szCs w:val="24"/>
        </w:rPr>
        <w:t xml:space="preserve"> На конец 2015 года составила 1 267,29</w:t>
      </w:r>
      <w:r w:rsidR="008B4841">
        <w:rPr>
          <w:rFonts w:ascii="Times New Roman" w:hAnsi="Times New Roman"/>
          <w:sz w:val="24"/>
          <w:szCs w:val="24"/>
        </w:rPr>
        <w:t xml:space="preserve"> тыс. рублей</w:t>
      </w:r>
      <w:r w:rsidRPr="001A760B">
        <w:rPr>
          <w:rFonts w:ascii="Times New Roman" w:hAnsi="Times New Roman"/>
          <w:sz w:val="24"/>
          <w:szCs w:val="24"/>
        </w:rPr>
        <w:t xml:space="preserve">, в том числе </w:t>
      </w:r>
      <w:proofErr w:type="gramStart"/>
      <w:r w:rsidRPr="001A760B">
        <w:rPr>
          <w:rFonts w:ascii="Times New Roman" w:hAnsi="Times New Roman"/>
          <w:sz w:val="24"/>
          <w:szCs w:val="24"/>
        </w:rPr>
        <w:t>просроченная</w:t>
      </w:r>
      <w:proofErr w:type="gramEnd"/>
      <w:r w:rsidRPr="001A760B">
        <w:rPr>
          <w:rFonts w:ascii="Times New Roman" w:hAnsi="Times New Roman"/>
          <w:sz w:val="24"/>
          <w:szCs w:val="24"/>
        </w:rPr>
        <w:t xml:space="preserve"> 0,93 тыс. рублей. Как </w:t>
      </w:r>
      <w:r w:rsidRPr="001A760B">
        <w:rPr>
          <w:rFonts w:ascii="Times New Roman" w:hAnsi="Times New Roman"/>
          <w:sz w:val="24"/>
          <w:szCs w:val="24"/>
        </w:rPr>
        <w:lastRenderedPageBreak/>
        <w:t xml:space="preserve">следует из пояснений, предоставленных Комитетом, задолженность по доходам, поступающим в порядке возмещения расходов, понесенных в связи с эксплуатацией имущества МО «Нерюнгринский район» является текущей и образовалась в результате неуплаты арендаторами возмещения расходов Комитета по содержанию помещений в здании, расположенном по адресу: г. Нерюнгри, ул. Карла Маркса, дом 8/2. </w:t>
      </w:r>
      <w:r w:rsidRPr="00241FBE">
        <w:rPr>
          <w:rFonts w:ascii="Times New Roman" w:hAnsi="Times New Roman"/>
          <w:sz w:val="24"/>
          <w:szCs w:val="24"/>
        </w:rPr>
        <w:t>Данная задолженность не подтверждена документально.</w:t>
      </w:r>
    </w:p>
    <w:p w:rsidR="003523AC" w:rsidRPr="00241FBE" w:rsidRDefault="003523AC" w:rsidP="003523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9A6">
        <w:rPr>
          <w:rFonts w:ascii="Times New Roman" w:hAnsi="Times New Roman"/>
          <w:b/>
          <w:sz w:val="24"/>
          <w:szCs w:val="24"/>
        </w:rPr>
        <w:t>4. Задолженность по платежам</w:t>
      </w:r>
      <w:r w:rsidRPr="00C43C11">
        <w:rPr>
          <w:rFonts w:ascii="Times New Roman" w:eastAsia="Times New Roman" w:hAnsi="Times New Roman"/>
          <w:b/>
          <w:color w:val="000000"/>
          <w:sz w:val="24"/>
          <w:szCs w:val="24"/>
          <w:lang w:eastAsia="ru-RU"/>
        </w:rPr>
        <w:t>, взимаемым</w:t>
      </w:r>
      <w:r w:rsidRPr="00AC59A6">
        <w:rPr>
          <w:rFonts w:ascii="Times New Roman" w:eastAsia="Times New Roman" w:hAnsi="Times New Roman"/>
          <w:b/>
          <w:color w:val="000000"/>
          <w:sz w:val="24"/>
          <w:szCs w:val="24"/>
          <w:lang w:eastAsia="ru-RU"/>
        </w:rPr>
        <w:t>и</w:t>
      </w:r>
      <w:r w:rsidRPr="00C43C11">
        <w:rPr>
          <w:rFonts w:ascii="Times New Roman" w:eastAsia="Times New Roman" w:hAnsi="Times New Roman"/>
          <w:b/>
          <w:color w:val="000000"/>
          <w:sz w:val="24"/>
          <w:szCs w:val="24"/>
          <w:lang w:eastAsia="ru-RU"/>
        </w:rPr>
        <w:t xml:space="preserve"> органами местного самоуправления (организациями) муниципальных районов за выполнение определенных функций</w:t>
      </w:r>
      <w:r w:rsidRPr="00AC59A6">
        <w:rPr>
          <w:rFonts w:ascii="Times New Roman" w:eastAsia="Times New Roman" w:hAnsi="Times New Roman"/>
          <w:b/>
          <w:color w:val="000000"/>
          <w:sz w:val="24"/>
          <w:szCs w:val="24"/>
          <w:lang w:eastAsia="ru-RU"/>
        </w:rPr>
        <w:t xml:space="preserve"> (по договорам на установку</w:t>
      </w:r>
      <w:r w:rsidRPr="00DD717E">
        <w:rPr>
          <w:rFonts w:ascii="Times New Roman" w:eastAsia="Times New Roman" w:hAnsi="Times New Roman"/>
          <w:b/>
          <w:color w:val="000000"/>
          <w:sz w:val="24"/>
          <w:szCs w:val="24"/>
          <w:lang w:eastAsia="ru-RU"/>
        </w:rPr>
        <w:t xml:space="preserve"> и эксплуатацию рекламных конструкций</w:t>
      </w:r>
      <w:r>
        <w:rPr>
          <w:rFonts w:ascii="Times New Roman" w:eastAsia="Times New Roman" w:hAnsi="Times New Roman"/>
          <w:b/>
          <w:color w:val="000000"/>
          <w:sz w:val="24"/>
          <w:szCs w:val="24"/>
          <w:lang w:eastAsia="ru-RU"/>
        </w:rPr>
        <w:t>)</w:t>
      </w:r>
      <w:r w:rsidRPr="00DD717E">
        <w:rPr>
          <w:rFonts w:ascii="Times New Roman" w:eastAsia="Times New Roman" w:hAnsi="Times New Roman"/>
          <w:b/>
          <w:color w:val="000000"/>
          <w:sz w:val="24"/>
          <w:szCs w:val="24"/>
          <w:lang w:eastAsia="ru-RU"/>
        </w:rPr>
        <w:t>.</w:t>
      </w:r>
      <w:r>
        <w:rPr>
          <w:rFonts w:ascii="Times New Roman" w:eastAsia="Times New Roman" w:hAnsi="Times New Roman"/>
          <w:color w:val="000000"/>
          <w:sz w:val="18"/>
          <w:szCs w:val="18"/>
          <w:lang w:eastAsia="ru-RU"/>
        </w:rPr>
        <w:t xml:space="preserve"> </w:t>
      </w:r>
      <w:r w:rsidRPr="00A664E1">
        <w:rPr>
          <w:rFonts w:ascii="Times New Roman" w:hAnsi="Times New Roman"/>
          <w:sz w:val="24"/>
          <w:szCs w:val="24"/>
        </w:rPr>
        <w:t xml:space="preserve">На начало 2015 года дебиторская задолженность по данным доходам составила </w:t>
      </w:r>
      <w:r>
        <w:rPr>
          <w:rFonts w:ascii="Times New Roman" w:hAnsi="Times New Roman"/>
          <w:sz w:val="24"/>
          <w:szCs w:val="24"/>
        </w:rPr>
        <w:t>308,59</w:t>
      </w:r>
      <w:r w:rsidRPr="00A664E1">
        <w:rPr>
          <w:rFonts w:ascii="Times New Roman" w:hAnsi="Times New Roman"/>
          <w:sz w:val="24"/>
          <w:szCs w:val="24"/>
        </w:rPr>
        <w:t xml:space="preserve"> тыс. рублей</w:t>
      </w:r>
      <w:r>
        <w:rPr>
          <w:rFonts w:ascii="Times New Roman" w:hAnsi="Times New Roman"/>
          <w:sz w:val="24"/>
          <w:szCs w:val="24"/>
        </w:rPr>
        <w:t xml:space="preserve">. </w:t>
      </w:r>
      <w:proofErr w:type="gramStart"/>
      <w:r w:rsidRPr="00A664E1">
        <w:rPr>
          <w:rFonts w:ascii="Times New Roman" w:hAnsi="Times New Roman"/>
          <w:sz w:val="24"/>
          <w:szCs w:val="24"/>
        </w:rPr>
        <w:t>На конец</w:t>
      </w:r>
      <w:proofErr w:type="gramEnd"/>
      <w:r w:rsidRPr="00A664E1">
        <w:rPr>
          <w:rFonts w:ascii="Times New Roman" w:hAnsi="Times New Roman"/>
          <w:sz w:val="24"/>
          <w:szCs w:val="24"/>
        </w:rPr>
        <w:t xml:space="preserve"> 2015 года задолженность по </w:t>
      </w:r>
      <w:r>
        <w:rPr>
          <w:rFonts w:ascii="Times New Roman" w:hAnsi="Times New Roman"/>
          <w:sz w:val="24"/>
          <w:szCs w:val="24"/>
        </w:rPr>
        <w:t xml:space="preserve">данным </w:t>
      </w:r>
      <w:r w:rsidRPr="00A664E1">
        <w:rPr>
          <w:rFonts w:ascii="Times New Roman" w:hAnsi="Times New Roman"/>
          <w:sz w:val="24"/>
          <w:szCs w:val="24"/>
        </w:rPr>
        <w:t xml:space="preserve">доходам </w:t>
      </w:r>
      <w:r>
        <w:rPr>
          <w:rFonts w:ascii="Times New Roman" w:hAnsi="Times New Roman"/>
          <w:sz w:val="24"/>
          <w:szCs w:val="24"/>
        </w:rPr>
        <w:t>увеличилась</w:t>
      </w:r>
      <w:r w:rsidRPr="00A664E1">
        <w:rPr>
          <w:rFonts w:ascii="Times New Roman" w:hAnsi="Times New Roman"/>
          <w:sz w:val="24"/>
          <w:szCs w:val="24"/>
        </w:rPr>
        <w:t xml:space="preserve"> на </w:t>
      </w:r>
      <w:r>
        <w:rPr>
          <w:rFonts w:ascii="Times New Roman" w:hAnsi="Times New Roman"/>
          <w:sz w:val="24"/>
          <w:szCs w:val="24"/>
        </w:rPr>
        <w:t>66,78</w:t>
      </w:r>
      <w:r w:rsidRPr="00A664E1">
        <w:rPr>
          <w:rFonts w:ascii="Times New Roman" w:hAnsi="Times New Roman"/>
          <w:sz w:val="24"/>
          <w:szCs w:val="24"/>
        </w:rPr>
        <w:t xml:space="preserve"> тыс. рублей и составила </w:t>
      </w:r>
      <w:r>
        <w:rPr>
          <w:rFonts w:ascii="Times New Roman" w:hAnsi="Times New Roman"/>
          <w:sz w:val="24"/>
          <w:szCs w:val="24"/>
        </w:rPr>
        <w:t>375,37</w:t>
      </w:r>
      <w:r w:rsidRPr="00A664E1">
        <w:rPr>
          <w:rFonts w:ascii="Times New Roman" w:hAnsi="Times New Roman"/>
          <w:sz w:val="24"/>
          <w:szCs w:val="24"/>
        </w:rPr>
        <w:t xml:space="preserve">, в том числе просроченная </w:t>
      </w:r>
      <w:r>
        <w:rPr>
          <w:rFonts w:ascii="Times New Roman" w:hAnsi="Times New Roman"/>
          <w:sz w:val="24"/>
          <w:szCs w:val="24"/>
        </w:rPr>
        <w:t>330,79</w:t>
      </w:r>
      <w:r w:rsidRPr="00A664E1">
        <w:rPr>
          <w:rFonts w:ascii="Times New Roman" w:hAnsi="Times New Roman"/>
          <w:sz w:val="24"/>
          <w:szCs w:val="24"/>
        </w:rPr>
        <w:t xml:space="preserve"> тыс. рублей.</w:t>
      </w:r>
      <w:r w:rsidRPr="00E1263A">
        <w:rPr>
          <w:rFonts w:ascii="Times New Roman" w:hAnsi="Times New Roman"/>
          <w:sz w:val="24"/>
          <w:szCs w:val="24"/>
        </w:rPr>
        <w:t xml:space="preserve"> </w:t>
      </w:r>
      <w:r w:rsidRPr="00241FBE">
        <w:rPr>
          <w:rFonts w:ascii="Times New Roman" w:hAnsi="Times New Roman"/>
          <w:sz w:val="24"/>
          <w:szCs w:val="24"/>
        </w:rPr>
        <w:t>Данная задолженность не подтверждена документально.</w:t>
      </w:r>
    </w:p>
    <w:p w:rsidR="003523AC" w:rsidRPr="00241FBE" w:rsidRDefault="003523AC" w:rsidP="003523AC">
      <w:pPr>
        <w:spacing w:after="0" w:line="240" w:lineRule="auto"/>
        <w:jc w:val="both"/>
        <w:rPr>
          <w:rFonts w:ascii="Times New Roman" w:hAnsi="Times New Roman"/>
          <w:sz w:val="24"/>
          <w:szCs w:val="24"/>
        </w:rPr>
      </w:pPr>
      <w:r w:rsidRPr="00C80CC3">
        <w:rPr>
          <w:rFonts w:ascii="Times New Roman" w:hAnsi="Times New Roman"/>
          <w:b/>
          <w:sz w:val="24"/>
          <w:szCs w:val="24"/>
        </w:rPr>
        <w:t>5. Задолженность по д</w:t>
      </w:r>
      <w:r w:rsidRPr="00C80CC3">
        <w:rPr>
          <w:rFonts w:ascii="Times New Roman" w:eastAsia="Times New Roman" w:hAnsi="Times New Roman"/>
          <w:b/>
          <w:color w:val="000000"/>
          <w:sz w:val="24"/>
          <w:szCs w:val="24"/>
          <w:lang w:eastAsia="ru-RU"/>
        </w:rPr>
        <w:t>оходам от операций с основными средствами.</w:t>
      </w:r>
      <w:r w:rsidRPr="00C80CC3">
        <w:rPr>
          <w:rFonts w:ascii="Times New Roman" w:eastAsia="Times New Roman" w:hAnsi="Times New Roman"/>
          <w:color w:val="000000"/>
          <w:sz w:val="24"/>
          <w:szCs w:val="24"/>
          <w:lang w:eastAsia="ru-RU"/>
        </w:rPr>
        <w:t xml:space="preserve"> </w:t>
      </w:r>
      <w:r w:rsidRPr="00C80CC3">
        <w:rPr>
          <w:rFonts w:ascii="Times New Roman" w:hAnsi="Times New Roman"/>
          <w:sz w:val="24"/>
          <w:szCs w:val="24"/>
        </w:rPr>
        <w:t>На начало 2015 года дебиторская з</w:t>
      </w:r>
      <w:r w:rsidR="00090FCD">
        <w:rPr>
          <w:rFonts w:ascii="Times New Roman" w:hAnsi="Times New Roman"/>
          <w:sz w:val="24"/>
          <w:szCs w:val="24"/>
        </w:rPr>
        <w:t xml:space="preserve">адолженность по данным доходам </w:t>
      </w:r>
      <w:r w:rsidRPr="00C80CC3">
        <w:rPr>
          <w:rFonts w:ascii="Times New Roman" w:hAnsi="Times New Roman"/>
          <w:sz w:val="24"/>
          <w:szCs w:val="24"/>
        </w:rPr>
        <w:t xml:space="preserve">отсутствовала. </w:t>
      </w:r>
      <w:proofErr w:type="gramStart"/>
      <w:r w:rsidRPr="00C80CC3">
        <w:rPr>
          <w:rFonts w:ascii="Times New Roman" w:hAnsi="Times New Roman"/>
          <w:sz w:val="24"/>
          <w:szCs w:val="24"/>
        </w:rPr>
        <w:t>На конец</w:t>
      </w:r>
      <w:proofErr w:type="gramEnd"/>
      <w:r w:rsidRPr="00C80CC3">
        <w:rPr>
          <w:rFonts w:ascii="Times New Roman" w:hAnsi="Times New Roman"/>
          <w:sz w:val="24"/>
          <w:szCs w:val="24"/>
        </w:rPr>
        <w:t xml:space="preserve"> </w:t>
      </w:r>
      <w:r w:rsidR="00090FCD">
        <w:rPr>
          <w:rFonts w:ascii="Times New Roman" w:hAnsi="Times New Roman"/>
          <w:sz w:val="24"/>
          <w:szCs w:val="24"/>
        </w:rPr>
        <w:t>2015 года задолженность по</w:t>
      </w:r>
      <w:r w:rsidRPr="00C80CC3">
        <w:rPr>
          <w:rFonts w:ascii="Times New Roman" w:hAnsi="Times New Roman"/>
          <w:sz w:val="24"/>
          <w:szCs w:val="24"/>
        </w:rPr>
        <w:t xml:space="preserve"> доходам</w:t>
      </w:r>
      <w:r w:rsidR="00090FCD">
        <w:rPr>
          <w:rFonts w:ascii="Times New Roman" w:hAnsi="Times New Roman"/>
          <w:sz w:val="24"/>
          <w:szCs w:val="24"/>
        </w:rPr>
        <w:t xml:space="preserve"> от операций с основными средствами</w:t>
      </w:r>
      <w:r w:rsidRPr="00C80CC3">
        <w:rPr>
          <w:rFonts w:ascii="Times New Roman" w:hAnsi="Times New Roman"/>
          <w:sz w:val="24"/>
          <w:szCs w:val="24"/>
        </w:rPr>
        <w:t xml:space="preserve"> составила 203,57</w:t>
      </w:r>
      <w:r w:rsidR="00090FCD">
        <w:rPr>
          <w:rFonts w:ascii="Times New Roman" w:hAnsi="Times New Roman"/>
          <w:sz w:val="24"/>
          <w:szCs w:val="24"/>
        </w:rPr>
        <w:t xml:space="preserve"> тыс. рублей,</w:t>
      </w:r>
      <w:r w:rsidRPr="00C80CC3">
        <w:rPr>
          <w:rFonts w:ascii="Times New Roman" w:hAnsi="Times New Roman"/>
          <w:sz w:val="24"/>
          <w:szCs w:val="24"/>
        </w:rPr>
        <w:t xml:space="preserve"> в том числе просроченная 183,21 тыс. рублей.</w:t>
      </w:r>
      <w:r w:rsidRPr="00C80CC3">
        <w:rPr>
          <w:rFonts w:ascii="Times New Roman" w:hAnsi="Times New Roman"/>
          <w:b/>
          <w:sz w:val="24"/>
          <w:szCs w:val="24"/>
        </w:rPr>
        <w:t xml:space="preserve"> </w:t>
      </w:r>
      <w:r w:rsidRPr="00241FBE">
        <w:rPr>
          <w:rFonts w:ascii="Times New Roman" w:hAnsi="Times New Roman"/>
          <w:sz w:val="24"/>
          <w:szCs w:val="24"/>
        </w:rPr>
        <w:t>Данная задолженность не подтверждена документально.</w:t>
      </w:r>
    </w:p>
    <w:p w:rsidR="003523AC" w:rsidRDefault="003523AC" w:rsidP="003523AC">
      <w:pPr>
        <w:spacing w:after="0" w:line="240" w:lineRule="auto"/>
        <w:jc w:val="both"/>
        <w:rPr>
          <w:rFonts w:ascii="Times New Roman" w:hAnsi="Times New Roman"/>
          <w:sz w:val="24"/>
          <w:szCs w:val="24"/>
        </w:rPr>
      </w:pPr>
      <w:r w:rsidRPr="00F54A8B">
        <w:rPr>
          <w:rFonts w:ascii="Times New Roman" w:hAnsi="Times New Roman"/>
          <w:b/>
          <w:sz w:val="24"/>
          <w:szCs w:val="24"/>
        </w:rPr>
        <w:t>6. Авансовая оплата за технику.</w:t>
      </w:r>
      <w:r>
        <w:rPr>
          <w:rFonts w:ascii="Times New Roman" w:hAnsi="Times New Roman"/>
          <w:sz w:val="24"/>
          <w:szCs w:val="24"/>
        </w:rPr>
        <w:t xml:space="preserve"> В августе 2008 года Комитетом произведена авансовая оплат</w:t>
      </w:r>
      <w:proofErr w:type="gramStart"/>
      <w:r>
        <w:rPr>
          <w:rFonts w:ascii="Times New Roman" w:hAnsi="Times New Roman"/>
          <w:sz w:val="24"/>
          <w:szCs w:val="24"/>
        </w:rPr>
        <w:t>а ООО</w:t>
      </w:r>
      <w:proofErr w:type="gramEnd"/>
      <w:r>
        <w:rPr>
          <w:rFonts w:ascii="Times New Roman" w:hAnsi="Times New Roman"/>
          <w:sz w:val="24"/>
          <w:szCs w:val="24"/>
        </w:rPr>
        <w:t xml:space="preserve"> «</w:t>
      </w:r>
      <w:proofErr w:type="spellStart"/>
      <w:r>
        <w:rPr>
          <w:rFonts w:ascii="Times New Roman" w:hAnsi="Times New Roman"/>
          <w:sz w:val="24"/>
          <w:szCs w:val="24"/>
        </w:rPr>
        <w:t>Уралвнешторг</w:t>
      </w:r>
      <w:proofErr w:type="spellEnd"/>
      <w:r>
        <w:rPr>
          <w:rFonts w:ascii="Times New Roman" w:hAnsi="Times New Roman"/>
          <w:sz w:val="24"/>
          <w:szCs w:val="24"/>
        </w:rPr>
        <w:t>» за трактор в размере 742,5 тыс. рублей. Претензионная работа по взысканию с должника данной денежной суммы ведется Комитетом с января 2011 года, но в отчётности данная задолженность числится как балансовая (не включена в состав просроченной).</w:t>
      </w:r>
    </w:p>
    <w:p w:rsidR="003523AC" w:rsidRPr="00F25704" w:rsidRDefault="003523AC" w:rsidP="003523AC">
      <w:pPr>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7</w:t>
      </w:r>
      <w:r w:rsidRPr="00F25704">
        <w:rPr>
          <w:rFonts w:ascii="Times New Roman" w:hAnsi="Times New Roman"/>
          <w:b/>
          <w:sz w:val="24"/>
          <w:szCs w:val="24"/>
        </w:rPr>
        <w:t xml:space="preserve">. </w:t>
      </w:r>
      <w:r w:rsidRPr="00F25704">
        <w:rPr>
          <w:rFonts w:ascii="Times New Roman" w:eastAsia="Times New Roman" w:hAnsi="Times New Roman"/>
          <w:b/>
          <w:color w:val="000000"/>
          <w:sz w:val="24"/>
          <w:szCs w:val="24"/>
          <w:lang w:eastAsia="ru-RU"/>
        </w:rPr>
        <w:t>Увеличение уставного капитала (денежные средства и движимое имущество казны).</w:t>
      </w:r>
      <w:r w:rsidRPr="00F2570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F25704">
        <w:rPr>
          <w:rFonts w:ascii="Times New Roman" w:eastAsia="Times New Roman" w:hAnsi="Times New Roman"/>
          <w:color w:val="000000"/>
          <w:sz w:val="24"/>
          <w:szCs w:val="24"/>
          <w:lang w:eastAsia="ru-RU"/>
        </w:rPr>
        <w:t xml:space="preserve"> 2015 году</w:t>
      </w:r>
      <w:r>
        <w:rPr>
          <w:rFonts w:ascii="Times New Roman" w:eastAsia="Times New Roman" w:hAnsi="Times New Roman"/>
          <w:color w:val="000000"/>
          <w:sz w:val="24"/>
          <w:szCs w:val="24"/>
          <w:lang w:eastAsia="ru-RU"/>
        </w:rPr>
        <w:t xml:space="preserve"> Комитетом произведено увеличен</w:t>
      </w:r>
      <w:r w:rsidRPr="00F25704">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е</w:t>
      </w:r>
      <w:r w:rsidRPr="00F25704">
        <w:rPr>
          <w:rFonts w:ascii="Times New Roman" w:eastAsia="Times New Roman" w:hAnsi="Times New Roman"/>
          <w:color w:val="000000"/>
          <w:sz w:val="24"/>
          <w:szCs w:val="24"/>
          <w:lang w:eastAsia="ru-RU"/>
        </w:rPr>
        <w:t xml:space="preserve"> уставного капитала</w:t>
      </w:r>
      <w:r>
        <w:rPr>
          <w:rFonts w:ascii="Times New Roman" w:eastAsia="Times New Roman" w:hAnsi="Times New Roman"/>
          <w:color w:val="000000"/>
          <w:sz w:val="24"/>
          <w:szCs w:val="24"/>
          <w:lang w:eastAsia="ru-RU"/>
        </w:rPr>
        <w:t xml:space="preserve"> на 9 189,45 тыс. рублей, в том числе:</w:t>
      </w:r>
      <w:r w:rsidRPr="00F25704">
        <w:rPr>
          <w:rFonts w:ascii="Times New Roman" w:eastAsia="Times New Roman" w:hAnsi="Times New Roman"/>
          <w:color w:val="000000"/>
          <w:sz w:val="24"/>
          <w:szCs w:val="24"/>
          <w:lang w:eastAsia="ru-RU"/>
        </w:rPr>
        <w:t xml:space="preserve"> ОАО «Имущественный комплекс»</w:t>
      </w:r>
      <w:r>
        <w:rPr>
          <w:rFonts w:ascii="Times New Roman" w:eastAsia="Times New Roman" w:hAnsi="Times New Roman"/>
          <w:color w:val="000000"/>
          <w:sz w:val="24"/>
          <w:szCs w:val="24"/>
          <w:lang w:eastAsia="ru-RU"/>
        </w:rPr>
        <w:t xml:space="preserve"> 5 288,45 тыс.</w:t>
      </w:r>
      <w:r w:rsidR="00B9622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рублей</w:t>
      </w:r>
      <w:r w:rsidRPr="00F25704">
        <w:rPr>
          <w:rFonts w:ascii="Times New Roman" w:eastAsia="Times New Roman" w:hAnsi="Times New Roman"/>
          <w:color w:val="000000"/>
          <w:sz w:val="24"/>
          <w:szCs w:val="24"/>
          <w:lang w:eastAsia="ru-RU"/>
        </w:rPr>
        <w:t xml:space="preserve"> и МУП «Переработчик»</w:t>
      </w:r>
      <w:r>
        <w:rPr>
          <w:rFonts w:ascii="Times New Roman" w:eastAsia="Times New Roman" w:hAnsi="Times New Roman"/>
          <w:color w:val="000000"/>
          <w:sz w:val="24"/>
          <w:szCs w:val="24"/>
          <w:lang w:eastAsia="ru-RU"/>
        </w:rPr>
        <w:t xml:space="preserve"> 3 901,00 тыс. рублей:</w:t>
      </w:r>
    </w:p>
    <w:p w:rsidR="003523AC" w:rsidRPr="00F12645" w:rsidRDefault="003523AC" w:rsidP="003523AC">
      <w:pPr>
        <w:pStyle w:val="1"/>
        <w:spacing w:before="0" w:after="0"/>
        <w:jc w:val="both"/>
        <w:rPr>
          <w:rFonts w:ascii="Times New Roman" w:hAnsi="Times New Roman" w:cs="Times New Roman"/>
          <w:b w:val="0"/>
          <w:color w:val="auto"/>
        </w:rPr>
      </w:pPr>
      <w:r w:rsidRPr="001F1580">
        <w:rPr>
          <w:rFonts w:ascii="Times New Roman" w:eastAsia="Times New Roman" w:hAnsi="Times New Roman" w:cs="Times New Roman"/>
          <w:b w:val="0"/>
          <w:color w:val="auto"/>
          <w:lang w:eastAsia="ru-RU"/>
        </w:rPr>
        <w:t xml:space="preserve">     Контрольно-счетная палата считает, что сумма увеличения уставного капитала и уставного фонда не является дебиторской задолженностью и должна учитываться на счете 0 </w:t>
      </w:r>
      <w:r w:rsidRPr="001F1580">
        <w:rPr>
          <w:rFonts w:ascii="Times New Roman" w:hAnsi="Times New Roman" w:cs="Times New Roman"/>
          <w:b w:val="0"/>
          <w:color w:val="auto"/>
        </w:rPr>
        <w:t>215 00 "Вложения в финансовые активы". Акт сверки взаимных расчетов ОАО «Имущественный комплекс» и  МУП «Переработчик» подписать Комитету</w:t>
      </w:r>
      <w:r>
        <w:rPr>
          <w:rFonts w:ascii="Times New Roman" w:hAnsi="Times New Roman" w:cs="Times New Roman"/>
          <w:b w:val="0"/>
          <w:color w:val="auto"/>
        </w:rPr>
        <w:t xml:space="preserve"> отказались, данная задолженность в сумме 9 189,45 тыс. рублей не подтверждена.</w:t>
      </w:r>
    </w:p>
    <w:p w:rsidR="003523AC" w:rsidRPr="00F12645" w:rsidRDefault="003523AC" w:rsidP="003523AC">
      <w:pPr>
        <w:pStyle w:val="1"/>
        <w:spacing w:before="0" w:after="0"/>
        <w:jc w:val="both"/>
        <w:rPr>
          <w:rFonts w:ascii="Times New Roman" w:eastAsia="Times New Roman" w:hAnsi="Times New Roman" w:cs="Times New Roman"/>
          <w:b w:val="0"/>
          <w:color w:val="auto"/>
          <w:lang w:eastAsia="ru-RU"/>
        </w:rPr>
      </w:pPr>
      <w:r w:rsidRPr="00F12645">
        <w:rPr>
          <w:rFonts w:ascii="Times New Roman" w:eastAsia="Times New Roman" w:hAnsi="Times New Roman" w:cs="Times New Roman"/>
          <w:b w:val="0"/>
          <w:color w:val="auto"/>
          <w:lang w:eastAsia="ru-RU"/>
        </w:rPr>
        <w:t xml:space="preserve">     </w:t>
      </w:r>
      <w:proofErr w:type="gramStart"/>
      <w:r w:rsidRPr="00241FBE">
        <w:rPr>
          <w:rFonts w:ascii="Times New Roman" w:eastAsia="Times New Roman" w:hAnsi="Times New Roman" w:cs="Times New Roman"/>
          <w:b w:val="0"/>
          <w:color w:val="auto"/>
          <w:lang w:eastAsia="ru-RU"/>
        </w:rPr>
        <w:t>В нарушение</w:t>
      </w:r>
      <w:r w:rsidRPr="00F12645">
        <w:rPr>
          <w:rFonts w:ascii="Times New Roman" w:eastAsia="Times New Roman" w:hAnsi="Times New Roman" w:cs="Times New Roman"/>
          <w:b w:val="0"/>
          <w:color w:val="auto"/>
          <w:lang w:eastAsia="ru-RU"/>
        </w:rPr>
        <w:t xml:space="preserve"> пункта 204, радела </w:t>
      </w:r>
      <w:r w:rsidRPr="00F12645">
        <w:rPr>
          <w:rFonts w:ascii="Times New Roman" w:eastAsia="Times New Roman" w:hAnsi="Times New Roman" w:cs="Times New Roman"/>
          <w:b w:val="0"/>
          <w:color w:val="auto"/>
          <w:lang w:val="en-US" w:eastAsia="ru-RU"/>
        </w:rPr>
        <w:t>III</w:t>
      </w:r>
      <w:r w:rsidRPr="00F12645">
        <w:rPr>
          <w:rFonts w:ascii="Times New Roman" w:eastAsia="Times New Roman" w:hAnsi="Times New Roman" w:cs="Times New Roman"/>
          <w:b w:val="0"/>
          <w:color w:val="auto"/>
          <w:lang w:eastAsia="ru-RU"/>
        </w:rPr>
        <w:t xml:space="preserve"> Приказа Минфина РФ от 01.12.2010 № 157-н «Об утверждении Единого плана счетов бухгалтерского учета для органов государственной власти </w:t>
      </w:r>
      <w:r w:rsidRPr="00F12645">
        <w:rPr>
          <w:rFonts w:ascii="Times New Roman" w:hAnsi="Times New Roman" w:cs="Times New Roman"/>
          <w:b w:val="0"/>
          <w:color w:val="auto"/>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w:t>
      </w:r>
      <w:r w:rsidRPr="00F12645">
        <w:rPr>
          <w:rFonts w:ascii="Times New Roman" w:eastAsia="Times New Roman" w:hAnsi="Times New Roman" w:cs="Times New Roman"/>
          <w:b w:val="0"/>
          <w:color w:val="auto"/>
          <w:lang w:eastAsia="ru-RU"/>
        </w:rPr>
        <w:t xml:space="preserve"> бухгалтерской (бюджетной) отчетности Комитета за 2015 год дебиторская задолженность (на 01.01.2016) неправомерно увеличена на сумму</w:t>
      </w:r>
      <w:proofErr w:type="gramEnd"/>
      <w:r w:rsidRPr="00F12645">
        <w:rPr>
          <w:rFonts w:ascii="Times New Roman" w:eastAsia="Times New Roman" w:hAnsi="Times New Roman" w:cs="Times New Roman"/>
          <w:b w:val="0"/>
          <w:color w:val="auto"/>
          <w:lang w:eastAsia="ru-RU"/>
        </w:rPr>
        <w:t xml:space="preserve"> </w:t>
      </w:r>
      <w:r>
        <w:rPr>
          <w:rFonts w:ascii="Times New Roman" w:eastAsia="Times New Roman" w:hAnsi="Times New Roman" w:cs="Times New Roman"/>
          <w:b w:val="0"/>
          <w:color w:val="auto"/>
          <w:lang w:eastAsia="ru-RU"/>
        </w:rPr>
        <w:t xml:space="preserve">9 189,45 </w:t>
      </w:r>
      <w:r w:rsidRPr="00F12645">
        <w:rPr>
          <w:rFonts w:ascii="Times New Roman" w:eastAsia="Times New Roman" w:hAnsi="Times New Roman" w:cs="Times New Roman"/>
          <w:b w:val="0"/>
          <w:color w:val="auto"/>
          <w:lang w:eastAsia="ru-RU"/>
        </w:rPr>
        <w:t>тыс. рублей.</w:t>
      </w:r>
    </w:p>
    <w:p w:rsidR="003523AC" w:rsidRPr="002A413B" w:rsidRDefault="003523AC" w:rsidP="003523AC">
      <w:pPr>
        <w:spacing w:after="0" w:line="240" w:lineRule="auto"/>
        <w:jc w:val="both"/>
        <w:rPr>
          <w:rFonts w:ascii="Times New Roman" w:eastAsia="Times New Roman" w:hAnsi="Times New Roman"/>
          <w:color w:val="000000"/>
          <w:sz w:val="24"/>
          <w:szCs w:val="24"/>
          <w:lang w:eastAsia="ru-RU"/>
        </w:rPr>
      </w:pPr>
      <w:r w:rsidRPr="002A413B">
        <w:rPr>
          <w:rFonts w:ascii="Times New Roman" w:eastAsia="Times New Roman" w:hAnsi="Times New Roman"/>
          <w:b/>
          <w:color w:val="000000"/>
          <w:sz w:val="24"/>
          <w:szCs w:val="24"/>
          <w:lang w:eastAsia="ru-RU"/>
        </w:rPr>
        <w:t>8. Недостача, недопоставка, хищение имущества казны</w:t>
      </w:r>
      <w:r>
        <w:rPr>
          <w:rFonts w:ascii="Times New Roman" w:eastAsia="Times New Roman" w:hAnsi="Times New Roman"/>
          <w:color w:val="000000"/>
          <w:sz w:val="24"/>
          <w:szCs w:val="24"/>
          <w:lang w:eastAsia="ru-RU"/>
        </w:rPr>
        <w:t>. П</w:t>
      </w:r>
      <w:r w:rsidRPr="002A413B">
        <w:rPr>
          <w:rFonts w:ascii="Times New Roman" w:eastAsia="Times New Roman" w:hAnsi="Times New Roman"/>
          <w:color w:val="000000"/>
          <w:sz w:val="24"/>
          <w:szCs w:val="24"/>
          <w:lang w:eastAsia="ru-RU"/>
        </w:rPr>
        <w:t>о состоянию на 01.01.2016 года сумма задолженности составила 1 389,00 тыс. рублей</w:t>
      </w:r>
      <w:r>
        <w:rPr>
          <w:rFonts w:ascii="Times New Roman" w:eastAsia="Times New Roman" w:hAnsi="Times New Roman"/>
          <w:color w:val="000000"/>
          <w:sz w:val="24"/>
          <w:szCs w:val="24"/>
          <w:lang w:eastAsia="ru-RU"/>
        </w:rPr>
        <w:t>, в том числе просроченная 1 389,00 тыс. рублей</w:t>
      </w:r>
      <w:r w:rsidRPr="002A413B">
        <w:rPr>
          <w:rFonts w:ascii="Times New Roman" w:eastAsia="Times New Roman" w:hAnsi="Times New Roman"/>
          <w:color w:val="000000"/>
          <w:sz w:val="24"/>
          <w:szCs w:val="24"/>
          <w:lang w:eastAsia="ru-RU"/>
        </w:rPr>
        <w:t>. В соответствии с информацией, предоставленной Комитетом недостача имущества казны возникла из-за повреждения арендатором ОАО «НАТП» автобуса, в свою очередь ОАО «НАТП» признано банкротом</w:t>
      </w:r>
      <w:proofErr w:type="gramStart"/>
      <w:r w:rsidRPr="002A413B">
        <w:rPr>
          <w:rFonts w:ascii="Times New Roman" w:eastAsia="Times New Roman" w:hAnsi="Times New Roman"/>
          <w:color w:val="000000"/>
          <w:sz w:val="24"/>
          <w:szCs w:val="24"/>
          <w:lang w:eastAsia="ru-RU"/>
        </w:rPr>
        <w:t>.</w:t>
      </w:r>
      <w:proofErr w:type="gramEnd"/>
      <w:r w:rsidRPr="002A413B">
        <w:rPr>
          <w:rFonts w:ascii="Times New Roman" w:eastAsia="Times New Roman" w:hAnsi="Times New Roman"/>
          <w:color w:val="000000"/>
          <w:sz w:val="24"/>
          <w:szCs w:val="24"/>
          <w:lang w:eastAsia="ru-RU"/>
        </w:rPr>
        <w:t xml:space="preserve"> </w:t>
      </w:r>
      <w:proofErr w:type="gramStart"/>
      <w:r w:rsidRPr="002A413B">
        <w:rPr>
          <w:rFonts w:ascii="Times New Roman" w:eastAsia="Times New Roman" w:hAnsi="Times New Roman"/>
          <w:color w:val="000000"/>
          <w:sz w:val="24"/>
          <w:szCs w:val="24"/>
          <w:lang w:eastAsia="ru-RU"/>
        </w:rPr>
        <w:t>о</w:t>
      </w:r>
      <w:proofErr w:type="gramEnd"/>
      <w:r w:rsidRPr="002A413B">
        <w:rPr>
          <w:rFonts w:ascii="Times New Roman" w:eastAsia="Times New Roman" w:hAnsi="Times New Roman"/>
          <w:color w:val="000000"/>
          <w:sz w:val="24"/>
          <w:szCs w:val="24"/>
          <w:lang w:eastAsia="ru-RU"/>
        </w:rPr>
        <w:t xml:space="preserve">пределением Арбитражного суда Республики Саха (Якутия) от 26.08.2014 по делу №№  А58-1657/2013, требование Комитета признано обоснованным и включено в третью очередь реестра требований кредиторов в полном объеме. </w:t>
      </w:r>
    </w:p>
    <w:p w:rsidR="003523AC" w:rsidRPr="00241FBE" w:rsidRDefault="003523AC" w:rsidP="003523AC">
      <w:pPr>
        <w:spacing w:after="0" w:line="240" w:lineRule="auto"/>
        <w:jc w:val="both"/>
        <w:rPr>
          <w:rFonts w:ascii="Times New Roman" w:hAnsi="Times New Roman"/>
          <w:sz w:val="24"/>
          <w:szCs w:val="24"/>
        </w:rPr>
      </w:pPr>
      <w:r w:rsidRPr="00132346">
        <w:rPr>
          <w:rFonts w:ascii="Times New Roman" w:hAnsi="Times New Roman"/>
          <w:b/>
          <w:sz w:val="24"/>
          <w:szCs w:val="24"/>
        </w:rPr>
        <w:t xml:space="preserve">9. </w:t>
      </w:r>
      <w:proofErr w:type="gramStart"/>
      <w:r w:rsidRPr="00132346">
        <w:rPr>
          <w:rFonts w:ascii="Times New Roman" w:hAnsi="Times New Roman"/>
          <w:b/>
          <w:sz w:val="24"/>
          <w:szCs w:val="24"/>
        </w:rPr>
        <w:t>На ряду</w:t>
      </w:r>
      <w:proofErr w:type="gramEnd"/>
      <w:r w:rsidRPr="00132346">
        <w:rPr>
          <w:rFonts w:ascii="Times New Roman" w:hAnsi="Times New Roman"/>
          <w:b/>
          <w:sz w:val="24"/>
          <w:szCs w:val="24"/>
        </w:rPr>
        <w:t xml:space="preserve"> с ростом балансовой дебиторской задолженности наблюдается рост просроченной дебиторской задолженности, </w:t>
      </w:r>
      <w:r w:rsidRPr="00241FBE">
        <w:rPr>
          <w:rFonts w:ascii="Times New Roman" w:hAnsi="Times New Roman"/>
          <w:sz w:val="24"/>
          <w:szCs w:val="24"/>
        </w:rPr>
        <w:t xml:space="preserve">в том числе по периодам: </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по состоянию на 01.01.2014 - 4 889,70  тыс. рублей;</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по состоянию на 01.01.2015 – 12 651,83 тыс. рублей.</w:t>
      </w:r>
    </w:p>
    <w:p w:rsidR="003523AC" w:rsidRPr="00241FBE" w:rsidRDefault="003523AC" w:rsidP="003523AC">
      <w:pPr>
        <w:spacing w:after="0" w:line="240" w:lineRule="auto"/>
        <w:jc w:val="both"/>
        <w:rPr>
          <w:rFonts w:ascii="Times New Roman" w:hAnsi="Times New Roman"/>
          <w:b/>
          <w:sz w:val="24"/>
          <w:szCs w:val="24"/>
        </w:rPr>
      </w:pPr>
      <w:r w:rsidRPr="00241FBE">
        <w:rPr>
          <w:rFonts w:ascii="Times New Roman" w:hAnsi="Times New Roman"/>
          <w:b/>
          <w:sz w:val="24"/>
          <w:szCs w:val="24"/>
        </w:rPr>
        <w:lastRenderedPageBreak/>
        <w:t xml:space="preserve">     Проверкой обоснованности и достоверности дебиторской задолженности Комитета, отраженной в годовой бухгалтерской отчетности установлено:</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1. Дебиторская задолженность Комитета по состоянию на 01.01.2016 года неправомерно увеличена на сумму 9 189,45 тыс. рублей.</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2. Из состава дебиторской задолженности Комитета неправомерно (в отсутствии первичных документов)  выделены суммы долгосрочной и просроченной дебиторской задолженности.</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3.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не предоставлены. </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4. В ходе проверки установлено, что фактическая дебиторская задолженность арендаторов за аренду земельных участков больше задолженности, отраженной в годовой бухгалтерской отчетности на </w:t>
      </w:r>
      <w:r w:rsidRPr="00241FBE">
        <w:rPr>
          <w:rFonts w:ascii="Times New Roman" w:eastAsia="Times New Roman" w:hAnsi="Times New Roman"/>
          <w:bCs/>
          <w:color w:val="000000"/>
          <w:lang w:eastAsia="ru-RU"/>
        </w:rPr>
        <w:t>4 821,92 тыс. рублей</w:t>
      </w:r>
      <w:r w:rsidRPr="00241FBE">
        <w:rPr>
          <w:rFonts w:ascii="Times New Roman" w:hAnsi="Times New Roman"/>
          <w:sz w:val="24"/>
          <w:szCs w:val="24"/>
        </w:rPr>
        <w:t>.</w:t>
      </w:r>
    </w:p>
    <w:p w:rsidR="003523AC" w:rsidRPr="00241FBE" w:rsidRDefault="003523AC" w:rsidP="003523AC">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5. В Заключение Контрольно-счетной палаты на годовую бюджетную отчетность Комитета за 2014 год указано на отсутствие учета задолженности в разрезе договоров аренды земельных участков, но в 2015 году, замечание Контрольно-счетной палаты не устранено.</w:t>
      </w:r>
    </w:p>
    <w:p w:rsidR="003523AC" w:rsidRPr="00241FBE" w:rsidRDefault="003523AC" w:rsidP="003523AC">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6.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7. В нарушение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3523AC" w:rsidRPr="00241FBE" w:rsidRDefault="003523AC" w:rsidP="003523AC">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 xml:space="preserve">8. </w:t>
      </w:r>
      <w:r w:rsidRPr="00241FBE">
        <w:rPr>
          <w:rFonts w:ascii="Times New Roman" w:hAnsi="Times New Roman"/>
          <w:bCs/>
          <w:sz w:val="24"/>
          <w:szCs w:val="24"/>
        </w:rPr>
        <w:t xml:space="preserve">В нарушение пункта 1, статьи 13 Федерального закона от 06.12.2011 № 402-ФЗ «О бухгалтерском учете» бухгалтерская (финансовая) отчетность </w:t>
      </w:r>
      <w:r w:rsidRPr="00241FBE">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3523AC" w:rsidRPr="00241FBE" w:rsidRDefault="003523AC" w:rsidP="003523AC">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 xml:space="preserve">9. В нарушение пункта 2, статьи 160.1 Бюджетного кодекса Российской Федерации от 31.07.1998г. № 145-ФЗ Комитет, являясь администратором доходов бюджета, не </w:t>
      </w:r>
      <w:bookmarkStart w:id="3" w:name="sub_160121"/>
      <w:r w:rsidRPr="00241FBE">
        <w:rPr>
          <w:rFonts w:ascii="Times New Roman"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w:t>
      </w:r>
      <w:bookmarkEnd w:id="3"/>
      <w:r w:rsidRPr="00241FBE">
        <w:rPr>
          <w:rFonts w:ascii="Times New Roman" w:hAnsi="Times New Roman"/>
          <w:sz w:val="24"/>
          <w:szCs w:val="24"/>
        </w:rPr>
        <w:t xml:space="preserve"> взыскание задолженности по платежам в бюджет, пеней и штрафов. </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По данным годовой бухгалтерской отчетности общая сумма дебиторской задолженности Комитета по состоянию на 01.01.2016 года составила 53 477,51 тыс. рублей, а сумма доходов, поступивших в Комитет от управления муниципальным имуществом муниципального образования «Нерюнгринский район» за 2015 год составила 22 354,98 тыс. рублей. Кроме того, как выяснилось в ходе проверки реальная (фактическая) сумма дебиторской задолженности арендаторов перед Комитетом выше суммы, отраженной в годовой бухгалтерской отчетности Комитета. Дебиторская задолженность отражена не достоверно.</w:t>
      </w:r>
    </w:p>
    <w:p w:rsidR="003523AC" w:rsidRPr="00241FBE" w:rsidRDefault="00B96223"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При проведении проверки годовой бухгалтерской отчетности Комитета проведен а</w:t>
      </w:r>
      <w:r w:rsidR="003523AC" w:rsidRPr="00241FBE">
        <w:rPr>
          <w:rFonts w:ascii="Times New Roman" w:hAnsi="Times New Roman"/>
          <w:sz w:val="24"/>
          <w:szCs w:val="24"/>
        </w:rPr>
        <w:t>нализ доходов от приватизации муниципального имущества</w:t>
      </w:r>
      <w:r w:rsidRPr="00241FBE">
        <w:rPr>
          <w:rFonts w:ascii="Times New Roman" w:hAnsi="Times New Roman"/>
          <w:sz w:val="24"/>
          <w:szCs w:val="24"/>
        </w:rPr>
        <w:t xml:space="preserve">. </w:t>
      </w:r>
      <w:r w:rsidR="003523AC" w:rsidRPr="00241FBE">
        <w:rPr>
          <w:rFonts w:ascii="Times New Roman" w:hAnsi="Times New Roman"/>
          <w:sz w:val="24"/>
          <w:szCs w:val="24"/>
        </w:rPr>
        <w:t>Прогнозный план приватизации муниципального имущества утвержден решением 38-й сессии Нерюнгринского районного Совета депутатов от 20.09.2012г. № 5-38.</w:t>
      </w:r>
      <w:r w:rsidRPr="00241FBE">
        <w:rPr>
          <w:rFonts w:ascii="Times New Roman" w:hAnsi="Times New Roman"/>
          <w:sz w:val="24"/>
          <w:szCs w:val="24"/>
        </w:rPr>
        <w:t xml:space="preserve"> </w:t>
      </w:r>
      <w:r w:rsidR="003523AC" w:rsidRPr="00241FBE">
        <w:rPr>
          <w:rFonts w:ascii="Times New Roman" w:hAnsi="Times New Roman"/>
          <w:sz w:val="24"/>
          <w:szCs w:val="24"/>
        </w:rPr>
        <w:t xml:space="preserve">Прогнозный план составляется </w:t>
      </w:r>
      <w:r w:rsidR="003523AC" w:rsidRPr="00241FBE">
        <w:rPr>
          <w:rFonts w:ascii="Times New Roman" w:hAnsi="Times New Roman"/>
          <w:bCs/>
          <w:spacing w:val="3"/>
          <w:sz w:val="24"/>
          <w:szCs w:val="24"/>
        </w:rPr>
        <w:t xml:space="preserve">Комитетом </w:t>
      </w:r>
      <w:r w:rsidR="003523AC" w:rsidRPr="00241FBE">
        <w:rPr>
          <w:rFonts w:ascii="Times New Roman" w:hAnsi="Times New Roman"/>
          <w:sz w:val="24"/>
          <w:szCs w:val="24"/>
        </w:rPr>
        <w:t>на 3 года без детализации в разрезе каждого отчетного периода (года), что не позволяет при планировании бюджета на очередной финансовый год качественно учесть доходы от реализации муниципального имущества.</w:t>
      </w:r>
      <w:r w:rsidRPr="00241FBE">
        <w:rPr>
          <w:rFonts w:ascii="Times New Roman" w:hAnsi="Times New Roman"/>
          <w:sz w:val="24"/>
          <w:szCs w:val="24"/>
        </w:rPr>
        <w:t xml:space="preserve"> </w:t>
      </w:r>
      <w:r w:rsidR="003523AC" w:rsidRPr="00241FBE">
        <w:rPr>
          <w:rFonts w:ascii="Times New Roman" w:hAnsi="Times New Roman"/>
          <w:sz w:val="24"/>
          <w:szCs w:val="24"/>
        </w:rPr>
        <w:t xml:space="preserve">Контрольно-счетной палатой МО «Нерюнгринский </w:t>
      </w:r>
      <w:r w:rsidR="003523AC" w:rsidRPr="00241FBE">
        <w:rPr>
          <w:rFonts w:ascii="Times New Roman" w:hAnsi="Times New Roman"/>
          <w:sz w:val="24"/>
          <w:szCs w:val="24"/>
        </w:rPr>
        <w:lastRenderedPageBreak/>
        <w:t xml:space="preserve">район» при составлении заключения на </w:t>
      </w:r>
      <w:proofErr w:type="gramStart"/>
      <w:r w:rsidR="003523AC" w:rsidRPr="00241FBE">
        <w:rPr>
          <w:rFonts w:ascii="Times New Roman" w:hAnsi="Times New Roman"/>
          <w:sz w:val="24"/>
          <w:szCs w:val="24"/>
        </w:rPr>
        <w:t>годовую</w:t>
      </w:r>
      <w:proofErr w:type="gramEnd"/>
      <w:r w:rsidR="003523AC" w:rsidRPr="00241FBE">
        <w:rPr>
          <w:rFonts w:ascii="Times New Roman" w:hAnsi="Times New Roman"/>
          <w:sz w:val="24"/>
          <w:szCs w:val="24"/>
        </w:rPr>
        <w:t xml:space="preserve"> бюджетную Комитета за 2012 год, 2013 год и 2014 год отражено  замечание по поводу некорректного составления прогнозного плана приватизации. В 2015 году Комитетом данное замечание не устранено.</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В соответствии с пунктом 1, статьи 160.1 Бюджетного кодекса Российской Федерации от 31.07.1998</w:t>
      </w:r>
      <w:r w:rsidR="00016CA6">
        <w:rPr>
          <w:rFonts w:ascii="Times New Roman" w:hAnsi="Times New Roman"/>
          <w:sz w:val="24"/>
          <w:szCs w:val="24"/>
        </w:rPr>
        <w:t xml:space="preserve"> </w:t>
      </w:r>
      <w:r w:rsidRPr="00241FBE">
        <w:rPr>
          <w:rFonts w:ascii="Times New Roman" w:hAnsi="Times New Roman"/>
          <w:sz w:val="24"/>
          <w:szCs w:val="24"/>
        </w:rPr>
        <w:t xml:space="preserve"> № 145-ФЗ, в обязанности Комитета входит представление сведений, необходимых для составления среднесрочного финансового плана и (или) проекта бюджета. Отсутствие в прогнозном плане приватизации детализации по годам не позволяет Комитету, как администратору доходов бюджета достоверно исполнять данные полномочия.</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статьи 7, 8 главы </w:t>
      </w:r>
      <w:r w:rsidRPr="00241FBE">
        <w:rPr>
          <w:rFonts w:ascii="Times New Roman" w:hAnsi="Times New Roman"/>
          <w:sz w:val="24"/>
          <w:szCs w:val="24"/>
          <w:lang w:val="en-US"/>
        </w:rPr>
        <w:t>II</w:t>
      </w:r>
      <w:r w:rsidRPr="00241FBE">
        <w:rPr>
          <w:rFonts w:ascii="Times New Roman" w:hAnsi="Times New Roman"/>
          <w:sz w:val="24"/>
          <w:szCs w:val="24"/>
        </w:rPr>
        <w:t xml:space="preserve"> Федерального Закона от 21.12.2001 № 178 "О приватизации государственного и муниципального имущества" в прогнозном плане приватизации отсутствуют предполагаемые сроки приватизации. В результате чего отчет об исполнении плана приватизации составляется по фактическим данным, что лишает возможности провести анализ исполнения (неисполнения) плана приватизации.</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В течение 2015 года в Программу приватизации изменения внесены один раз решением сессии Нерюнгринского районного Совета депутатов от 25.06.2015 № 4-22. По данным, отчета о результатах приватизации муниципального имущества муниципального образования «Нерюнгринский район» в 2015 году приватизировано муниципального имущества на общую сумму 9 660,45 тыс. рублей, в том числе:</w:t>
      </w:r>
    </w:p>
    <w:p w:rsidR="003523AC" w:rsidRPr="00241FBE" w:rsidRDefault="003523AC" w:rsidP="003523AC">
      <w:pPr>
        <w:spacing w:after="0" w:line="240" w:lineRule="auto"/>
        <w:jc w:val="both"/>
        <w:rPr>
          <w:rFonts w:ascii="Times New Roman" w:hAnsi="Times New Roman"/>
          <w:sz w:val="24"/>
          <w:szCs w:val="24"/>
        </w:rPr>
      </w:pPr>
      <w:r w:rsidRPr="00241FBE">
        <w:rPr>
          <w:rFonts w:ascii="Times New Roman" w:hAnsi="Times New Roman"/>
          <w:sz w:val="24"/>
          <w:szCs w:val="24"/>
        </w:rPr>
        <w:t xml:space="preserve">- внесено в уставные капиталы ООО «Имущественный комплекс» - 5 288,45 тыс. рублей; </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-посредством продажи движимого имущества – 42,00 тыс. рублей;</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-посредством продажи недвижимого имущества – 896,00 тыс. рублей;</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-продажа муниципального имущества путем реализации преимущественного права, с предоставлением рассрочки платежа на три года ИП Люсина Г.П. – 3 434,00 тыс. рублей.</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 xml:space="preserve">     Фактически в местный бюджет поступило доходов от реализации муниципального имущества на сумму 1 685,72 тыс. рублей, в том числе:</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-от реализации муниципального имущества посредством публичного предложения – 42,00 тыс. рублей;</w:t>
      </w:r>
    </w:p>
    <w:p w:rsidR="003523AC" w:rsidRPr="00241FBE" w:rsidRDefault="003523AC" w:rsidP="003523AC">
      <w:pPr>
        <w:shd w:val="clear" w:color="auto" w:fill="FFFFFF"/>
        <w:spacing w:after="0" w:line="240" w:lineRule="auto"/>
        <w:jc w:val="both"/>
        <w:rPr>
          <w:rFonts w:ascii="Times New Roman" w:hAnsi="Times New Roman"/>
          <w:sz w:val="24"/>
          <w:szCs w:val="24"/>
        </w:rPr>
      </w:pPr>
      <w:r w:rsidRPr="00241FBE">
        <w:rPr>
          <w:rFonts w:ascii="Times New Roman" w:hAnsi="Times New Roman"/>
          <w:sz w:val="24"/>
          <w:szCs w:val="24"/>
        </w:rPr>
        <w:t xml:space="preserve">-продажа муниципального (арендуемого) имущества путем реализации преимущественного права ИП </w:t>
      </w:r>
      <w:proofErr w:type="spellStart"/>
      <w:r w:rsidRPr="00241FBE">
        <w:rPr>
          <w:rFonts w:ascii="Times New Roman" w:hAnsi="Times New Roman"/>
          <w:sz w:val="24"/>
          <w:szCs w:val="24"/>
        </w:rPr>
        <w:t>Утебасова</w:t>
      </w:r>
      <w:proofErr w:type="spellEnd"/>
      <w:r w:rsidRPr="00241FBE">
        <w:rPr>
          <w:rFonts w:ascii="Times New Roman" w:hAnsi="Times New Roman"/>
          <w:sz w:val="24"/>
          <w:szCs w:val="24"/>
        </w:rPr>
        <w:t xml:space="preserve"> Л.А. – 1 643,72 тыс. рублей (предоставлена рассрочка платежа на три года).</w:t>
      </w:r>
    </w:p>
    <w:p w:rsidR="003523AC" w:rsidRPr="006712FD" w:rsidRDefault="003523AC" w:rsidP="003523AC">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пункта 2 статьи 9 Федерального Закона от 21.12.2001 года № 178-ФЗ «О приватизации государственного и муниципального имущества» Отчет об исполнении плана</w:t>
      </w:r>
      <w:r w:rsidRPr="00B40745">
        <w:rPr>
          <w:rFonts w:ascii="Times New Roman" w:hAnsi="Times New Roman"/>
          <w:sz w:val="24"/>
          <w:szCs w:val="24"/>
        </w:rPr>
        <w:t xml:space="preserve"> приватизации не содержит  способа и срока сделки приватизации по недвижимому имуществу.</w:t>
      </w:r>
    </w:p>
    <w:p w:rsidR="003523AC" w:rsidRPr="00EF4524" w:rsidRDefault="003523AC" w:rsidP="003523AC">
      <w:pPr>
        <w:shd w:val="clear" w:color="auto" w:fill="FFFFFF"/>
        <w:spacing w:after="0" w:line="240" w:lineRule="auto"/>
        <w:ind w:firstLine="360"/>
        <w:jc w:val="both"/>
        <w:rPr>
          <w:rFonts w:ascii="Times New Roman" w:hAnsi="Times New Roman"/>
          <w:bCs/>
          <w:spacing w:val="3"/>
          <w:sz w:val="24"/>
          <w:szCs w:val="24"/>
        </w:rPr>
      </w:pPr>
      <w:r w:rsidRPr="004324F0">
        <w:rPr>
          <w:rFonts w:ascii="Times New Roman" w:hAnsi="Times New Roman"/>
          <w:b/>
          <w:bCs/>
          <w:spacing w:val="3"/>
          <w:sz w:val="24"/>
          <w:szCs w:val="24"/>
        </w:rPr>
        <w:t>Анализ исполнения расходных обязательств Комитета</w:t>
      </w:r>
      <w:r w:rsidRPr="00EF4524">
        <w:rPr>
          <w:rFonts w:ascii="Times New Roman" w:hAnsi="Times New Roman"/>
          <w:bCs/>
          <w:spacing w:val="3"/>
          <w:sz w:val="24"/>
          <w:szCs w:val="24"/>
        </w:rPr>
        <w:t>, как главного администратора доходов бюджета и получателя бюджетных средств, проведен по данным годовой консолидированной отчетности.</w:t>
      </w:r>
    </w:p>
    <w:p w:rsidR="003523AC" w:rsidRPr="00EF4524" w:rsidRDefault="003523AC" w:rsidP="003523AC">
      <w:pPr>
        <w:pStyle w:val="Default"/>
        <w:jc w:val="both"/>
        <w:rPr>
          <w:bCs/>
          <w:spacing w:val="3"/>
        </w:rPr>
      </w:pPr>
      <w:r w:rsidRPr="00EF4524">
        <w:rPr>
          <w:bCs/>
          <w:spacing w:val="3"/>
        </w:rPr>
        <w:t xml:space="preserve">     Решением сессии Нерюнгринского районного Совета депутатов от 24.12.2015 № 5-26 </w:t>
      </w:r>
      <w:r w:rsidRPr="00EF4524">
        <w:t>«</w:t>
      </w:r>
      <w:r w:rsidRPr="004971E9">
        <w:rPr>
          <w:bCs/>
        </w:rPr>
        <w:t xml:space="preserve">О внесении изменений и дополнений в решение Нерюнгринского районного Совета </w:t>
      </w:r>
      <w:r w:rsidRPr="00EF4524">
        <w:rPr>
          <w:bCs/>
        </w:rPr>
        <w:t xml:space="preserve">депутатов от 24.12.2014 № 2-17 «О бюджете Нерюнгринского района на 2015 год» </w:t>
      </w:r>
      <w:r w:rsidRPr="00EF4524">
        <w:rPr>
          <w:bCs/>
          <w:spacing w:val="3"/>
        </w:rPr>
        <w:t xml:space="preserve"> внесены изменения в расходную часть бюджета. После внесения  изменений бюджетной росписью Комитету, как главному администратору доходов бюджета и получателю бюджетных средств утверждено – 34 772,02 тыс. рублей из них  освоено  – 32 956,10 тыс. рублей. Неисполнение составило- 1 815,92 тыс. рублей.</w:t>
      </w:r>
    </w:p>
    <w:p w:rsidR="003523AC" w:rsidRPr="00EF4524" w:rsidRDefault="003523AC" w:rsidP="00B96223">
      <w:pPr>
        <w:shd w:val="clear" w:color="auto" w:fill="FFFFFF"/>
        <w:spacing w:after="0" w:line="240" w:lineRule="auto"/>
        <w:ind w:firstLine="357"/>
        <w:jc w:val="both"/>
        <w:rPr>
          <w:rFonts w:ascii="Times New Roman" w:hAnsi="Times New Roman"/>
          <w:bCs/>
          <w:spacing w:val="3"/>
          <w:sz w:val="24"/>
          <w:szCs w:val="24"/>
        </w:rPr>
      </w:pPr>
      <w:r w:rsidRPr="00EF4524">
        <w:rPr>
          <w:rFonts w:ascii="Times New Roman" w:hAnsi="Times New Roman"/>
          <w:bCs/>
          <w:spacing w:val="3"/>
          <w:sz w:val="24"/>
          <w:szCs w:val="24"/>
        </w:rPr>
        <w:t>В 2015 году общее исполнение расходов в разрезе КОСГУ составило 95 %. Наибольший показатель неисполнения бюджетных назначений  средств образовался по статьям:</w:t>
      </w:r>
      <w:r w:rsidR="00B96223">
        <w:rPr>
          <w:rFonts w:ascii="Times New Roman" w:hAnsi="Times New Roman"/>
          <w:bCs/>
          <w:spacing w:val="3"/>
          <w:sz w:val="24"/>
          <w:szCs w:val="24"/>
        </w:rPr>
        <w:t xml:space="preserve"> </w:t>
      </w:r>
      <w:r w:rsidRPr="00EF4524">
        <w:rPr>
          <w:rFonts w:ascii="Times New Roman" w:hAnsi="Times New Roman"/>
          <w:bCs/>
          <w:spacing w:val="3"/>
          <w:sz w:val="24"/>
          <w:szCs w:val="24"/>
        </w:rPr>
        <w:t>статья 222 (транспортные услуги</w:t>
      </w:r>
      <w:r w:rsidRPr="00EF4524">
        <w:rPr>
          <w:rFonts w:ascii="Times New Roman" w:eastAsia="Times New Roman" w:hAnsi="Times New Roman"/>
          <w:color w:val="000000"/>
          <w:sz w:val="24"/>
          <w:szCs w:val="24"/>
          <w:lang w:eastAsia="ru-RU"/>
        </w:rPr>
        <w:t>) –  41,72 тыс. рублей;</w:t>
      </w:r>
      <w:r w:rsidR="00B96223">
        <w:rPr>
          <w:rFonts w:ascii="Times New Roman" w:eastAsia="Times New Roman" w:hAnsi="Times New Roman"/>
          <w:color w:val="000000"/>
          <w:sz w:val="24"/>
          <w:szCs w:val="24"/>
          <w:lang w:eastAsia="ru-RU"/>
        </w:rPr>
        <w:t xml:space="preserve"> </w:t>
      </w:r>
      <w:r w:rsidRPr="00EF4524">
        <w:rPr>
          <w:rFonts w:ascii="Times New Roman" w:hAnsi="Times New Roman"/>
          <w:bCs/>
          <w:spacing w:val="3"/>
          <w:sz w:val="24"/>
          <w:szCs w:val="24"/>
        </w:rPr>
        <w:t>статья 530 (увеличение стоимости акций и иных форм участия в капитале) - 1 066,00 тыс. рублей.</w:t>
      </w:r>
    </w:p>
    <w:p w:rsidR="003523AC" w:rsidRPr="00241FBE" w:rsidRDefault="003523AC" w:rsidP="003523AC">
      <w:pPr>
        <w:shd w:val="clear" w:color="auto" w:fill="FFFFFF"/>
        <w:spacing w:after="0" w:line="240" w:lineRule="auto"/>
        <w:ind w:firstLine="360"/>
        <w:jc w:val="both"/>
        <w:rPr>
          <w:rFonts w:ascii="Times New Roman" w:hAnsi="Times New Roman"/>
          <w:bCs/>
          <w:spacing w:val="3"/>
          <w:sz w:val="24"/>
          <w:szCs w:val="24"/>
        </w:rPr>
      </w:pPr>
      <w:r w:rsidRPr="00EF4524">
        <w:rPr>
          <w:rFonts w:ascii="Times New Roman" w:hAnsi="Times New Roman"/>
          <w:bCs/>
          <w:spacing w:val="3"/>
          <w:sz w:val="24"/>
          <w:szCs w:val="24"/>
        </w:rPr>
        <w:t xml:space="preserve">Основная причина невыполнения бюджетных назначений по расходам – это </w:t>
      </w:r>
      <w:r w:rsidRPr="00241FBE">
        <w:rPr>
          <w:rFonts w:ascii="Times New Roman" w:hAnsi="Times New Roman"/>
          <w:bCs/>
          <w:spacing w:val="3"/>
          <w:sz w:val="24"/>
          <w:szCs w:val="24"/>
        </w:rPr>
        <w:t>некачественное планирование несвоевременное внесение изменений в бюджетную смету.</w:t>
      </w:r>
    </w:p>
    <w:p w:rsidR="003523AC" w:rsidRPr="00241FBE" w:rsidRDefault="003523AC" w:rsidP="003523AC">
      <w:pPr>
        <w:shd w:val="clear" w:color="auto" w:fill="FFFFFF"/>
        <w:spacing w:after="0" w:line="240" w:lineRule="auto"/>
        <w:ind w:firstLine="360"/>
        <w:jc w:val="both"/>
        <w:rPr>
          <w:rFonts w:ascii="Times New Roman" w:hAnsi="Times New Roman"/>
          <w:bCs/>
          <w:spacing w:val="3"/>
          <w:sz w:val="24"/>
          <w:szCs w:val="24"/>
        </w:rPr>
      </w:pPr>
      <w:r w:rsidRPr="00241FBE">
        <w:rPr>
          <w:rFonts w:ascii="Times New Roman" w:hAnsi="Times New Roman"/>
          <w:bCs/>
          <w:spacing w:val="3"/>
          <w:sz w:val="24"/>
          <w:szCs w:val="24"/>
        </w:rPr>
        <w:lastRenderedPageBreak/>
        <w:t>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w:t>
      </w:r>
    </w:p>
    <w:p w:rsidR="00860D9E" w:rsidRPr="00241FBE" w:rsidRDefault="003523AC" w:rsidP="00860D9E">
      <w:pPr>
        <w:spacing w:after="0" w:line="240" w:lineRule="auto"/>
        <w:ind w:firstLine="357"/>
        <w:jc w:val="both"/>
        <w:rPr>
          <w:rFonts w:ascii="Times New Roman" w:hAnsi="Times New Roman"/>
          <w:sz w:val="24"/>
          <w:szCs w:val="24"/>
        </w:rPr>
      </w:pPr>
      <w:r w:rsidRPr="00241FBE">
        <w:rPr>
          <w:rFonts w:ascii="Times New Roman" w:hAnsi="Times New Roman"/>
          <w:sz w:val="24"/>
          <w:szCs w:val="24"/>
        </w:rPr>
        <w:t>Отчет Комитета  за 2015 год с пояснительной запиской поступил в Контрольно-счетную палату  в установленный срок</w:t>
      </w:r>
      <w:r w:rsidR="00860D9E" w:rsidRPr="00241FBE">
        <w:rPr>
          <w:rFonts w:ascii="Times New Roman" w:hAnsi="Times New Roman"/>
          <w:sz w:val="24"/>
          <w:szCs w:val="24"/>
        </w:rPr>
        <w:t xml:space="preserve">. По комплектации отчетность Комитета соответствует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 н.  </w:t>
      </w:r>
    </w:p>
    <w:p w:rsidR="003523AC" w:rsidRPr="00241FBE" w:rsidRDefault="00860D9E" w:rsidP="00860D9E">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t xml:space="preserve">     </w:t>
      </w:r>
      <w:proofErr w:type="gramStart"/>
      <w:r w:rsidR="003523AC" w:rsidRPr="00241FBE">
        <w:rPr>
          <w:rFonts w:ascii="Times New Roman" w:hAnsi="Times New Roman"/>
          <w:sz w:val="24"/>
          <w:szCs w:val="24"/>
        </w:rPr>
        <w:t>Проверк</w:t>
      </w:r>
      <w:r w:rsidRPr="00241FBE">
        <w:rPr>
          <w:rFonts w:ascii="Times New Roman" w:hAnsi="Times New Roman"/>
          <w:sz w:val="24"/>
          <w:szCs w:val="24"/>
        </w:rPr>
        <w:t>ой</w:t>
      </w:r>
      <w:r w:rsidR="003523AC" w:rsidRPr="00241FBE">
        <w:rPr>
          <w:rFonts w:ascii="Times New Roman" w:hAnsi="Times New Roman"/>
          <w:sz w:val="24"/>
          <w:szCs w:val="24"/>
        </w:rPr>
        <w:t xml:space="preserve"> достоверности бюджетной отчетности</w:t>
      </w:r>
      <w:r w:rsidRPr="00241FBE">
        <w:rPr>
          <w:rFonts w:ascii="Times New Roman" w:hAnsi="Times New Roman"/>
          <w:sz w:val="24"/>
          <w:szCs w:val="24"/>
        </w:rPr>
        <w:t xml:space="preserve"> Комитета установлено, что </w:t>
      </w:r>
      <w:r w:rsidR="003523AC" w:rsidRPr="00241FBE">
        <w:rPr>
          <w:rFonts w:ascii="Times New Roman" w:hAnsi="Times New Roman"/>
          <w:sz w:val="24"/>
          <w:szCs w:val="24"/>
        </w:rPr>
        <w:t xml:space="preserve">в балансе (ф.0305130) по состоянию на 01.01.2016 </w:t>
      </w:r>
      <w:r w:rsidR="003523AC" w:rsidRPr="00241FBE">
        <w:rPr>
          <w:rFonts w:ascii="Times New Roman" w:eastAsia="Times New Roman" w:hAnsi="Times New Roman"/>
          <w:sz w:val="24"/>
          <w:szCs w:val="24"/>
          <w:lang w:eastAsia="ru-RU"/>
        </w:rPr>
        <w:t xml:space="preserve">по строке 370 «Вложения в финансовые активы» не отражены </w:t>
      </w:r>
      <w:r w:rsidR="003523AC" w:rsidRPr="00241FBE">
        <w:rPr>
          <w:rFonts w:ascii="Times New Roman" w:hAnsi="Times New Roman"/>
          <w:sz w:val="24"/>
          <w:szCs w:val="24"/>
        </w:rPr>
        <w:t xml:space="preserve">сведения о произведенных в 2015 году вложениях в финансовые активы (акции и иные формы участия в капитале) на сумму 9 189,45 тыс. </w:t>
      </w:r>
      <w:proofErr w:type="gramEnd"/>
    </w:p>
    <w:p w:rsidR="003523AC" w:rsidRPr="00241FBE" w:rsidRDefault="003523AC" w:rsidP="00860D9E">
      <w:pPr>
        <w:spacing w:after="0" w:line="240" w:lineRule="auto"/>
        <w:jc w:val="both"/>
        <w:rPr>
          <w:rFonts w:ascii="Times New Roman" w:hAnsi="Times New Roman"/>
          <w:sz w:val="24"/>
          <w:szCs w:val="24"/>
        </w:rPr>
      </w:pPr>
      <w:r w:rsidRPr="00241FBE">
        <w:rPr>
          <w:rFonts w:ascii="Times New Roman" w:eastAsia="Times New Roman" w:hAnsi="Times New Roman"/>
          <w:sz w:val="24"/>
          <w:szCs w:val="24"/>
          <w:lang w:eastAsia="ru-RU"/>
        </w:rPr>
        <w:t xml:space="preserve">     В нарушение пункта 1 статьи 13 главы 2 Федерального закона от 06.12.2011 № 402-ФЗ «О бухгалтерском учете» б</w:t>
      </w:r>
      <w:r w:rsidRPr="00241FBE">
        <w:rPr>
          <w:rFonts w:ascii="Times New Roman" w:hAnsi="Times New Roman"/>
          <w:sz w:val="24"/>
          <w:szCs w:val="24"/>
        </w:rPr>
        <w:t xml:space="preserve">ухгалтерская (финансовая) отчетность Комитета не дает достоверное представление о финансовом положении экономического субъекта на отчетную дату, необходимое пользователям этой отчетности для принятия экономических решений. </w:t>
      </w:r>
    </w:p>
    <w:p w:rsidR="003523AC" w:rsidRPr="00241FBE" w:rsidRDefault="003523AC" w:rsidP="00860D9E">
      <w:pPr>
        <w:spacing w:after="0" w:line="240" w:lineRule="auto"/>
        <w:ind w:firstLine="360"/>
        <w:jc w:val="both"/>
        <w:rPr>
          <w:rFonts w:ascii="Times New Roman" w:hAnsi="Times New Roman"/>
          <w:sz w:val="24"/>
          <w:szCs w:val="24"/>
        </w:rPr>
      </w:pPr>
      <w:r w:rsidRPr="00241FBE">
        <w:rPr>
          <w:rFonts w:ascii="Times New Roman" w:hAnsi="Times New Roman"/>
          <w:sz w:val="24"/>
          <w:szCs w:val="24"/>
        </w:rPr>
        <w:t>по строке 212 «акции и иные формы участия в капитале» баланса Комитета, сальдо на начало отчетного периода составило 5 375 371,73 тыс. рублей, на конец отчетного периода составило 5 343 977,17 тыс. рублей. Бухгалтерской службой Комитета предоставлена расшифровка строки 212 баланса по состоянию на  01.01.2016 г на общую сумму 5 343 977,33 тыс. рублей. Отделом Собственности Комитета по состоянию на  01.01.2016 года в части участия в капитале хозяйствующих субъектов учитывается сумма 810 591,33 тыс. рублей.</w:t>
      </w:r>
    </w:p>
    <w:p w:rsidR="003523AC" w:rsidRPr="00241FBE" w:rsidRDefault="003523AC" w:rsidP="00860D9E">
      <w:pPr>
        <w:pStyle w:val="1"/>
        <w:spacing w:before="0" w:after="0"/>
        <w:jc w:val="both"/>
        <w:rPr>
          <w:rFonts w:ascii="Times New Roman" w:hAnsi="Times New Roman" w:cs="Times New Roman"/>
          <w:b w:val="0"/>
          <w:color w:val="auto"/>
        </w:rPr>
      </w:pPr>
      <w:r w:rsidRPr="00241FBE">
        <w:rPr>
          <w:rFonts w:ascii="Times New Roman" w:hAnsi="Times New Roman" w:cs="Times New Roman"/>
          <w:b w:val="0"/>
          <w:color w:val="auto"/>
        </w:rPr>
        <w:t xml:space="preserve">     </w:t>
      </w:r>
      <w:proofErr w:type="gramStart"/>
      <w:r w:rsidRPr="00241FBE">
        <w:rPr>
          <w:rFonts w:ascii="Times New Roman" w:hAnsi="Times New Roman" w:cs="Times New Roman"/>
          <w:b w:val="0"/>
          <w:color w:val="auto"/>
        </w:rPr>
        <w:t>В нарушение пункта 2 Приказа Министерства э</w:t>
      </w:r>
      <w:r w:rsidR="00016CA6">
        <w:rPr>
          <w:rFonts w:ascii="Times New Roman" w:hAnsi="Times New Roman" w:cs="Times New Roman"/>
          <w:b w:val="0"/>
          <w:color w:val="auto"/>
        </w:rPr>
        <w:t>кономического развития РФ от 30.08.</w:t>
      </w:r>
      <w:r w:rsidRPr="00241FBE">
        <w:rPr>
          <w:rFonts w:ascii="Times New Roman" w:hAnsi="Times New Roman" w:cs="Times New Roman"/>
          <w:b w:val="0"/>
          <w:color w:val="auto"/>
        </w:rPr>
        <w:t>2011 N 424 «Об утверждении Порядка ведения органами местного самоуправления реестров муниципального имущества», раздела 3 пункта 3.29 Решения Нерюнгринского районного Совета депутатов Республики Саха (Якутия) от 24.11.2011 N 5-31 "Об утверждении Положения о Комитете земельных и имущественных отношений Нерюнгринского района в новой редакции" данные реестрового учета не совпадают с данными</w:t>
      </w:r>
      <w:proofErr w:type="gramEnd"/>
      <w:r w:rsidRPr="00241FBE">
        <w:rPr>
          <w:rFonts w:ascii="Times New Roman" w:hAnsi="Times New Roman" w:cs="Times New Roman"/>
          <w:b w:val="0"/>
          <w:color w:val="auto"/>
        </w:rPr>
        <w:t xml:space="preserve"> бухгалтерского учета.  </w:t>
      </w:r>
    </w:p>
    <w:p w:rsidR="005E4073" w:rsidRPr="00241FBE" w:rsidRDefault="005E4073" w:rsidP="005E4073">
      <w:pPr>
        <w:spacing w:after="0" w:line="240" w:lineRule="auto"/>
        <w:jc w:val="both"/>
        <w:rPr>
          <w:rFonts w:ascii="Times New Roman" w:hAnsi="Times New Roman"/>
          <w:sz w:val="24"/>
          <w:szCs w:val="24"/>
        </w:rPr>
      </w:pPr>
      <w:r w:rsidRPr="00241FBE">
        <w:rPr>
          <w:rFonts w:ascii="Times New Roman" w:hAnsi="Times New Roman"/>
          <w:color w:val="000000"/>
          <w:sz w:val="24"/>
          <w:szCs w:val="24"/>
        </w:rPr>
        <w:t xml:space="preserve">     Годовая бухгалтерская отчетность Комитета за 2015 год не может быть признана полной и достоверной. </w:t>
      </w:r>
      <w:r w:rsidRPr="00241FBE">
        <w:rPr>
          <w:rFonts w:ascii="Times New Roman" w:hAnsi="Times New Roman"/>
          <w:sz w:val="24"/>
          <w:szCs w:val="24"/>
        </w:rPr>
        <w:t>В нарушение  статьи 13 Федерального закона от 06</w:t>
      </w:r>
      <w:r w:rsidR="00016CA6">
        <w:rPr>
          <w:rFonts w:ascii="Times New Roman" w:hAnsi="Times New Roman"/>
          <w:sz w:val="24"/>
          <w:szCs w:val="24"/>
        </w:rPr>
        <w:t>.12.</w:t>
      </w:r>
      <w:r w:rsidRPr="00241FBE">
        <w:rPr>
          <w:rFonts w:ascii="Times New Roman" w:hAnsi="Times New Roman"/>
          <w:sz w:val="24"/>
          <w:szCs w:val="24"/>
        </w:rPr>
        <w:t>2011</w:t>
      </w:r>
      <w:r w:rsidR="00016CA6">
        <w:rPr>
          <w:rFonts w:ascii="Times New Roman" w:hAnsi="Times New Roman"/>
          <w:sz w:val="24"/>
          <w:szCs w:val="24"/>
        </w:rPr>
        <w:t xml:space="preserve"> </w:t>
      </w:r>
      <w:r w:rsidRPr="00241FBE">
        <w:rPr>
          <w:rFonts w:ascii="Times New Roman" w:hAnsi="Times New Roman"/>
          <w:sz w:val="24"/>
          <w:szCs w:val="24"/>
        </w:rPr>
        <w:t>N 402-ФЗ  «О бухгалтерском учете» Комитетом не соблюдена достоверность информации, отраженная в формах бухгалтерского учета.</w:t>
      </w:r>
    </w:p>
    <w:p w:rsidR="00B60105" w:rsidRPr="00241FBE" w:rsidRDefault="00B60105" w:rsidP="00860D9E">
      <w:pPr>
        <w:spacing w:after="0" w:line="240" w:lineRule="auto"/>
        <w:jc w:val="both"/>
        <w:rPr>
          <w:rFonts w:ascii="Times New Roman" w:hAnsi="Times New Roman"/>
          <w:bCs/>
          <w:spacing w:val="3"/>
          <w:sz w:val="24"/>
          <w:szCs w:val="24"/>
          <w:highlight w:val="green"/>
        </w:rPr>
      </w:pPr>
    </w:p>
    <w:p w:rsidR="00ED4905" w:rsidRPr="00241FBE" w:rsidRDefault="00F8661F" w:rsidP="00ED4905">
      <w:pPr>
        <w:spacing w:after="0" w:line="240" w:lineRule="auto"/>
        <w:jc w:val="both"/>
        <w:rPr>
          <w:rFonts w:ascii="Times New Roman" w:hAnsi="Times New Roman"/>
          <w:sz w:val="24"/>
          <w:szCs w:val="24"/>
        </w:rPr>
      </w:pPr>
      <w:r w:rsidRPr="00241FBE">
        <w:rPr>
          <w:rFonts w:ascii="Times New Roman" w:hAnsi="Times New Roman"/>
          <w:b/>
          <w:sz w:val="24"/>
          <w:szCs w:val="24"/>
        </w:rPr>
        <w:t>2.3</w:t>
      </w:r>
      <w:r w:rsidR="00A36E53" w:rsidRPr="00241FBE">
        <w:rPr>
          <w:rFonts w:ascii="Times New Roman" w:hAnsi="Times New Roman"/>
          <w:b/>
          <w:sz w:val="24"/>
          <w:szCs w:val="24"/>
        </w:rPr>
        <w:t>.</w:t>
      </w:r>
      <w:r w:rsidR="00ED4905" w:rsidRPr="00241FBE">
        <w:rPr>
          <w:rFonts w:ascii="Times New Roman" w:hAnsi="Times New Roman"/>
          <w:sz w:val="24"/>
          <w:szCs w:val="24"/>
        </w:rPr>
        <w:t xml:space="preserve">Бюджетная отчетность </w:t>
      </w:r>
      <w:r w:rsidRPr="00241FBE">
        <w:rPr>
          <w:rFonts w:ascii="Times New Roman" w:hAnsi="Times New Roman"/>
          <w:b/>
          <w:sz w:val="24"/>
          <w:szCs w:val="24"/>
        </w:rPr>
        <w:t>Управлени</w:t>
      </w:r>
      <w:r w:rsidR="00ED4905" w:rsidRPr="00241FBE">
        <w:rPr>
          <w:rFonts w:ascii="Times New Roman" w:hAnsi="Times New Roman"/>
          <w:b/>
          <w:sz w:val="24"/>
          <w:szCs w:val="24"/>
        </w:rPr>
        <w:t>я</w:t>
      </w:r>
      <w:r w:rsidRPr="00241FBE">
        <w:rPr>
          <w:rFonts w:ascii="Times New Roman" w:hAnsi="Times New Roman"/>
          <w:b/>
          <w:sz w:val="24"/>
          <w:szCs w:val="24"/>
        </w:rPr>
        <w:t xml:space="preserve"> финансов Нерюнгринской районной администрации</w:t>
      </w:r>
      <w:r w:rsidR="002744D6" w:rsidRPr="00241FBE">
        <w:rPr>
          <w:rFonts w:ascii="Times New Roman" w:hAnsi="Times New Roman"/>
          <w:sz w:val="24"/>
          <w:szCs w:val="24"/>
        </w:rPr>
        <w:t xml:space="preserve"> </w:t>
      </w:r>
      <w:r w:rsidR="00ED4905" w:rsidRPr="00241FBE">
        <w:rPr>
          <w:rFonts w:ascii="Times New Roman" w:hAnsi="Times New Roman"/>
          <w:sz w:val="24"/>
          <w:szCs w:val="24"/>
        </w:rPr>
        <w:t>поступила в Контрольно – счетную палату  в  установленный срок.</w:t>
      </w:r>
    </w:p>
    <w:p w:rsidR="00F8661F" w:rsidRPr="00241FBE" w:rsidRDefault="00F8661F" w:rsidP="00B138C9">
      <w:pPr>
        <w:spacing w:after="0" w:line="240" w:lineRule="auto"/>
        <w:jc w:val="both"/>
        <w:rPr>
          <w:rFonts w:ascii="Times New Roman" w:hAnsi="Times New Roman"/>
          <w:sz w:val="24"/>
          <w:szCs w:val="24"/>
        </w:rPr>
      </w:pPr>
      <w:r w:rsidRPr="00241FBE">
        <w:rPr>
          <w:rFonts w:ascii="Times New Roman" w:hAnsi="Times New Roman"/>
          <w:sz w:val="24"/>
          <w:szCs w:val="24"/>
        </w:rPr>
        <w:t xml:space="preserve">Управление финансов </w:t>
      </w:r>
      <w:r w:rsidR="00ED4905" w:rsidRPr="00241FBE">
        <w:rPr>
          <w:rFonts w:ascii="Times New Roman" w:hAnsi="Times New Roman"/>
          <w:sz w:val="24"/>
          <w:szCs w:val="24"/>
        </w:rPr>
        <w:t xml:space="preserve">Нерюнгринской районной администрации является органом местного самоуправления Нерюнгринского района, </w:t>
      </w:r>
      <w:r w:rsidRPr="00241FBE">
        <w:rPr>
          <w:rFonts w:ascii="Times New Roman" w:hAnsi="Times New Roman"/>
          <w:sz w:val="24"/>
          <w:szCs w:val="24"/>
        </w:rPr>
        <w:t xml:space="preserve">выполняет полномочия финансового органа Нерюнгринского района, является прямым получателем бюджетных средств Нерюнгринского района, главным администратором доходов бюджета Нерюнгринского района. </w:t>
      </w:r>
    </w:p>
    <w:p w:rsidR="00F8661F" w:rsidRPr="00241FBE" w:rsidRDefault="00F8661F" w:rsidP="00B138C9">
      <w:pPr>
        <w:spacing w:after="0" w:line="240" w:lineRule="auto"/>
        <w:jc w:val="both"/>
        <w:rPr>
          <w:rFonts w:ascii="Times New Roman" w:hAnsi="Times New Roman"/>
          <w:sz w:val="24"/>
          <w:szCs w:val="24"/>
        </w:rPr>
      </w:pPr>
      <w:r w:rsidRPr="00241FBE">
        <w:rPr>
          <w:rFonts w:ascii="Times New Roman" w:hAnsi="Times New Roman"/>
          <w:sz w:val="24"/>
          <w:szCs w:val="24"/>
        </w:rPr>
        <w:t xml:space="preserve">Имущество учреждения является муниципальной собственностью Нерюнгринского района и закреплено за ним на праве оперативного управления. </w:t>
      </w:r>
      <w:r w:rsidRPr="00241FBE">
        <w:rPr>
          <w:rFonts w:ascii="Times New Roman" w:hAnsi="Times New Roman"/>
          <w:bCs/>
          <w:spacing w:val="3"/>
          <w:sz w:val="24"/>
          <w:szCs w:val="24"/>
        </w:rPr>
        <w:t>Муниципальные программы отсутствуют.</w:t>
      </w:r>
    </w:p>
    <w:p w:rsidR="00A36E53" w:rsidRPr="005E4073" w:rsidRDefault="00A36E53" w:rsidP="00B138C9">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Бюджетная</w:t>
      </w:r>
      <w:r w:rsidRPr="005E4073">
        <w:rPr>
          <w:rFonts w:ascii="Times New Roman" w:hAnsi="Times New Roman"/>
          <w:sz w:val="24"/>
          <w:szCs w:val="24"/>
        </w:rPr>
        <w:t xml:space="preserve"> отчетность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F53B5B" w:rsidRPr="005E4073" w:rsidRDefault="00A36E53" w:rsidP="00F53B5B">
      <w:pPr>
        <w:pStyle w:val="ConsPlusNormal"/>
        <w:ind w:firstLine="0"/>
        <w:jc w:val="both"/>
        <w:rPr>
          <w:rFonts w:ascii="Times New Roman" w:hAnsi="Times New Roman"/>
          <w:sz w:val="24"/>
          <w:szCs w:val="24"/>
        </w:rPr>
      </w:pPr>
      <w:r w:rsidRPr="005E4073">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5E4073" w:rsidRPr="005E4073" w:rsidRDefault="005E4073" w:rsidP="005E4073">
      <w:pPr>
        <w:pStyle w:val="ConsPlusNormal"/>
        <w:ind w:firstLine="0"/>
        <w:jc w:val="both"/>
        <w:rPr>
          <w:rFonts w:ascii="Times New Roman" w:hAnsi="Times New Roman"/>
          <w:bCs/>
          <w:spacing w:val="3"/>
          <w:sz w:val="24"/>
          <w:szCs w:val="24"/>
        </w:rPr>
      </w:pPr>
      <w:r w:rsidRPr="005E4073">
        <w:rPr>
          <w:rFonts w:ascii="Times New Roman" w:hAnsi="Times New Roman"/>
          <w:bCs/>
          <w:spacing w:val="3"/>
          <w:sz w:val="24"/>
          <w:szCs w:val="24"/>
        </w:rPr>
        <w:lastRenderedPageBreak/>
        <w:t xml:space="preserve">     В соответствии со сметой на 2015 год </w:t>
      </w:r>
      <w:r w:rsidRPr="005E4073">
        <w:rPr>
          <w:rFonts w:ascii="Times New Roman" w:hAnsi="Times New Roman"/>
          <w:sz w:val="24"/>
          <w:szCs w:val="24"/>
        </w:rPr>
        <w:t>Управлению финансов Нерюнгринской районной администрации</w:t>
      </w:r>
      <w:r w:rsidRPr="005E4073">
        <w:rPr>
          <w:rFonts w:ascii="Times New Roman" w:hAnsi="Times New Roman"/>
          <w:bCs/>
          <w:spacing w:val="3"/>
          <w:sz w:val="24"/>
          <w:szCs w:val="24"/>
        </w:rPr>
        <w:t xml:space="preserve"> утверждено бюджетных ассигнований – 18 916,10 тыс. руб</w:t>
      </w:r>
      <w:r w:rsidR="00045240">
        <w:rPr>
          <w:rFonts w:ascii="Times New Roman" w:hAnsi="Times New Roman"/>
          <w:bCs/>
          <w:spacing w:val="3"/>
          <w:sz w:val="24"/>
          <w:szCs w:val="24"/>
        </w:rPr>
        <w:t>лей</w:t>
      </w:r>
      <w:r w:rsidRPr="005E4073">
        <w:rPr>
          <w:rFonts w:ascii="Times New Roman" w:hAnsi="Times New Roman"/>
          <w:bCs/>
          <w:spacing w:val="3"/>
          <w:sz w:val="24"/>
          <w:szCs w:val="24"/>
        </w:rPr>
        <w:t xml:space="preserve"> из них исполнено – 18 790,41 тыс. руб</w:t>
      </w:r>
      <w:r w:rsidR="00045240">
        <w:rPr>
          <w:rFonts w:ascii="Times New Roman" w:hAnsi="Times New Roman"/>
          <w:bCs/>
          <w:spacing w:val="3"/>
          <w:sz w:val="24"/>
          <w:szCs w:val="24"/>
        </w:rPr>
        <w:t>лей</w:t>
      </w:r>
      <w:r w:rsidRPr="005E4073">
        <w:rPr>
          <w:rFonts w:ascii="Times New Roman" w:hAnsi="Times New Roman"/>
          <w:bCs/>
          <w:spacing w:val="3"/>
          <w:sz w:val="24"/>
          <w:szCs w:val="24"/>
        </w:rPr>
        <w:t>. Исполнение составило – 99 %.</w:t>
      </w:r>
    </w:p>
    <w:p w:rsidR="00A36E53" w:rsidRPr="005E4073" w:rsidRDefault="005E4073" w:rsidP="002B03B6">
      <w:pPr>
        <w:pStyle w:val="ConsPlusNormal"/>
        <w:ind w:firstLine="0"/>
        <w:jc w:val="both"/>
        <w:rPr>
          <w:rFonts w:ascii="Times New Roman" w:hAnsi="Times New Roman"/>
          <w:bCs/>
          <w:spacing w:val="3"/>
          <w:sz w:val="24"/>
          <w:szCs w:val="24"/>
        </w:rPr>
      </w:pPr>
      <w:r w:rsidRPr="005E4073">
        <w:rPr>
          <w:rFonts w:ascii="Times New Roman" w:hAnsi="Times New Roman"/>
          <w:bCs/>
          <w:spacing w:val="3"/>
          <w:sz w:val="24"/>
          <w:szCs w:val="24"/>
        </w:rPr>
        <w:t xml:space="preserve">     </w:t>
      </w:r>
      <w:r w:rsidR="00A36E53" w:rsidRPr="005E4073">
        <w:rPr>
          <w:rFonts w:ascii="Times New Roman" w:hAnsi="Times New Roman"/>
          <w:bCs/>
          <w:spacing w:val="3"/>
          <w:sz w:val="24"/>
          <w:szCs w:val="24"/>
        </w:rPr>
        <w:t>П</w:t>
      </w:r>
      <w:r w:rsidR="00A36E53" w:rsidRPr="005E4073">
        <w:rPr>
          <w:rFonts w:ascii="Times New Roman" w:hAnsi="Times New Roman"/>
          <w:sz w:val="24"/>
          <w:szCs w:val="24"/>
        </w:rPr>
        <w:t>роверка с</w:t>
      </w:r>
      <w:r w:rsidR="00A36E53" w:rsidRPr="005E4073">
        <w:rPr>
          <w:rFonts w:ascii="Times New Roman" w:hAnsi="Times New Roman"/>
          <w:spacing w:val="7"/>
          <w:sz w:val="24"/>
          <w:szCs w:val="24"/>
        </w:rPr>
        <w:t xml:space="preserve">облюдения порядка составления бюджетной отчетности требованиям </w:t>
      </w:r>
      <w:r w:rsidR="00A36E53" w:rsidRPr="005E4073">
        <w:rPr>
          <w:rFonts w:ascii="Times New Roman" w:hAnsi="Times New Roman"/>
          <w:spacing w:val="13"/>
          <w:sz w:val="24"/>
          <w:szCs w:val="24"/>
        </w:rPr>
        <w:t xml:space="preserve">действующего </w:t>
      </w:r>
      <w:r w:rsidR="00A36E53" w:rsidRPr="005E4073">
        <w:rPr>
          <w:rFonts w:ascii="Times New Roman" w:eastAsiaTheme="minorHAnsi" w:hAnsi="Times New Roman" w:cs="Times New Roman"/>
          <w:sz w:val="24"/>
          <w:szCs w:val="24"/>
        </w:rPr>
        <w:t>Приказа Минфина РФ от 28</w:t>
      </w:r>
      <w:r w:rsidRPr="005E4073">
        <w:rPr>
          <w:rFonts w:ascii="Times New Roman" w:eastAsiaTheme="minorHAnsi" w:hAnsi="Times New Roman" w:cs="Times New Roman"/>
          <w:sz w:val="24"/>
          <w:szCs w:val="24"/>
        </w:rPr>
        <w:t>.12.</w:t>
      </w:r>
      <w:r w:rsidR="00A36E53" w:rsidRPr="005E4073">
        <w:rPr>
          <w:rFonts w:ascii="Times New Roman" w:eastAsiaTheme="minorHAnsi" w:hAnsi="Times New Roman" w:cs="Times New Roman"/>
          <w:sz w:val="24"/>
          <w:szCs w:val="24"/>
        </w:rPr>
        <w:t xml:space="preserve">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 </w:t>
      </w:r>
      <w:r w:rsidR="00A36E53" w:rsidRPr="005E4073">
        <w:rPr>
          <w:rFonts w:ascii="Times New Roman" w:hAnsi="Times New Roman"/>
          <w:sz w:val="24"/>
          <w:szCs w:val="24"/>
        </w:rPr>
        <w:t xml:space="preserve">полнота заполнения всех предоставленных  </w:t>
      </w:r>
      <w:r w:rsidR="008576FE" w:rsidRPr="00241FBE">
        <w:rPr>
          <w:rFonts w:ascii="Times New Roman" w:hAnsi="Times New Roman"/>
          <w:sz w:val="24"/>
          <w:szCs w:val="24"/>
        </w:rPr>
        <w:t>Управление</w:t>
      </w:r>
      <w:r w:rsidR="008576FE">
        <w:rPr>
          <w:rFonts w:ascii="Times New Roman" w:hAnsi="Times New Roman"/>
          <w:sz w:val="24"/>
          <w:szCs w:val="24"/>
        </w:rPr>
        <w:t>м</w:t>
      </w:r>
      <w:r w:rsidR="008576FE" w:rsidRPr="00241FBE">
        <w:rPr>
          <w:rFonts w:ascii="Times New Roman" w:hAnsi="Times New Roman"/>
          <w:sz w:val="24"/>
          <w:szCs w:val="24"/>
        </w:rPr>
        <w:t xml:space="preserve"> финансов Нерюнгринской районной администрации </w:t>
      </w:r>
      <w:r w:rsidR="00A36E53" w:rsidRPr="005E4073">
        <w:rPr>
          <w:rFonts w:ascii="Times New Roman" w:hAnsi="Times New Roman"/>
          <w:sz w:val="24"/>
          <w:szCs w:val="24"/>
        </w:rPr>
        <w:t xml:space="preserve">форм отчетности соблюдена полностью. </w:t>
      </w:r>
    </w:p>
    <w:p w:rsidR="00A36E53" w:rsidRPr="005E4073" w:rsidRDefault="005E4073" w:rsidP="002B03B6">
      <w:pPr>
        <w:spacing w:after="0" w:line="240" w:lineRule="auto"/>
        <w:jc w:val="both"/>
        <w:rPr>
          <w:rFonts w:ascii="Times New Roman" w:hAnsi="Times New Roman"/>
          <w:sz w:val="24"/>
          <w:szCs w:val="24"/>
        </w:rPr>
      </w:pPr>
      <w:r w:rsidRPr="005E4073">
        <w:rPr>
          <w:rFonts w:ascii="Times New Roman" w:hAnsi="Times New Roman"/>
          <w:sz w:val="24"/>
          <w:szCs w:val="24"/>
        </w:rPr>
        <w:t xml:space="preserve">     </w:t>
      </w:r>
      <w:r w:rsidR="00A36E53" w:rsidRPr="005E4073">
        <w:rPr>
          <w:rFonts w:ascii="Times New Roman" w:hAnsi="Times New Roman"/>
          <w:sz w:val="24"/>
          <w:szCs w:val="24"/>
        </w:rPr>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36E53" w:rsidRDefault="00A36E53" w:rsidP="002B03B6">
      <w:pPr>
        <w:autoSpaceDE w:val="0"/>
        <w:autoSpaceDN w:val="0"/>
        <w:adjustRightInd w:val="0"/>
        <w:spacing w:after="0" w:line="240" w:lineRule="auto"/>
        <w:jc w:val="both"/>
        <w:rPr>
          <w:rFonts w:ascii="Times New Roman" w:hAnsi="Times New Roman"/>
          <w:color w:val="000000"/>
          <w:sz w:val="24"/>
          <w:szCs w:val="24"/>
        </w:rPr>
      </w:pPr>
      <w:r w:rsidRPr="005E4073">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r w:rsidRPr="005E4073">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214AED" w:rsidRDefault="00214AED" w:rsidP="002B03B6">
      <w:pPr>
        <w:autoSpaceDE w:val="0"/>
        <w:autoSpaceDN w:val="0"/>
        <w:adjustRightInd w:val="0"/>
        <w:spacing w:after="0" w:line="240" w:lineRule="auto"/>
        <w:jc w:val="both"/>
        <w:rPr>
          <w:rFonts w:ascii="Times New Roman" w:hAnsi="Times New Roman"/>
          <w:color w:val="000000"/>
          <w:sz w:val="24"/>
          <w:szCs w:val="24"/>
        </w:rPr>
      </w:pPr>
    </w:p>
    <w:p w:rsidR="00214AED" w:rsidRPr="005E4073" w:rsidRDefault="00214AED" w:rsidP="00214AED">
      <w:pPr>
        <w:spacing w:after="0" w:line="240" w:lineRule="auto"/>
        <w:jc w:val="both"/>
        <w:rPr>
          <w:rFonts w:ascii="Times New Roman" w:hAnsi="Times New Roman"/>
          <w:sz w:val="24"/>
          <w:szCs w:val="24"/>
        </w:rPr>
      </w:pPr>
      <w:r w:rsidRPr="00235F6E">
        <w:rPr>
          <w:rFonts w:ascii="Times New Roman" w:hAnsi="Times New Roman"/>
          <w:b/>
          <w:color w:val="000000"/>
          <w:sz w:val="24"/>
          <w:szCs w:val="24"/>
        </w:rPr>
        <w:t>2.4.</w:t>
      </w:r>
      <w:r>
        <w:rPr>
          <w:rFonts w:ascii="Times New Roman" w:hAnsi="Times New Roman"/>
          <w:color w:val="000000"/>
          <w:sz w:val="24"/>
          <w:szCs w:val="24"/>
        </w:rPr>
        <w:t xml:space="preserve"> Бюджетная отчетность </w:t>
      </w:r>
      <w:r w:rsidRPr="00214AED">
        <w:rPr>
          <w:rFonts w:ascii="Times New Roman" w:hAnsi="Times New Roman"/>
          <w:b/>
          <w:sz w:val="24"/>
          <w:szCs w:val="24"/>
        </w:rPr>
        <w:t xml:space="preserve">Муниципального Казенного учреждения «Управление муниципальной собственностью и закупками Нерюнгринского района» </w:t>
      </w:r>
      <w:r w:rsidRPr="004D6450">
        <w:rPr>
          <w:rFonts w:ascii="Times New Roman" w:hAnsi="Times New Roman"/>
          <w:sz w:val="24"/>
          <w:szCs w:val="24"/>
        </w:rPr>
        <w:t>(далее МКУ УМСиЗ)</w:t>
      </w:r>
      <w:r>
        <w:rPr>
          <w:rFonts w:ascii="Times New Roman" w:hAnsi="Times New Roman"/>
          <w:sz w:val="24"/>
          <w:szCs w:val="24"/>
        </w:rPr>
        <w:t xml:space="preserve"> </w:t>
      </w:r>
      <w:r w:rsidRPr="00214AED">
        <w:rPr>
          <w:rFonts w:ascii="Times New Roman" w:hAnsi="Times New Roman"/>
          <w:sz w:val="24"/>
          <w:szCs w:val="24"/>
        </w:rPr>
        <w:t xml:space="preserve"> </w:t>
      </w:r>
      <w:r w:rsidRPr="005E4073">
        <w:rPr>
          <w:rFonts w:ascii="Times New Roman" w:hAnsi="Times New Roman"/>
          <w:sz w:val="24"/>
          <w:szCs w:val="24"/>
        </w:rPr>
        <w:t>поступила в Контрольно – счетную палату  в  установленный срок.</w:t>
      </w:r>
    </w:p>
    <w:p w:rsidR="00214AED" w:rsidRPr="005E4073" w:rsidRDefault="00214AED" w:rsidP="00214AED">
      <w:pPr>
        <w:autoSpaceDE w:val="0"/>
        <w:autoSpaceDN w:val="0"/>
        <w:adjustRightInd w:val="0"/>
        <w:spacing w:after="0" w:line="240" w:lineRule="auto"/>
        <w:jc w:val="both"/>
        <w:rPr>
          <w:rFonts w:ascii="Times New Roman" w:hAnsi="Times New Roman"/>
          <w:bCs/>
          <w:spacing w:val="3"/>
          <w:sz w:val="24"/>
          <w:szCs w:val="24"/>
        </w:rPr>
      </w:pPr>
      <w:r w:rsidRPr="005E4073">
        <w:rPr>
          <w:rFonts w:ascii="Times New Roman" w:hAnsi="Times New Roman"/>
          <w:sz w:val="24"/>
          <w:szCs w:val="24"/>
        </w:rPr>
        <w:t xml:space="preserve">     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r>
        <w:rPr>
          <w:rFonts w:ascii="Times New Roman" w:hAnsi="Times New Roman"/>
          <w:bCs/>
          <w:spacing w:val="3"/>
          <w:sz w:val="24"/>
          <w:szCs w:val="24"/>
        </w:rPr>
        <w:t>МКУ УМСиЗ</w:t>
      </w:r>
      <w:r w:rsidRPr="005E4073">
        <w:rPr>
          <w:rFonts w:ascii="Times New Roman" w:hAnsi="Times New Roman"/>
          <w:bCs/>
          <w:spacing w:val="3"/>
          <w:sz w:val="24"/>
          <w:szCs w:val="24"/>
        </w:rPr>
        <w:t xml:space="preserve"> является прямым бюджетополучателем. Расходование средств осуществляется согласно бюджетной росписи по смете доходов и расходов. Муниципальные программы отсутствуют. </w:t>
      </w:r>
    </w:p>
    <w:p w:rsidR="00214AED" w:rsidRPr="00241FBE" w:rsidRDefault="00214AED" w:rsidP="00214AED">
      <w:pPr>
        <w:shd w:val="clear" w:color="auto" w:fill="FFFFFF"/>
        <w:spacing w:after="0" w:line="240" w:lineRule="auto"/>
        <w:ind w:firstLine="357"/>
        <w:jc w:val="both"/>
        <w:rPr>
          <w:rFonts w:ascii="Times New Roman" w:hAnsi="Times New Roman"/>
          <w:bCs/>
          <w:spacing w:val="3"/>
          <w:sz w:val="24"/>
          <w:szCs w:val="24"/>
        </w:rPr>
      </w:pPr>
      <w:r w:rsidRPr="00241FBE">
        <w:rPr>
          <w:rFonts w:ascii="Times New Roman" w:hAnsi="Times New Roman"/>
          <w:sz w:val="24"/>
          <w:szCs w:val="24"/>
        </w:rPr>
        <w:t xml:space="preserve">В </w:t>
      </w:r>
      <w:r w:rsidRPr="00241FBE">
        <w:rPr>
          <w:rFonts w:ascii="Times New Roman" w:hAnsi="Times New Roman"/>
          <w:bCs/>
          <w:spacing w:val="3"/>
          <w:sz w:val="24"/>
          <w:szCs w:val="24"/>
        </w:rPr>
        <w:t xml:space="preserve">соответствии со сметой на 2015 год </w:t>
      </w:r>
      <w:r w:rsidRPr="00241FBE">
        <w:rPr>
          <w:rFonts w:ascii="Times New Roman" w:hAnsi="Times New Roman"/>
          <w:sz w:val="24"/>
          <w:szCs w:val="24"/>
        </w:rPr>
        <w:t xml:space="preserve">МКУ «УМСиЗ» </w:t>
      </w:r>
      <w:r w:rsidRPr="00241FBE">
        <w:rPr>
          <w:rFonts w:ascii="Times New Roman" w:hAnsi="Times New Roman"/>
          <w:bCs/>
          <w:spacing w:val="3"/>
          <w:sz w:val="24"/>
          <w:szCs w:val="24"/>
        </w:rPr>
        <w:t xml:space="preserve">выделено – 3 159,00 тыс. рублей. В течение 2015 года из бюджета МО «Нерюнгринский район» в рамках реализации </w:t>
      </w:r>
      <w:r w:rsidRPr="00241FBE">
        <w:rPr>
          <w:rFonts w:ascii="Times New Roman" w:hAnsi="Times New Roman"/>
          <w:sz w:val="24"/>
          <w:szCs w:val="24"/>
        </w:rPr>
        <w:t xml:space="preserve">муниципальной программы </w:t>
      </w:r>
      <w:r w:rsidRPr="00241FBE">
        <w:rPr>
          <w:rFonts w:ascii="Times New Roman" w:hAnsi="Times New Roman"/>
          <w:bCs/>
          <w:sz w:val="24"/>
          <w:szCs w:val="24"/>
        </w:rPr>
        <w:t xml:space="preserve">«Управление муниципальной собственностью муниципального образования «Нерюнгринский район» на 2012-2016 годы» произведено увеличение финансирования, в результате с учетом изменений и дополнений на 01.01.2016 года утвержденные бюджетные назначения МКУ «УМСиЗ» по расходам составили 12 314,90 тыс. рублей. </w:t>
      </w:r>
      <w:r w:rsidRPr="00241FBE">
        <w:rPr>
          <w:rFonts w:ascii="Times New Roman" w:hAnsi="Times New Roman"/>
          <w:bCs/>
          <w:spacing w:val="3"/>
          <w:sz w:val="24"/>
          <w:szCs w:val="24"/>
        </w:rPr>
        <w:t xml:space="preserve">Исполнение составило – 99 %. </w:t>
      </w:r>
      <w:r w:rsidRPr="00241FBE">
        <w:rPr>
          <w:rFonts w:ascii="Times New Roman" w:hAnsi="Times New Roman"/>
          <w:sz w:val="24"/>
          <w:szCs w:val="24"/>
        </w:rPr>
        <w:t>Наибольший удельный вес в общей сумме фактических расходов составляют расходы в разрезе следующих КОСГУ: 211 «Заработная плата» в размере 8 432,17 тыс. рублей; 213 «Начисления на выплаты по оплате труда» в размере 2 608,13 тыс. рублей.</w:t>
      </w:r>
    </w:p>
    <w:p w:rsidR="00214AED" w:rsidRPr="005E4073" w:rsidRDefault="00214AED" w:rsidP="00214AED">
      <w:pPr>
        <w:pStyle w:val="ConsPlusNormal"/>
        <w:ind w:firstLine="357"/>
        <w:jc w:val="both"/>
        <w:rPr>
          <w:rFonts w:ascii="Times New Roman" w:hAnsi="Times New Roman"/>
          <w:sz w:val="24"/>
          <w:szCs w:val="24"/>
        </w:rPr>
      </w:pPr>
      <w:r w:rsidRPr="005E4073">
        <w:rPr>
          <w:rFonts w:ascii="Times New Roman" w:hAnsi="Times New Roman"/>
          <w:sz w:val="24"/>
          <w:szCs w:val="24"/>
        </w:rPr>
        <w:t>Проведена проверка с</w:t>
      </w:r>
      <w:r w:rsidRPr="005E4073">
        <w:rPr>
          <w:rFonts w:ascii="Times New Roman" w:hAnsi="Times New Roman"/>
          <w:spacing w:val="7"/>
          <w:sz w:val="24"/>
          <w:szCs w:val="24"/>
        </w:rPr>
        <w:t xml:space="preserve">облюдения порядка составления бюджетной отчетности требованиям </w:t>
      </w:r>
      <w:r w:rsidRPr="005E4073">
        <w:rPr>
          <w:rFonts w:ascii="Times New Roman" w:hAnsi="Times New Roman"/>
          <w:spacing w:val="13"/>
          <w:sz w:val="24"/>
          <w:szCs w:val="24"/>
        </w:rPr>
        <w:t xml:space="preserve">действующего </w:t>
      </w:r>
      <w:r w:rsidRPr="005E4073">
        <w:rPr>
          <w:rFonts w:ascii="Times New Roman" w:eastAsiaTheme="minorHAnsi" w:hAnsi="Times New Roman" w:cs="Times New Roman"/>
          <w:sz w:val="24"/>
          <w:szCs w:val="24"/>
        </w:rPr>
        <w:t>Приказа Минфина РФ от 28</w:t>
      </w:r>
      <w:r w:rsidR="00016CA6">
        <w:rPr>
          <w:rFonts w:ascii="Times New Roman" w:eastAsiaTheme="minorHAnsi" w:hAnsi="Times New Roman" w:cs="Times New Roman"/>
          <w:sz w:val="24"/>
          <w:szCs w:val="24"/>
        </w:rPr>
        <w:t>.12.</w:t>
      </w:r>
      <w:r w:rsidRPr="005E4073">
        <w:rPr>
          <w:rFonts w:ascii="Times New Roman" w:eastAsiaTheme="minorHAnsi"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проверка показала, что п</w:t>
      </w:r>
      <w:r w:rsidRPr="005E4073">
        <w:rPr>
          <w:rFonts w:ascii="Times New Roman" w:hAnsi="Times New Roman"/>
          <w:sz w:val="24"/>
          <w:szCs w:val="24"/>
        </w:rPr>
        <w:t>олнота заполнения формы отчетности  соблюдена полностью.</w:t>
      </w:r>
    </w:p>
    <w:p w:rsidR="00214AED" w:rsidRPr="005E4073" w:rsidRDefault="00214AED" w:rsidP="00214AED">
      <w:pPr>
        <w:spacing w:after="0" w:line="240" w:lineRule="auto"/>
        <w:ind w:firstLine="357"/>
        <w:jc w:val="both"/>
        <w:rPr>
          <w:rFonts w:ascii="Times New Roman" w:hAnsi="Times New Roman"/>
          <w:sz w:val="24"/>
          <w:szCs w:val="24"/>
        </w:rPr>
      </w:pPr>
      <w:r w:rsidRPr="005E4073">
        <w:rPr>
          <w:rFonts w:ascii="Times New Roman" w:hAnsi="Times New Roman"/>
          <w:sz w:val="24"/>
          <w:szCs w:val="24"/>
        </w:rPr>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214AED" w:rsidRPr="005E4073" w:rsidRDefault="00214AED" w:rsidP="00214AED">
      <w:pPr>
        <w:spacing w:after="0" w:line="240" w:lineRule="auto"/>
        <w:ind w:firstLine="360"/>
        <w:jc w:val="both"/>
        <w:rPr>
          <w:rFonts w:ascii="Times New Roman" w:hAnsi="Times New Roman"/>
          <w:sz w:val="24"/>
          <w:szCs w:val="24"/>
        </w:rPr>
      </w:pPr>
      <w:r w:rsidRPr="005E4073">
        <w:rPr>
          <w:rFonts w:ascii="Times New Roman" w:hAnsi="Times New Roman"/>
          <w:sz w:val="24"/>
          <w:szCs w:val="24"/>
        </w:rPr>
        <w:t xml:space="preserve">Контрольные  соотношения между формами отчетности выдержаны, отклонений не установлено. </w:t>
      </w:r>
    </w:p>
    <w:p w:rsidR="00214AED" w:rsidRPr="005E4073" w:rsidRDefault="00214AED" w:rsidP="00214AED">
      <w:pPr>
        <w:autoSpaceDE w:val="0"/>
        <w:autoSpaceDN w:val="0"/>
        <w:adjustRightInd w:val="0"/>
        <w:spacing w:after="0" w:line="240" w:lineRule="auto"/>
        <w:ind w:firstLine="284"/>
        <w:jc w:val="both"/>
        <w:rPr>
          <w:rFonts w:ascii="Times New Roman" w:hAnsi="Times New Roman"/>
          <w:color w:val="000000"/>
          <w:sz w:val="24"/>
          <w:szCs w:val="24"/>
        </w:rPr>
      </w:pPr>
      <w:r w:rsidRPr="005E4073">
        <w:rPr>
          <w:rFonts w:ascii="Times New Roman" w:hAnsi="Times New Roman"/>
          <w:color w:val="000000"/>
          <w:sz w:val="24"/>
          <w:szCs w:val="24"/>
        </w:rPr>
        <w:t xml:space="preserve">Основные параметры годовой бюджетной отчетности </w:t>
      </w:r>
      <w:r w:rsidRPr="00241FBE">
        <w:rPr>
          <w:rFonts w:ascii="Times New Roman" w:hAnsi="Times New Roman"/>
          <w:sz w:val="24"/>
          <w:szCs w:val="24"/>
        </w:rPr>
        <w:t>МКУ «УМСиЗ</w:t>
      </w:r>
      <w:r>
        <w:rPr>
          <w:rFonts w:ascii="Times New Roman" w:hAnsi="Times New Roman"/>
          <w:sz w:val="24"/>
          <w:szCs w:val="24"/>
        </w:rPr>
        <w:t>»</w:t>
      </w:r>
      <w:r w:rsidRPr="005E4073">
        <w:rPr>
          <w:rFonts w:ascii="Times New Roman" w:hAnsi="Times New Roman"/>
          <w:color w:val="000000"/>
          <w:sz w:val="24"/>
          <w:szCs w:val="24"/>
        </w:rPr>
        <w:t xml:space="preserve"> выдержаны. Установлен приемлемый уровень полноты и достоверности составления годовой отчетности. </w:t>
      </w:r>
    </w:p>
    <w:p w:rsidR="00214AED" w:rsidRPr="004D6450" w:rsidRDefault="00214AED" w:rsidP="00214AED">
      <w:pPr>
        <w:spacing w:after="0" w:line="240" w:lineRule="auto"/>
        <w:jc w:val="both"/>
        <w:rPr>
          <w:rFonts w:ascii="Times New Roman" w:hAnsi="Times New Roman"/>
          <w:sz w:val="24"/>
          <w:szCs w:val="24"/>
        </w:rPr>
      </w:pPr>
    </w:p>
    <w:p w:rsidR="00ED4905" w:rsidRPr="005E4073" w:rsidRDefault="00226836" w:rsidP="00FD119F">
      <w:pPr>
        <w:spacing w:after="0" w:line="240" w:lineRule="auto"/>
        <w:jc w:val="both"/>
        <w:rPr>
          <w:rFonts w:ascii="Times New Roman" w:hAnsi="Times New Roman"/>
          <w:sz w:val="24"/>
          <w:szCs w:val="24"/>
        </w:rPr>
      </w:pPr>
      <w:r w:rsidRPr="005E4073">
        <w:rPr>
          <w:rFonts w:ascii="Times New Roman" w:hAnsi="Times New Roman"/>
          <w:b/>
          <w:sz w:val="24"/>
          <w:szCs w:val="24"/>
        </w:rPr>
        <w:t>2.</w:t>
      </w:r>
      <w:r w:rsidR="00214AED">
        <w:rPr>
          <w:rFonts w:ascii="Times New Roman" w:hAnsi="Times New Roman"/>
          <w:b/>
          <w:sz w:val="24"/>
          <w:szCs w:val="24"/>
        </w:rPr>
        <w:t>5</w:t>
      </w:r>
      <w:r w:rsidRPr="005E4073">
        <w:rPr>
          <w:rFonts w:ascii="Times New Roman" w:hAnsi="Times New Roman"/>
          <w:b/>
          <w:sz w:val="24"/>
          <w:szCs w:val="24"/>
        </w:rPr>
        <w:t>.</w:t>
      </w:r>
      <w:r w:rsidR="005E4073">
        <w:rPr>
          <w:rFonts w:ascii="Times New Roman" w:hAnsi="Times New Roman"/>
          <w:b/>
          <w:sz w:val="24"/>
          <w:szCs w:val="24"/>
        </w:rPr>
        <w:t xml:space="preserve"> </w:t>
      </w:r>
      <w:r w:rsidR="00603A91" w:rsidRPr="005E4073">
        <w:rPr>
          <w:rFonts w:ascii="Times New Roman" w:hAnsi="Times New Roman"/>
          <w:sz w:val="24"/>
          <w:szCs w:val="24"/>
        </w:rPr>
        <w:t xml:space="preserve">Бюджетная отчетность </w:t>
      </w:r>
      <w:r w:rsidR="00603A91" w:rsidRPr="005E4073">
        <w:rPr>
          <w:rFonts w:ascii="Times New Roman" w:hAnsi="Times New Roman"/>
          <w:b/>
          <w:sz w:val="24"/>
          <w:szCs w:val="24"/>
        </w:rPr>
        <w:t xml:space="preserve">Муниципального учреждения «Централизованная бухгалтерия Муниципальных учреждений Нерюнгринского района» </w:t>
      </w:r>
      <w:r w:rsidR="00ED4905" w:rsidRPr="005E4073">
        <w:rPr>
          <w:rFonts w:ascii="Times New Roman" w:hAnsi="Times New Roman"/>
          <w:sz w:val="24"/>
          <w:szCs w:val="24"/>
        </w:rPr>
        <w:t>поступила в Контрольно – счетную палату  в  установленный срок.</w:t>
      </w:r>
    </w:p>
    <w:p w:rsidR="005E4073" w:rsidRPr="005E4073" w:rsidRDefault="005E4073" w:rsidP="00FD119F">
      <w:pPr>
        <w:autoSpaceDE w:val="0"/>
        <w:autoSpaceDN w:val="0"/>
        <w:adjustRightInd w:val="0"/>
        <w:spacing w:after="0" w:line="240" w:lineRule="auto"/>
        <w:jc w:val="both"/>
        <w:rPr>
          <w:rFonts w:ascii="Times New Roman" w:hAnsi="Times New Roman"/>
          <w:bCs/>
          <w:spacing w:val="3"/>
          <w:sz w:val="24"/>
          <w:szCs w:val="24"/>
        </w:rPr>
      </w:pPr>
      <w:r w:rsidRPr="005E4073">
        <w:rPr>
          <w:rFonts w:ascii="Times New Roman" w:hAnsi="Times New Roman"/>
          <w:sz w:val="24"/>
          <w:szCs w:val="24"/>
        </w:rPr>
        <w:t xml:space="preserve">     </w:t>
      </w:r>
      <w:r w:rsidR="0056651D" w:rsidRPr="005E4073">
        <w:rPr>
          <w:rFonts w:ascii="Times New Roman" w:hAnsi="Times New Roman"/>
          <w:sz w:val="24"/>
          <w:szCs w:val="24"/>
        </w:rPr>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r w:rsidR="0056651D" w:rsidRPr="005E4073">
        <w:rPr>
          <w:rFonts w:ascii="Times New Roman" w:hAnsi="Times New Roman"/>
          <w:bCs/>
          <w:spacing w:val="3"/>
          <w:sz w:val="24"/>
          <w:szCs w:val="24"/>
        </w:rPr>
        <w:lastRenderedPageBreak/>
        <w:t xml:space="preserve">Муниципальное учреждение «Централизованная бухгалтерия муниципальных учреждений Нерюнгринского района» является прямым бюджетополучателем. Расходование средств осуществляется согласно бюджетной росписи по смете доходов и расходов. Муниципальные программы отсутствуют. </w:t>
      </w:r>
    </w:p>
    <w:p w:rsidR="005E4073" w:rsidRPr="005E4073" w:rsidRDefault="005E4073" w:rsidP="005E4073">
      <w:pPr>
        <w:pStyle w:val="ConsPlusNormal"/>
        <w:ind w:firstLine="284"/>
        <w:jc w:val="both"/>
        <w:rPr>
          <w:rFonts w:ascii="Times New Roman" w:hAnsi="Times New Roman"/>
          <w:sz w:val="24"/>
          <w:szCs w:val="24"/>
        </w:rPr>
      </w:pPr>
      <w:r w:rsidRPr="00045240">
        <w:rPr>
          <w:rFonts w:ascii="Times New Roman" w:hAnsi="Times New Roman"/>
          <w:bCs/>
          <w:spacing w:val="3"/>
          <w:sz w:val="24"/>
          <w:szCs w:val="24"/>
        </w:rPr>
        <w:t>В соответствии с бюджетной сметой на 2015 год было утверждено - 56 725,20 тыс. руб</w:t>
      </w:r>
      <w:r w:rsidR="00045240">
        <w:rPr>
          <w:rFonts w:ascii="Times New Roman" w:hAnsi="Times New Roman"/>
          <w:bCs/>
          <w:spacing w:val="3"/>
          <w:sz w:val="24"/>
          <w:szCs w:val="24"/>
        </w:rPr>
        <w:t>лей.</w:t>
      </w:r>
      <w:r w:rsidRPr="00045240">
        <w:rPr>
          <w:rFonts w:ascii="Times New Roman" w:hAnsi="Times New Roman"/>
          <w:bCs/>
          <w:spacing w:val="3"/>
          <w:sz w:val="24"/>
          <w:szCs w:val="24"/>
        </w:rPr>
        <w:t xml:space="preserve"> В течение 2015 года Решениями сессий выделены дополнительные средства из бюджета Нерюнгринского района</w:t>
      </w:r>
      <w:r w:rsidRPr="00045240">
        <w:rPr>
          <w:rFonts w:ascii="Times New Roman" w:hAnsi="Times New Roman" w:cs="Times New Roman"/>
          <w:sz w:val="24"/>
          <w:szCs w:val="24"/>
        </w:rPr>
        <w:t>, и</w:t>
      </w:r>
      <w:r w:rsidRPr="00045240">
        <w:rPr>
          <w:rFonts w:ascii="Times New Roman" w:hAnsi="Times New Roman"/>
          <w:bCs/>
          <w:spacing w:val="3"/>
          <w:sz w:val="24"/>
          <w:szCs w:val="24"/>
        </w:rPr>
        <w:t xml:space="preserve">з бюджета Республики Саха (Якутия) </w:t>
      </w:r>
      <w:r w:rsidRPr="00045240">
        <w:rPr>
          <w:rFonts w:ascii="Times New Roman" w:hAnsi="Times New Roman" w:cs="Times New Roman"/>
          <w:sz w:val="24"/>
          <w:szCs w:val="24"/>
        </w:rPr>
        <w:t>предоставлены субсидии на софинансирование расходных обязательств, связанных с</w:t>
      </w:r>
      <w:r w:rsidRPr="00045240">
        <w:t xml:space="preserve"> </w:t>
      </w:r>
      <w:r w:rsidRPr="00045240">
        <w:rPr>
          <w:rFonts w:ascii="Times New Roman" w:hAnsi="Times New Roman" w:cs="Times New Roman"/>
          <w:sz w:val="24"/>
          <w:szCs w:val="24"/>
        </w:rPr>
        <w:t xml:space="preserve">повышением труда работников в </w:t>
      </w:r>
      <w:r w:rsidRPr="00045240">
        <w:rPr>
          <w:rFonts w:ascii="Times New Roman" w:hAnsi="Times New Roman" w:cs="Times New Roman"/>
          <w:bCs/>
          <w:sz w:val="24"/>
          <w:szCs w:val="24"/>
        </w:rPr>
        <w:t>2015</w:t>
      </w:r>
      <w:r w:rsidRPr="00045240">
        <w:rPr>
          <w:rFonts w:ascii="Times New Roman" w:hAnsi="Times New Roman" w:cs="Times New Roman"/>
          <w:sz w:val="24"/>
          <w:szCs w:val="24"/>
        </w:rPr>
        <w:t xml:space="preserve"> </w:t>
      </w:r>
      <w:r w:rsidRPr="00045240">
        <w:rPr>
          <w:rFonts w:ascii="Times New Roman" w:hAnsi="Times New Roman" w:cs="Times New Roman"/>
          <w:bCs/>
          <w:sz w:val="24"/>
          <w:szCs w:val="24"/>
        </w:rPr>
        <w:t>году</w:t>
      </w:r>
      <w:r w:rsidRPr="00045240">
        <w:rPr>
          <w:rFonts w:ascii="Times New Roman" w:hAnsi="Times New Roman" w:cs="Times New Roman"/>
          <w:sz w:val="24"/>
          <w:szCs w:val="24"/>
        </w:rPr>
        <w:t>.</w:t>
      </w:r>
      <w:r w:rsidRPr="00045240">
        <w:rPr>
          <w:rFonts w:ascii="Times New Roman" w:hAnsi="Times New Roman"/>
          <w:bCs/>
          <w:spacing w:val="3"/>
          <w:sz w:val="24"/>
          <w:szCs w:val="24"/>
        </w:rPr>
        <w:t xml:space="preserve"> В связи с вносимыми изменениями смета на 2015 год составила</w:t>
      </w:r>
      <w:r w:rsidRPr="005E4073">
        <w:rPr>
          <w:rFonts w:ascii="Times New Roman" w:hAnsi="Times New Roman"/>
          <w:bCs/>
          <w:spacing w:val="3"/>
          <w:sz w:val="24"/>
          <w:szCs w:val="24"/>
        </w:rPr>
        <w:t xml:space="preserve"> - 57 337,90 тыс. руб</w:t>
      </w:r>
      <w:r w:rsidR="00045240">
        <w:rPr>
          <w:rFonts w:ascii="Times New Roman" w:hAnsi="Times New Roman"/>
          <w:bCs/>
          <w:spacing w:val="3"/>
          <w:sz w:val="24"/>
          <w:szCs w:val="24"/>
        </w:rPr>
        <w:t>лей</w:t>
      </w:r>
      <w:r w:rsidRPr="005E4073">
        <w:rPr>
          <w:rFonts w:ascii="Times New Roman" w:hAnsi="Times New Roman"/>
          <w:bCs/>
          <w:spacing w:val="3"/>
          <w:sz w:val="24"/>
          <w:szCs w:val="24"/>
        </w:rPr>
        <w:t xml:space="preserve">, что соответствует </w:t>
      </w:r>
      <w:r w:rsidRPr="005E4073">
        <w:rPr>
          <w:rFonts w:ascii="Times New Roman" w:hAnsi="Times New Roman"/>
          <w:sz w:val="24"/>
          <w:szCs w:val="24"/>
        </w:rPr>
        <w:t>Решению Нерюнгринского районного Совета депутатов Республики Саха (Якутия) от 24.12.2014 № 2-17 «О бюджете Нерюнгринского района на 2015 год»</w:t>
      </w:r>
      <w:r w:rsidRPr="005E4073">
        <w:rPr>
          <w:rFonts w:ascii="Times New Roman" w:hAnsi="Times New Roman"/>
          <w:bCs/>
          <w:spacing w:val="3"/>
          <w:sz w:val="24"/>
          <w:szCs w:val="24"/>
        </w:rPr>
        <w:t>, из них освоено - 56 924,98 тыс. руб</w:t>
      </w:r>
      <w:r w:rsidR="00045240">
        <w:rPr>
          <w:rFonts w:ascii="Times New Roman" w:hAnsi="Times New Roman"/>
          <w:bCs/>
          <w:spacing w:val="3"/>
          <w:sz w:val="24"/>
          <w:szCs w:val="24"/>
        </w:rPr>
        <w:t>лей</w:t>
      </w:r>
      <w:r w:rsidRPr="005E4073">
        <w:rPr>
          <w:rFonts w:ascii="Times New Roman" w:hAnsi="Times New Roman"/>
          <w:bCs/>
          <w:spacing w:val="3"/>
          <w:sz w:val="24"/>
          <w:szCs w:val="24"/>
        </w:rPr>
        <w:t>. Исполнение составило - 99 %.</w:t>
      </w:r>
    </w:p>
    <w:p w:rsidR="0056651D" w:rsidRPr="005E4073" w:rsidRDefault="0056651D" w:rsidP="00FD119F">
      <w:pPr>
        <w:pStyle w:val="ConsPlusNormal"/>
        <w:ind w:firstLine="357"/>
        <w:jc w:val="both"/>
        <w:rPr>
          <w:rFonts w:ascii="Times New Roman" w:hAnsi="Times New Roman"/>
          <w:sz w:val="24"/>
          <w:szCs w:val="24"/>
        </w:rPr>
      </w:pPr>
      <w:r w:rsidRPr="005E4073">
        <w:rPr>
          <w:rFonts w:ascii="Times New Roman" w:hAnsi="Times New Roman"/>
          <w:sz w:val="24"/>
          <w:szCs w:val="24"/>
        </w:rPr>
        <w:t>Проведена проверка с</w:t>
      </w:r>
      <w:r w:rsidRPr="005E4073">
        <w:rPr>
          <w:rFonts w:ascii="Times New Roman" w:hAnsi="Times New Roman"/>
          <w:spacing w:val="7"/>
          <w:sz w:val="24"/>
          <w:szCs w:val="24"/>
        </w:rPr>
        <w:t xml:space="preserve">облюдения порядка составления бюджетной отчетности требованиям </w:t>
      </w:r>
      <w:r w:rsidRPr="005E4073">
        <w:rPr>
          <w:rFonts w:ascii="Times New Roman" w:hAnsi="Times New Roman"/>
          <w:spacing w:val="13"/>
          <w:sz w:val="24"/>
          <w:szCs w:val="24"/>
        </w:rPr>
        <w:t xml:space="preserve">действующего </w:t>
      </w:r>
      <w:r w:rsidRPr="005E4073">
        <w:rPr>
          <w:rFonts w:ascii="Times New Roman" w:eastAsiaTheme="minorHAnsi" w:hAnsi="Times New Roman" w:cs="Times New Roman"/>
          <w:sz w:val="24"/>
          <w:szCs w:val="24"/>
        </w:rPr>
        <w:t>Приказа Минфина РФ от 28</w:t>
      </w:r>
      <w:r w:rsidR="00016CA6">
        <w:rPr>
          <w:rFonts w:ascii="Times New Roman" w:eastAsiaTheme="minorHAnsi" w:hAnsi="Times New Roman" w:cs="Times New Roman"/>
          <w:sz w:val="24"/>
          <w:szCs w:val="24"/>
        </w:rPr>
        <w:t>.12.</w:t>
      </w:r>
      <w:r w:rsidRPr="005E4073">
        <w:rPr>
          <w:rFonts w:ascii="Times New Roman" w:eastAsiaTheme="minorHAnsi"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744D6" w:rsidRPr="005E4073">
        <w:rPr>
          <w:rFonts w:ascii="Times New Roman" w:eastAsiaTheme="minorHAnsi" w:hAnsi="Times New Roman" w:cs="Times New Roman"/>
          <w:sz w:val="24"/>
          <w:szCs w:val="24"/>
        </w:rPr>
        <w:t xml:space="preserve"> </w:t>
      </w:r>
      <w:r w:rsidR="00FD119F" w:rsidRPr="005E4073">
        <w:rPr>
          <w:rFonts w:ascii="Times New Roman" w:eastAsiaTheme="minorHAnsi" w:hAnsi="Times New Roman" w:cs="Times New Roman"/>
          <w:sz w:val="24"/>
          <w:szCs w:val="24"/>
        </w:rPr>
        <w:t>проверка</w:t>
      </w:r>
      <w:r w:rsidR="002744D6" w:rsidRPr="005E4073">
        <w:rPr>
          <w:rFonts w:ascii="Times New Roman" w:eastAsiaTheme="minorHAnsi" w:hAnsi="Times New Roman" w:cs="Times New Roman"/>
          <w:sz w:val="24"/>
          <w:szCs w:val="24"/>
        </w:rPr>
        <w:t xml:space="preserve"> </w:t>
      </w:r>
      <w:r w:rsidR="00FD119F" w:rsidRPr="005E4073">
        <w:rPr>
          <w:rFonts w:ascii="Times New Roman" w:eastAsiaTheme="minorHAnsi" w:hAnsi="Times New Roman" w:cs="Times New Roman"/>
          <w:sz w:val="24"/>
          <w:szCs w:val="24"/>
        </w:rPr>
        <w:t>показала,</w:t>
      </w:r>
      <w:r w:rsidR="002744D6" w:rsidRPr="005E4073">
        <w:rPr>
          <w:rFonts w:ascii="Times New Roman" w:eastAsiaTheme="minorHAnsi" w:hAnsi="Times New Roman" w:cs="Times New Roman"/>
          <w:sz w:val="24"/>
          <w:szCs w:val="24"/>
        </w:rPr>
        <w:t xml:space="preserve"> </w:t>
      </w:r>
      <w:r w:rsidR="00596C42" w:rsidRPr="005E4073">
        <w:rPr>
          <w:rFonts w:ascii="Times New Roman" w:eastAsiaTheme="minorHAnsi" w:hAnsi="Times New Roman" w:cs="Times New Roman"/>
          <w:sz w:val="24"/>
          <w:szCs w:val="24"/>
        </w:rPr>
        <w:t>что п</w:t>
      </w:r>
      <w:r w:rsidRPr="005E4073">
        <w:rPr>
          <w:rFonts w:ascii="Times New Roman" w:hAnsi="Times New Roman"/>
          <w:sz w:val="24"/>
          <w:szCs w:val="24"/>
        </w:rPr>
        <w:t>олнота заполнения формы отчетности  соблюдена</w:t>
      </w:r>
      <w:r w:rsidR="00E4543B" w:rsidRPr="005E4073">
        <w:rPr>
          <w:rFonts w:ascii="Times New Roman" w:hAnsi="Times New Roman"/>
          <w:sz w:val="24"/>
          <w:szCs w:val="24"/>
        </w:rPr>
        <w:t xml:space="preserve"> полностью.</w:t>
      </w:r>
    </w:p>
    <w:p w:rsidR="0056651D" w:rsidRPr="005E4073" w:rsidRDefault="0056651D" w:rsidP="00FD119F">
      <w:pPr>
        <w:spacing w:after="0" w:line="240" w:lineRule="auto"/>
        <w:ind w:firstLine="357"/>
        <w:jc w:val="both"/>
        <w:rPr>
          <w:rFonts w:ascii="Times New Roman" w:hAnsi="Times New Roman"/>
          <w:sz w:val="24"/>
          <w:szCs w:val="24"/>
        </w:rPr>
      </w:pPr>
      <w:r w:rsidRPr="005E4073">
        <w:rPr>
          <w:rFonts w:ascii="Times New Roman" w:hAnsi="Times New Roman"/>
          <w:sz w:val="24"/>
          <w:szCs w:val="24"/>
        </w:rPr>
        <w:t>Проверк</w:t>
      </w:r>
      <w:r w:rsidR="00E4543B" w:rsidRPr="005E4073">
        <w:rPr>
          <w:rFonts w:ascii="Times New Roman" w:hAnsi="Times New Roman"/>
          <w:sz w:val="24"/>
          <w:szCs w:val="24"/>
        </w:rPr>
        <w:t>ой</w:t>
      </w:r>
      <w:r w:rsidRPr="005E4073">
        <w:rPr>
          <w:rFonts w:ascii="Times New Roman" w:hAnsi="Times New Roman"/>
          <w:sz w:val="24"/>
          <w:szCs w:val="24"/>
        </w:rPr>
        <w:t xml:space="preserve"> достоверности бюджетной отчетности</w:t>
      </w:r>
      <w:bookmarkStart w:id="4" w:name="sub_10073"/>
      <w:r w:rsidRPr="005E4073">
        <w:rPr>
          <w:rFonts w:ascii="Times New Roman" w:hAnsi="Times New Roman"/>
          <w:sz w:val="24"/>
          <w:szCs w:val="24"/>
        </w:rPr>
        <w:t xml:space="preserve"> установлено, что отчетность заполнена на основании показателей регистров бюджетного учета, </w:t>
      </w:r>
      <w:bookmarkEnd w:id="4"/>
      <w:r w:rsidRPr="005E4073">
        <w:rPr>
          <w:rFonts w:ascii="Times New Roman" w:hAnsi="Times New Roman"/>
          <w:sz w:val="24"/>
          <w:szCs w:val="24"/>
        </w:rPr>
        <w:t xml:space="preserve"> отклонений между данными  регистров бюджетного  учета и отчетностью не выявлено.</w:t>
      </w:r>
    </w:p>
    <w:p w:rsidR="0056651D" w:rsidRPr="005E4073" w:rsidRDefault="0056651D" w:rsidP="00FD119F">
      <w:pPr>
        <w:spacing w:after="0" w:line="240" w:lineRule="auto"/>
        <w:ind w:firstLine="360"/>
        <w:jc w:val="both"/>
        <w:rPr>
          <w:rFonts w:ascii="Times New Roman" w:hAnsi="Times New Roman"/>
          <w:sz w:val="24"/>
          <w:szCs w:val="24"/>
        </w:rPr>
      </w:pPr>
      <w:r w:rsidRPr="005E4073">
        <w:rPr>
          <w:rFonts w:ascii="Times New Roman" w:hAnsi="Times New Roman"/>
          <w:sz w:val="24"/>
          <w:szCs w:val="24"/>
        </w:rPr>
        <w:t xml:space="preserve">Контрольные  соотношения между </w:t>
      </w:r>
      <w:r w:rsidR="00CE22DD" w:rsidRPr="005E4073">
        <w:rPr>
          <w:rFonts w:ascii="Times New Roman" w:hAnsi="Times New Roman"/>
          <w:sz w:val="24"/>
          <w:szCs w:val="24"/>
        </w:rPr>
        <w:t>формами отчетности</w:t>
      </w:r>
      <w:r w:rsidRPr="005E4073">
        <w:rPr>
          <w:rFonts w:ascii="Times New Roman" w:hAnsi="Times New Roman"/>
          <w:sz w:val="24"/>
          <w:szCs w:val="24"/>
        </w:rPr>
        <w:t xml:space="preserve"> выдержаны, отклонений не установлено. </w:t>
      </w:r>
    </w:p>
    <w:p w:rsidR="0056651D" w:rsidRPr="005E4073" w:rsidRDefault="0056651D" w:rsidP="00FD119F">
      <w:pPr>
        <w:autoSpaceDE w:val="0"/>
        <w:autoSpaceDN w:val="0"/>
        <w:adjustRightInd w:val="0"/>
        <w:spacing w:after="0" w:line="240" w:lineRule="auto"/>
        <w:ind w:firstLine="284"/>
        <w:jc w:val="both"/>
        <w:rPr>
          <w:rFonts w:ascii="Times New Roman" w:hAnsi="Times New Roman"/>
          <w:color w:val="000000"/>
          <w:sz w:val="24"/>
          <w:szCs w:val="24"/>
        </w:rPr>
      </w:pPr>
      <w:r w:rsidRPr="005E4073">
        <w:rPr>
          <w:rFonts w:ascii="Times New Roman" w:hAnsi="Times New Roman"/>
          <w:color w:val="000000"/>
          <w:sz w:val="24"/>
          <w:szCs w:val="24"/>
        </w:rPr>
        <w:t xml:space="preserve">Основные параметры годовой бюджетной отчетности </w:t>
      </w:r>
      <w:r w:rsidRPr="005E4073">
        <w:rPr>
          <w:rFonts w:ascii="Times New Roman" w:hAnsi="Times New Roman"/>
          <w:sz w:val="24"/>
          <w:szCs w:val="24"/>
        </w:rPr>
        <w:t>Муниципальным казенным учреждением «Централизованная бухгалтерия муниципальных учреждений Нерюнгринского района»</w:t>
      </w:r>
      <w:r w:rsidRPr="005E4073">
        <w:rPr>
          <w:rFonts w:ascii="Times New Roman" w:hAnsi="Times New Roman"/>
          <w:color w:val="000000"/>
          <w:sz w:val="24"/>
          <w:szCs w:val="24"/>
        </w:rPr>
        <w:t xml:space="preserve"> выдержаны. Установлен приемлемый уровень полноты и достоверности составления годовой отчетности. </w:t>
      </w:r>
    </w:p>
    <w:p w:rsidR="00B97E4F" w:rsidRPr="00312EAC" w:rsidRDefault="00B97E4F" w:rsidP="00FD119F">
      <w:pPr>
        <w:spacing w:after="0" w:line="240" w:lineRule="auto"/>
        <w:jc w:val="both"/>
        <w:rPr>
          <w:rFonts w:ascii="Times New Roman" w:hAnsi="Times New Roman"/>
          <w:color w:val="000000"/>
          <w:sz w:val="24"/>
          <w:szCs w:val="24"/>
          <w:highlight w:val="green"/>
        </w:rPr>
      </w:pPr>
    </w:p>
    <w:p w:rsidR="00CF49C3" w:rsidRPr="006C0FFB" w:rsidRDefault="00226836" w:rsidP="006C0FFB">
      <w:pPr>
        <w:spacing w:after="0" w:line="240" w:lineRule="auto"/>
        <w:jc w:val="both"/>
        <w:rPr>
          <w:rFonts w:ascii="Times New Roman" w:hAnsi="Times New Roman"/>
          <w:sz w:val="24"/>
          <w:szCs w:val="24"/>
        </w:rPr>
      </w:pPr>
      <w:r w:rsidRPr="006C0FFB">
        <w:rPr>
          <w:rFonts w:ascii="Times New Roman" w:hAnsi="Times New Roman"/>
          <w:b/>
          <w:sz w:val="24"/>
          <w:szCs w:val="24"/>
        </w:rPr>
        <w:t>2.</w:t>
      </w:r>
      <w:r w:rsidR="00214AED">
        <w:rPr>
          <w:rFonts w:ascii="Times New Roman" w:hAnsi="Times New Roman"/>
          <w:b/>
          <w:sz w:val="24"/>
          <w:szCs w:val="24"/>
        </w:rPr>
        <w:t>6</w:t>
      </w:r>
      <w:r w:rsidRPr="006C0FFB">
        <w:rPr>
          <w:rFonts w:ascii="Times New Roman" w:hAnsi="Times New Roman"/>
          <w:b/>
          <w:sz w:val="24"/>
          <w:szCs w:val="24"/>
        </w:rPr>
        <w:t>.</w:t>
      </w:r>
      <w:r w:rsidR="00214AED">
        <w:rPr>
          <w:rFonts w:ascii="Times New Roman" w:hAnsi="Times New Roman"/>
          <w:b/>
          <w:sz w:val="24"/>
          <w:szCs w:val="24"/>
        </w:rPr>
        <w:t xml:space="preserve"> </w:t>
      </w:r>
      <w:r w:rsidR="00603A91" w:rsidRPr="006C0FFB">
        <w:rPr>
          <w:rFonts w:ascii="Times New Roman" w:hAnsi="Times New Roman"/>
          <w:sz w:val="24"/>
          <w:szCs w:val="24"/>
        </w:rPr>
        <w:t xml:space="preserve">Бюджетная отчетность </w:t>
      </w:r>
      <w:r w:rsidR="00603A91" w:rsidRPr="006C0FFB">
        <w:rPr>
          <w:rFonts w:ascii="Times New Roman" w:hAnsi="Times New Roman"/>
          <w:b/>
          <w:sz w:val="24"/>
          <w:szCs w:val="24"/>
        </w:rPr>
        <w:t xml:space="preserve">Нерюнгринского районного Совета депутатов </w:t>
      </w:r>
      <w:r w:rsidR="00603A91" w:rsidRPr="006C0FFB">
        <w:rPr>
          <w:rFonts w:ascii="Times New Roman" w:hAnsi="Times New Roman"/>
          <w:sz w:val="24"/>
          <w:szCs w:val="24"/>
        </w:rPr>
        <w:t>поступила в</w:t>
      </w:r>
      <w:r w:rsidR="002744D6" w:rsidRPr="006C0FFB">
        <w:rPr>
          <w:rFonts w:ascii="Times New Roman" w:hAnsi="Times New Roman"/>
          <w:sz w:val="24"/>
          <w:szCs w:val="24"/>
        </w:rPr>
        <w:t xml:space="preserve"> </w:t>
      </w:r>
      <w:r w:rsidR="00603A91" w:rsidRPr="006C0FFB">
        <w:rPr>
          <w:rFonts w:ascii="Times New Roman" w:hAnsi="Times New Roman"/>
          <w:sz w:val="24"/>
          <w:szCs w:val="24"/>
        </w:rPr>
        <w:t>Контрольно – счетную палату  в  установленный срок.</w:t>
      </w:r>
      <w:r w:rsidR="006C0FFB" w:rsidRPr="006C0FFB">
        <w:rPr>
          <w:rFonts w:ascii="Times New Roman" w:hAnsi="Times New Roman"/>
          <w:sz w:val="24"/>
          <w:szCs w:val="24"/>
        </w:rPr>
        <w:t xml:space="preserve"> </w:t>
      </w:r>
      <w:r w:rsidR="00CF49C3" w:rsidRPr="006C0FFB">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6C0FFB" w:rsidRPr="006C0FFB" w:rsidRDefault="006C0FFB" w:rsidP="006C0FFB">
      <w:pPr>
        <w:pStyle w:val="ConsPlusNormal"/>
        <w:ind w:firstLine="284"/>
        <w:jc w:val="both"/>
        <w:rPr>
          <w:rFonts w:ascii="Times New Roman" w:hAnsi="Times New Roman"/>
          <w:bCs/>
          <w:spacing w:val="3"/>
          <w:sz w:val="24"/>
          <w:szCs w:val="24"/>
        </w:rPr>
      </w:pPr>
      <w:r w:rsidRPr="006C0FFB">
        <w:rPr>
          <w:rFonts w:ascii="Times New Roman" w:hAnsi="Times New Roman"/>
          <w:sz w:val="24"/>
          <w:szCs w:val="24"/>
        </w:rPr>
        <w:t xml:space="preserve">Нерюнгринский районный Совет депутатов  </w:t>
      </w:r>
      <w:r w:rsidRPr="006C0FFB">
        <w:rPr>
          <w:rFonts w:ascii="Times New Roman" w:hAnsi="Times New Roman"/>
          <w:bCs/>
          <w:spacing w:val="3"/>
          <w:sz w:val="24"/>
          <w:szCs w:val="24"/>
        </w:rPr>
        <w:t>является прямым бюджетополучателем. Расходование средств осуществляется согласно бюджетной росписи по смете доходов и расходов. В соответствии со сметой на 2015 год было утверждено бюджетных ассигнований - 7 649,90 тыс. руб</w:t>
      </w:r>
      <w:r>
        <w:rPr>
          <w:rFonts w:ascii="Times New Roman" w:hAnsi="Times New Roman"/>
          <w:bCs/>
          <w:spacing w:val="3"/>
          <w:sz w:val="24"/>
          <w:szCs w:val="24"/>
        </w:rPr>
        <w:t>лей</w:t>
      </w:r>
      <w:r w:rsidRPr="006C0FFB">
        <w:rPr>
          <w:rFonts w:ascii="Times New Roman" w:hAnsi="Times New Roman"/>
          <w:bCs/>
          <w:spacing w:val="3"/>
          <w:sz w:val="24"/>
          <w:szCs w:val="24"/>
        </w:rPr>
        <w:t xml:space="preserve">, что соответствует </w:t>
      </w:r>
      <w:r w:rsidRPr="006C0FFB">
        <w:rPr>
          <w:rFonts w:ascii="Times New Roman" w:hAnsi="Times New Roman"/>
          <w:sz w:val="24"/>
          <w:szCs w:val="24"/>
        </w:rPr>
        <w:t>Решению Нерюнгринского районного Совета депутатов Республики Саха (Якутия) от 24.12.2014 № 2-17 «О бюджете Нерюнгринского района на 2015 год»</w:t>
      </w:r>
      <w:r w:rsidRPr="006C0FFB">
        <w:rPr>
          <w:rFonts w:ascii="Times New Roman" w:hAnsi="Times New Roman"/>
          <w:sz w:val="24"/>
        </w:rPr>
        <w:t>,</w:t>
      </w:r>
      <w:r w:rsidRPr="006C0FFB">
        <w:rPr>
          <w:rFonts w:ascii="Times New Roman" w:hAnsi="Times New Roman"/>
          <w:bCs/>
          <w:spacing w:val="3"/>
          <w:sz w:val="24"/>
          <w:szCs w:val="24"/>
        </w:rPr>
        <w:t xml:space="preserve"> из них исполнено – 7 286,70 тыс. руб</w:t>
      </w:r>
      <w:r>
        <w:rPr>
          <w:rFonts w:ascii="Times New Roman" w:hAnsi="Times New Roman"/>
          <w:bCs/>
          <w:spacing w:val="3"/>
          <w:sz w:val="24"/>
          <w:szCs w:val="24"/>
        </w:rPr>
        <w:t>лей</w:t>
      </w:r>
      <w:r w:rsidRPr="006C0FFB">
        <w:rPr>
          <w:rFonts w:ascii="Times New Roman" w:hAnsi="Times New Roman"/>
          <w:bCs/>
          <w:spacing w:val="3"/>
          <w:sz w:val="24"/>
          <w:szCs w:val="24"/>
        </w:rPr>
        <w:t>. Исполнение составило – 95%.</w:t>
      </w:r>
    </w:p>
    <w:p w:rsidR="00CF49C3" w:rsidRPr="006C0FFB" w:rsidRDefault="00CF49C3" w:rsidP="00FD119F">
      <w:pPr>
        <w:spacing w:after="0" w:line="240" w:lineRule="auto"/>
        <w:ind w:firstLine="357"/>
        <w:jc w:val="both"/>
        <w:rPr>
          <w:rFonts w:ascii="Times New Roman" w:hAnsi="Times New Roman"/>
          <w:sz w:val="24"/>
          <w:szCs w:val="24"/>
        </w:rPr>
      </w:pPr>
      <w:r w:rsidRPr="006C0FFB">
        <w:rPr>
          <w:rFonts w:ascii="Times New Roman" w:hAnsi="Times New Roman"/>
          <w:sz w:val="24"/>
          <w:szCs w:val="24"/>
        </w:rPr>
        <w:t>Проверка с</w:t>
      </w:r>
      <w:r w:rsidRPr="006C0FFB">
        <w:rPr>
          <w:rFonts w:ascii="Times New Roman" w:hAnsi="Times New Roman"/>
          <w:spacing w:val="7"/>
          <w:sz w:val="24"/>
          <w:szCs w:val="24"/>
        </w:rPr>
        <w:t xml:space="preserve">облюдения порядка составления бюджетной отчетности требованиям </w:t>
      </w:r>
      <w:r w:rsidRPr="006C0FFB">
        <w:rPr>
          <w:rFonts w:ascii="Times New Roman" w:hAnsi="Times New Roman"/>
          <w:spacing w:val="13"/>
          <w:sz w:val="24"/>
          <w:szCs w:val="24"/>
        </w:rPr>
        <w:t xml:space="preserve">действующей инструкции № 191-н о порядке составления и представления годовой, </w:t>
      </w:r>
      <w:r w:rsidRPr="006C0FFB">
        <w:rPr>
          <w:rFonts w:ascii="Times New Roman" w:hAnsi="Times New Roman"/>
          <w:spacing w:val="7"/>
          <w:sz w:val="24"/>
          <w:szCs w:val="24"/>
        </w:rPr>
        <w:t xml:space="preserve">квартальной  и  месячной  отчетности  об  исполнении бюджетов бюджетной </w:t>
      </w:r>
      <w:r w:rsidR="00A15408" w:rsidRPr="006C0FFB">
        <w:rPr>
          <w:rFonts w:ascii="Times New Roman" w:hAnsi="Times New Roman"/>
          <w:spacing w:val="4"/>
          <w:sz w:val="24"/>
          <w:szCs w:val="24"/>
        </w:rPr>
        <w:t>системы Российской Федерации п</w:t>
      </w:r>
      <w:r w:rsidRPr="006C0FFB">
        <w:rPr>
          <w:rFonts w:ascii="Times New Roman" w:hAnsi="Times New Roman"/>
          <w:sz w:val="24"/>
          <w:szCs w:val="24"/>
        </w:rPr>
        <w:t xml:space="preserve">олнота заполнения </w:t>
      </w:r>
      <w:r w:rsidR="00A15408" w:rsidRPr="006C0FFB">
        <w:rPr>
          <w:rFonts w:ascii="Times New Roman" w:hAnsi="Times New Roman"/>
          <w:sz w:val="24"/>
          <w:szCs w:val="24"/>
        </w:rPr>
        <w:t xml:space="preserve">всех предоставленных </w:t>
      </w:r>
      <w:r w:rsidRPr="006C0FFB">
        <w:rPr>
          <w:rFonts w:ascii="Times New Roman" w:hAnsi="Times New Roman"/>
          <w:sz w:val="24"/>
          <w:szCs w:val="24"/>
        </w:rPr>
        <w:t>форм отчетности  соблюдена</w:t>
      </w:r>
      <w:r w:rsidR="00A15408" w:rsidRPr="006C0FFB">
        <w:rPr>
          <w:rFonts w:ascii="Times New Roman" w:hAnsi="Times New Roman"/>
          <w:sz w:val="24"/>
          <w:szCs w:val="24"/>
        </w:rPr>
        <w:t xml:space="preserve"> полностью.</w:t>
      </w:r>
    </w:p>
    <w:p w:rsidR="00CF49C3" w:rsidRPr="006C0FFB" w:rsidRDefault="00CF49C3" w:rsidP="00FD119F">
      <w:pPr>
        <w:spacing w:after="0" w:line="240" w:lineRule="auto"/>
        <w:ind w:firstLine="357"/>
        <w:jc w:val="both"/>
        <w:rPr>
          <w:rFonts w:ascii="Times New Roman" w:hAnsi="Times New Roman"/>
          <w:sz w:val="24"/>
          <w:szCs w:val="24"/>
        </w:rPr>
      </w:pPr>
      <w:r w:rsidRPr="006C0FFB">
        <w:rPr>
          <w:rFonts w:ascii="Times New Roman" w:hAnsi="Times New Roman"/>
          <w:sz w:val="24"/>
          <w:szCs w:val="24"/>
        </w:rPr>
        <w:t>Проверк</w:t>
      </w:r>
      <w:r w:rsidR="00A15408" w:rsidRPr="006C0FFB">
        <w:rPr>
          <w:rFonts w:ascii="Times New Roman" w:hAnsi="Times New Roman"/>
          <w:sz w:val="24"/>
          <w:szCs w:val="24"/>
        </w:rPr>
        <w:t>ой</w:t>
      </w:r>
      <w:r w:rsidRPr="006C0FFB">
        <w:rPr>
          <w:rFonts w:ascii="Times New Roman" w:hAnsi="Times New Roman"/>
          <w:sz w:val="24"/>
          <w:szCs w:val="24"/>
        </w:rPr>
        <w:t xml:space="preserve"> достоверности бюджетной</w:t>
      </w:r>
      <w:r w:rsidR="002744D6" w:rsidRPr="006C0FFB">
        <w:rPr>
          <w:rFonts w:ascii="Times New Roman" w:hAnsi="Times New Roman"/>
          <w:sz w:val="24"/>
          <w:szCs w:val="24"/>
        </w:rPr>
        <w:t xml:space="preserve"> </w:t>
      </w:r>
      <w:r w:rsidRPr="006C0FFB">
        <w:rPr>
          <w:rFonts w:ascii="Times New Roman" w:hAnsi="Times New Roman"/>
          <w:sz w:val="24"/>
          <w:szCs w:val="24"/>
        </w:rPr>
        <w:t>отчетности</w:t>
      </w:r>
      <w:r w:rsidR="002744D6" w:rsidRPr="006C0FFB">
        <w:rPr>
          <w:rFonts w:ascii="Times New Roman" w:hAnsi="Times New Roman"/>
          <w:sz w:val="24"/>
          <w:szCs w:val="24"/>
        </w:rPr>
        <w:t xml:space="preserve"> </w:t>
      </w:r>
      <w:r w:rsidR="004D2769" w:rsidRPr="006C0FFB">
        <w:rPr>
          <w:rFonts w:ascii="Times New Roman" w:hAnsi="Times New Roman"/>
          <w:sz w:val="24"/>
          <w:szCs w:val="24"/>
        </w:rPr>
        <w:t xml:space="preserve">установлено, что отчетность заполнена на основании </w:t>
      </w:r>
      <w:r w:rsidRPr="006C0FFB">
        <w:rPr>
          <w:rFonts w:ascii="Times New Roman" w:hAnsi="Times New Roman"/>
          <w:sz w:val="24"/>
          <w:szCs w:val="24"/>
        </w:rPr>
        <w:t>показателей регистров бюджетного учета,  отклонений между данными  регистров бюджетного  учета и отчетностью не выявлено.</w:t>
      </w:r>
    </w:p>
    <w:p w:rsidR="00CF49C3" w:rsidRPr="006C0FFB" w:rsidRDefault="00CF49C3" w:rsidP="00FD119F">
      <w:pPr>
        <w:spacing w:after="0" w:line="240" w:lineRule="auto"/>
        <w:ind w:firstLine="357"/>
        <w:jc w:val="both"/>
        <w:rPr>
          <w:rFonts w:ascii="Times New Roman" w:hAnsi="Times New Roman"/>
          <w:sz w:val="24"/>
          <w:szCs w:val="24"/>
        </w:rPr>
      </w:pPr>
      <w:r w:rsidRPr="006C0FFB">
        <w:rPr>
          <w:rFonts w:ascii="Times New Roman" w:hAnsi="Times New Roman"/>
          <w:sz w:val="24"/>
          <w:szCs w:val="24"/>
        </w:rPr>
        <w:t xml:space="preserve">Контрольные  соотношения между </w:t>
      </w:r>
      <w:r w:rsidR="00131AA1" w:rsidRPr="006C0FFB">
        <w:rPr>
          <w:rFonts w:ascii="Times New Roman" w:hAnsi="Times New Roman"/>
          <w:sz w:val="24"/>
          <w:szCs w:val="24"/>
        </w:rPr>
        <w:t>предоставленными в Контрольно-счетную палату формами бюджетной отчетности</w:t>
      </w:r>
      <w:r w:rsidRPr="006C0FFB">
        <w:rPr>
          <w:rFonts w:ascii="Times New Roman" w:hAnsi="Times New Roman"/>
          <w:sz w:val="24"/>
          <w:szCs w:val="24"/>
        </w:rPr>
        <w:t xml:space="preserve"> выдержаны, отклонений не установлено. </w:t>
      </w:r>
    </w:p>
    <w:p w:rsidR="00CF49C3" w:rsidRPr="006C0FFB" w:rsidRDefault="00CF49C3" w:rsidP="00FD119F">
      <w:pPr>
        <w:shd w:val="clear" w:color="auto" w:fill="FFFFFF"/>
        <w:spacing w:after="0" w:line="240" w:lineRule="auto"/>
        <w:ind w:firstLine="357"/>
        <w:jc w:val="both"/>
        <w:rPr>
          <w:rFonts w:ascii="Times New Roman" w:hAnsi="Times New Roman"/>
          <w:sz w:val="24"/>
          <w:szCs w:val="24"/>
        </w:rPr>
      </w:pPr>
      <w:r w:rsidRPr="006C0FFB">
        <w:rPr>
          <w:rFonts w:ascii="Times New Roman" w:hAnsi="Times New Roman"/>
          <w:color w:val="000000"/>
          <w:sz w:val="24"/>
          <w:szCs w:val="24"/>
        </w:rPr>
        <w:t>Основные параметры годовой бюджетной</w:t>
      </w:r>
      <w:r w:rsidR="002744D6" w:rsidRPr="006C0FFB">
        <w:rPr>
          <w:rFonts w:ascii="Times New Roman" w:hAnsi="Times New Roman"/>
          <w:color w:val="000000"/>
          <w:sz w:val="24"/>
          <w:szCs w:val="24"/>
        </w:rPr>
        <w:t xml:space="preserve"> </w:t>
      </w:r>
      <w:r w:rsidRPr="006C0FFB">
        <w:rPr>
          <w:rFonts w:ascii="Times New Roman" w:hAnsi="Times New Roman"/>
          <w:color w:val="000000"/>
          <w:sz w:val="24"/>
          <w:szCs w:val="24"/>
        </w:rPr>
        <w:t>отчетности</w:t>
      </w:r>
      <w:r w:rsidR="002744D6" w:rsidRPr="006C0FFB">
        <w:rPr>
          <w:rFonts w:ascii="Times New Roman" w:hAnsi="Times New Roman"/>
          <w:color w:val="000000"/>
          <w:sz w:val="24"/>
          <w:szCs w:val="24"/>
        </w:rPr>
        <w:t xml:space="preserve"> </w:t>
      </w:r>
      <w:r w:rsidRPr="006C0FFB">
        <w:rPr>
          <w:rFonts w:ascii="Times New Roman" w:hAnsi="Times New Roman"/>
          <w:sz w:val="24"/>
          <w:szCs w:val="24"/>
        </w:rPr>
        <w:t>Нерюнгринского районного Совета депутатов</w:t>
      </w:r>
      <w:r w:rsidRPr="006C0FFB">
        <w:rPr>
          <w:rFonts w:ascii="Times New Roman" w:hAnsi="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B97E4F" w:rsidRPr="00312EAC" w:rsidRDefault="00B97E4F" w:rsidP="00FD119F">
      <w:pPr>
        <w:autoSpaceDE w:val="0"/>
        <w:autoSpaceDN w:val="0"/>
        <w:adjustRightInd w:val="0"/>
        <w:spacing w:after="0" w:line="240" w:lineRule="auto"/>
        <w:jc w:val="both"/>
        <w:rPr>
          <w:rFonts w:ascii="Times New Roman" w:hAnsi="Times New Roman"/>
          <w:sz w:val="24"/>
          <w:szCs w:val="24"/>
          <w:highlight w:val="green"/>
        </w:rPr>
      </w:pPr>
    </w:p>
    <w:p w:rsidR="00D671A2" w:rsidRPr="00F72475" w:rsidRDefault="00226836" w:rsidP="00FD119F">
      <w:pPr>
        <w:autoSpaceDE w:val="0"/>
        <w:autoSpaceDN w:val="0"/>
        <w:adjustRightInd w:val="0"/>
        <w:spacing w:after="0" w:line="240" w:lineRule="auto"/>
        <w:jc w:val="both"/>
        <w:rPr>
          <w:rFonts w:ascii="Times New Roman" w:hAnsi="Times New Roman"/>
          <w:sz w:val="24"/>
          <w:szCs w:val="24"/>
        </w:rPr>
      </w:pPr>
      <w:r w:rsidRPr="00F72475">
        <w:rPr>
          <w:rFonts w:ascii="Times New Roman" w:hAnsi="Times New Roman"/>
          <w:b/>
          <w:sz w:val="24"/>
          <w:szCs w:val="24"/>
        </w:rPr>
        <w:lastRenderedPageBreak/>
        <w:t>2.</w:t>
      </w:r>
      <w:r w:rsidR="00214AED" w:rsidRPr="00F72475">
        <w:rPr>
          <w:rFonts w:ascii="Times New Roman" w:hAnsi="Times New Roman"/>
          <w:b/>
          <w:sz w:val="24"/>
          <w:szCs w:val="24"/>
        </w:rPr>
        <w:t>7</w:t>
      </w:r>
      <w:r w:rsidRPr="00F72475">
        <w:rPr>
          <w:rFonts w:ascii="Times New Roman" w:hAnsi="Times New Roman"/>
          <w:b/>
          <w:sz w:val="24"/>
          <w:szCs w:val="24"/>
        </w:rPr>
        <w:t>.</w:t>
      </w:r>
      <w:r w:rsidR="00214AED" w:rsidRPr="00F72475">
        <w:rPr>
          <w:rFonts w:ascii="Times New Roman" w:hAnsi="Times New Roman"/>
          <w:b/>
          <w:sz w:val="24"/>
          <w:szCs w:val="24"/>
        </w:rPr>
        <w:t xml:space="preserve"> </w:t>
      </w:r>
      <w:r w:rsidR="00D671A2" w:rsidRPr="00F72475">
        <w:rPr>
          <w:rFonts w:ascii="Times New Roman" w:hAnsi="Times New Roman"/>
          <w:sz w:val="24"/>
          <w:szCs w:val="24"/>
        </w:rPr>
        <w:t xml:space="preserve">Бюджетная отчетность </w:t>
      </w:r>
      <w:r w:rsidR="00D671A2" w:rsidRPr="00F72475">
        <w:rPr>
          <w:rFonts w:ascii="Times New Roman" w:hAnsi="Times New Roman"/>
          <w:b/>
          <w:sz w:val="24"/>
          <w:szCs w:val="24"/>
        </w:rPr>
        <w:t>Контрольно-счетной палатой МО «Нерюнгринский район»</w:t>
      </w:r>
      <w:r w:rsidR="00D671A2" w:rsidRPr="00F72475">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2A5262" w:rsidRPr="00F72475" w:rsidRDefault="002A5262" w:rsidP="00FD119F">
      <w:pPr>
        <w:pStyle w:val="ConsPlusNormal"/>
        <w:tabs>
          <w:tab w:val="left" w:pos="284"/>
          <w:tab w:val="left" w:pos="567"/>
        </w:tabs>
        <w:ind w:firstLine="0"/>
        <w:jc w:val="both"/>
        <w:rPr>
          <w:rFonts w:ascii="Times New Roman" w:hAnsi="Times New Roman" w:cs="Times New Roman"/>
          <w:sz w:val="24"/>
          <w:szCs w:val="24"/>
        </w:rPr>
      </w:pPr>
      <w:r w:rsidRPr="00F72475">
        <w:rPr>
          <w:rFonts w:ascii="Times New Roman" w:hAnsi="Times New Roman" w:cs="Times New Roman"/>
          <w:sz w:val="24"/>
          <w:szCs w:val="24"/>
        </w:rPr>
        <w:tab/>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p>
    <w:p w:rsidR="006C0FFB" w:rsidRPr="00F72475" w:rsidRDefault="006C0FFB" w:rsidP="006C0FFB">
      <w:pPr>
        <w:pStyle w:val="ConsPlusNormal"/>
        <w:ind w:firstLine="284"/>
        <w:jc w:val="both"/>
        <w:rPr>
          <w:rFonts w:ascii="Times New Roman" w:hAnsi="Times New Roman" w:cs="Times New Roman"/>
          <w:bCs/>
          <w:spacing w:val="3"/>
          <w:sz w:val="24"/>
          <w:szCs w:val="24"/>
        </w:rPr>
      </w:pPr>
      <w:r w:rsidRPr="00F72475">
        <w:rPr>
          <w:rFonts w:ascii="Times New Roman" w:hAnsi="Times New Roman" w:cs="Times New Roman"/>
          <w:bCs/>
          <w:spacing w:val="3"/>
          <w:sz w:val="24"/>
          <w:szCs w:val="24"/>
        </w:rPr>
        <w:t xml:space="preserve">В соответствии со сметой на 2015 год было выделено - 5 917,80 тыс. рублей. В течение 2015 года из бюджета Республики Саха (Якутия) </w:t>
      </w:r>
      <w:r w:rsidRPr="00F72475">
        <w:rPr>
          <w:rFonts w:ascii="Times New Roman" w:hAnsi="Times New Roman" w:cs="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Pr="00F72475">
        <w:rPr>
          <w:rFonts w:ascii="Times New Roman" w:hAnsi="Times New Roman" w:cs="Times New Roman"/>
          <w:bCs/>
          <w:sz w:val="24"/>
          <w:szCs w:val="24"/>
        </w:rPr>
        <w:t>2015</w:t>
      </w:r>
      <w:r w:rsidRPr="00F72475">
        <w:rPr>
          <w:rFonts w:ascii="Times New Roman" w:hAnsi="Times New Roman" w:cs="Times New Roman"/>
          <w:sz w:val="24"/>
          <w:szCs w:val="24"/>
        </w:rPr>
        <w:t xml:space="preserve"> </w:t>
      </w:r>
      <w:r w:rsidRPr="00F72475">
        <w:rPr>
          <w:rFonts w:ascii="Times New Roman" w:hAnsi="Times New Roman" w:cs="Times New Roman"/>
          <w:bCs/>
          <w:sz w:val="24"/>
          <w:szCs w:val="24"/>
        </w:rPr>
        <w:t>году</w:t>
      </w:r>
      <w:r w:rsidRPr="00F72475">
        <w:rPr>
          <w:rFonts w:ascii="Times New Roman" w:hAnsi="Times New Roman" w:cs="Times New Roman"/>
          <w:sz w:val="24"/>
          <w:szCs w:val="24"/>
        </w:rPr>
        <w:t>.</w:t>
      </w:r>
      <w:r w:rsidRPr="00F72475">
        <w:rPr>
          <w:rFonts w:ascii="Times New Roman" w:hAnsi="Times New Roman" w:cs="Times New Roman"/>
          <w:bCs/>
          <w:spacing w:val="3"/>
          <w:sz w:val="24"/>
          <w:szCs w:val="24"/>
        </w:rPr>
        <w:t xml:space="preserve"> В связи с вносимыми изменениями утвержденная смета на 2015 год составила - 5 543,60 тыс. руб</w:t>
      </w:r>
      <w:r w:rsidR="00F419BA" w:rsidRPr="00F72475">
        <w:rPr>
          <w:rFonts w:ascii="Times New Roman" w:hAnsi="Times New Roman" w:cs="Times New Roman"/>
          <w:bCs/>
          <w:spacing w:val="3"/>
          <w:sz w:val="24"/>
          <w:szCs w:val="24"/>
        </w:rPr>
        <w:t>лей</w:t>
      </w:r>
      <w:r w:rsidRPr="00F72475">
        <w:rPr>
          <w:rFonts w:ascii="Times New Roman" w:hAnsi="Times New Roman" w:cs="Times New Roman"/>
          <w:bCs/>
          <w:spacing w:val="3"/>
          <w:sz w:val="24"/>
          <w:szCs w:val="24"/>
        </w:rPr>
        <w:t xml:space="preserve">, что соответствует решению сессии Нерюнгринского районного Совета депутатов </w:t>
      </w:r>
      <w:r w:rsidRPr="00F72475">
        <w:rPr>
          <w:rFonts w:ascii="Times New Roman" w:hAnsi="Times New Roman"/>
          <w:sz w:val="24"/>
          <w:szCs w:val="24"/>
        </w:rPr>
        <w:t>от 24.12.2014 № 2-17 «О бюджете Нерюнгринского района на 2015 год»</w:t>
      </w:r>
      <w:r w:rsidRPr="00F72475">
        <w:rPr>
          <w:rFonts w:ascii="Times New Roman" w:hAnsi="Times New Roman" w:cs="Times New Roman"/>
          <w:bCs/>
          <w:spacing w:val="3"/>
          <w:sz w:val="24"/>
          <w:szCs w:val="24"/>
        </w:rPr>
        <w:t>, из них освоено - 5 543,10 тыс. руб</w:t>
      </w:r>
      <w:r w:rsidR="00F419BA" w:rsidRPr="00F72475">
        <w:rPr>
          <w:rFonts w:ascii="Times New Roman" w:hAnsi="Times New Roman" w:cs="Times New Roman"/>
          <w:bCs/>
          <w:spacing w:val="3"/>
          <w:sz w:val="24"/>
          <w:szCs w:val="24"/>
        </w:rPr>
        <w:t>лей</w:t>
      </w:r>
      <w:r w:rsidRPr="00F72475">
        <w:rPr>
          <w:rFonts w:ascii="Times New Roman" w:hAnsi="Times New Roman" w:cs="Times New Roman"/>
          <w:bCs/>
          <w:spacing w:val="3"/>
          <w:sz w:val="24"/>
          <w:szCs w:val="24"/>
        </w:rPr>
        <w:t>. Исполнение составило – 99,99 %.</w:t>
      </w:r>
    </w:p>
    <w:p w:rsidR="00D671A2" w:rsidRPr="00F72475" w:rsidRDefault="00D671A2" w:rsidP="00FD119F">
      <w:pPr>
        <w:pStyle w:val="ConsPlusNormal"/>
        <w:ind w:firstLine="357"/>
        <w:jc w:val="both"/>
        <w:rPr>
          <w:rFonts w:ascii="Times New Roman" w:hAnsi="Times New Roman"/>
          <w:bCs/>
          <w:spacing w:val="3"/>
          <w:sz w:val="24"/>
          <w:szCs w:val="24"/>
        </w:rPr>
      </w:pPr>
      <w:r w:rsidRPr="00F72475">
        <w:rPr>
          <w:rFonts w:ascii="Times New Roman" w:hAnsi="Times New Roman"/>
          <w:bCs/>
          <w:spacing w:val="3"/>
          <w:sz w:val="24"/>
          <w:szCs w:val="24"/>
        </w:rPr>
        <w:t>П</w:t>
      </w:r>
      <w:r w:rsidRPr="00F72475">
        <w:rPr>
          <w:rFonts w:ascii="Times New Roman" w:hAnsi="Times New Roman"/>
          <w:sz w:val="24"/>
          <w:szCs w:val="24"/>
        </w:rPr>
        <w:t>роверка с</w:t>
      </w:r>
      <w:r w:rsidRPr="00F72475">
        <w:rPr>
          <w:rFonts w:ascii="Times New Roman" w:hAnsi="Times New Roman"/>
          <w:spacing w:val="7"/>
          <w:sz w:val="24"/>
          <w:szCs w:val="24"/>
        </w:rPr>
        <w:t xml:space="preserve">облюдения порядка составления бюджетной отчетности требованиям </w:t>
      </w:r>
      <w:r w:rsidRPr="00F72475">
        <w:rPr>
          <w:rFonts w:ascii="Times New Roman" w:hAnsi="Times New Roman"/>
          <w:spacing w:val="13"/>
          <w:sz w:val="24"/>
          <w:szCs w:val="24"/>
        </w:rPr>
        <w:t xml:space="preserve">действующего </w:t>
      </w:r>
      <w:r w:rsidRPr="00F72475">
        <w:rPr>
          <w:rFonts w:ascii="Times New Roman" w:eastAsiaTheme="minorHAnsi" w:hAnsi="Times New Roman" w:cs="Times New Roman"/>
          <w:sz w:val="24"/>
          <w:szCs w:val="24"/>
        </w:rPr>
        <w:t>Приказа Минфина РФ от 28</w:t>
      </w:r>
      <w:r w:rsidR="00BF71C9" w:rsidRPr="00F72475">
        <w:rPr>
          <w:rFonts w:ascii="Times New Roman" w:eastAsiaTheme="minorHAnsi" w:hAnsi="Times New Roman" w:cs="Times New Roman"/>
          <w:sz w:val="24"/>
          <w:szCs w:val="24"/>
        </w:rPr>
        <w:t>.12.</w:t>
      </w:r>
      <w:r w:rsidRPr="00F72475">
        <w:rPr>
          <w:rFonts w:ascii="Times New Roman" w:eastAsiaTheme="minorHAnsi"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744D6" w:rsidRPr="00F72475">
        <w:rPr>
          <w:rFonts w:ascii="Times New Roman" w:eastAsiaTheme="minorHAnsi" w:hAnsi="Times New Roman" w:cs="Times New Roman"/>
          <w:sz w:val="24"/>
          <w:szCs w:val="24"/>
        </w:rPr>
        <w:t xml:space="preserve"> </w:t>
      </w:r>
      <w:r w:rsidRPr="00F72475">
        <w:rPr>
          <w:rFonts w:ascii="Times New Roman" w:eastAsiaTheme="minorHAnsi" w:hAnsi="Times New Roman" w:cs="Times New Roman"/>
          <w:sz w:val="24"/>
          <w:szCs w:val="24"/>
        </w:rPr>
        <w:t>показала, что</w:t>
      </w:r>
      <w:r w:rsidR="002744D6" w:rsidRPr="00F72475">
        <w:rPr>
          <w:rFonts w:ascii="Times New Roman" w:eastAsiaTheme="minorHAnsi" w:hAnsi="Times New Roman" w:cs="Times New Roman"/>
          <w:sz w:val="24"/>
          <w:szCs w:val="24"/>
        </w:rPr>
        <w:t xml:space="preserve"> </w:t>
      </w:r>
      <w:r w:rsidRPr="00F72475">
        <w:rPr>
          <w:rFonts w:ascii="Times New Roman" w:hAnsi="Times New Roman"/>
          <w:sz w:val="24"/>
          <w:szCs w:val="24"/>
        </w:rPr>
        <w:t xml:space="preserve">полнота заполнения всех предоставленных  </w:t>
      </w:r>
      <w:r w:rsidRPr="00F72475">
        <w:rPr>
          <w:rFonts w:ascii="Times New Roman" w:hAnsi="Times New Roman"/>
          <w:bCs/>
          <w:spacing w:val="3"/>
          <w:sz w:val="24"/>
          <w:szCs w:val="24"/>
        </w:rPr>
        <w:t>Контрольно-счетной палатой МО «Нерюнгринский район»</w:t>
      </w:r>
      <w:r w:rsidR="002744D6" w:rsidRPr="00F72475">
        <w:rPr>
          <w:rFonts w:ascii="Times New Roman" w:hAnsi="Times New Roman"/>
          <w:bCs/>
          <w:spacing w:val="3"/>
          <w:sz w:val="24"/>
          <w:szCs w:val="24"/>
        </w:rPr>
        <w:t xml:space="preserve"> </w:t>
      </w:r>
      <w:r w:rsidRPr="00F72475">
        <w:rPr>
          <w:rFonts w:ascii="Times New Roman" w:hAnsi="Times New Roman"/>
          <w:sz w:val="24"/>
          <w:szCs w:val="24"/>
        </w:rPr>
        <w:t xml:space="preserve">форм отчетности соблюдена полностью. </w:t>
      </w:r>
    </w:p>
    <w:p w:rsidR="00D671A2" w:rsidRPr="00F72475" w:rsidRDefault="00D671A2" w:rsidP="00FD119F">
      <w:pPr>
        <w:spacing w:after="0" w:line="240" w:lineRule="auto"/>
        <w:ind w:firstLine="357"/>
        <w:jc w:val="both"/>
        <w:rPr>
          <w:rFonts w:ascii="Times New Roman" w:hAnsi="Times New Roman"/>
          <w:sz w:val="24"/>
          <w:szCs w:val="24"/>
        </w:rPr>
      </w:pPr>
      <w:r w:rsidRPr="00F72475">
        <w:rPr>
          <w:rFonts w:ascii="Times New Roman" w:hAnsi="Times New Roman"/>
          <w:sz w:val="24"/>
          <w:szCs w:val="24"/>
        </w:rPr>
        <w:t>Проверкой достоверности бюджетной отчетности</w:t>
      </w:r>
      <w:r w:rsidR="002744D6" w:rsidRPr="00F72475">
        <w:rPr>
          <w:rFonts w:ascii="Times New Roman" w:hAnsi="Times New Roman"/>
          <w:sz w:val="24"/>
          <w:szCs w:val="24"/>
        </w:rPr>
        <w:t xml:space="preserve"> </w:t>
      </w:r>
      <w:r w:rsidRPr="00F72475">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F3340" w:rsidRPr="00F72475" w:rsidRDefault="00D671A2" w:rsidP="00FD119F">
      <w:pPr>
        <w:autoSpaceDE w:val="0"/>
        <w:autoSpaceDN w:val="0"/>
        <w:adjustRightInd w:val="0"/>
        <w:spacing w:after="0" w:line="240" w:lineRule="auto"/>
        <w:ind w:firstLine="357"/>
        <w:jc w:val="both"/>
        <w:rPr>
          <w:rFonts w:ascii="Times New Roman" w:hAnsi="Times New Roman"/>
          <w:sz w:val="24"/>
          <w:szCs w:val="24"/>
        </w:rPr>
      </w:pPr>
      <w:r w:rsidRPr="00F72475">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p>
    <w:p w:rsidR="00D671A2" w:rsidRPr="00F72475" w:rsidRDefault="00D671A2" w:rsidP="00FD119F">
      <w:pPr>
        <w:autoSpaceDE w:val="0"/>
        <w:autoSpaceDN w:val="0"/>
        <w:adjustRightInd w:val="0"/>
        <w:spacing w:after="0" w:line="240" w:lineRule="auto"/>
        <w:ind w:firstLine="357"/>
        <w:jc w:val="both"/>
        <w:rPr>
          <w:rFonts w:ascii="Times New Roman" w:hAnsi="Times New Roman"/>
          <w:sz w:val="24"/>
          <w:szCs w:val="24"/>
        </w:rPr>
      </w:pPr>
      <w:r w:rsidRPr="00F72475">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B97E4F" w:rsidRPr="00F72475" w:rsidRDefault="00B97E4F" w:rsidP="00FD119F">
      <w:pPr>
        <w:pStyle w:val="ConsPlusNormal"/>
        <w:ind w:firstLine="357"/>
        <w:jc w:val="both"/>
        <w:rPr>
          <w:rFonts w:ascii="Times New Roman" w:hAnsi="Times New Roman"/>
          <w:b/>
          <w:bCs/>
          <w:spacing w:val="3"/>
          <w:sz w:val="24"/>
          <w:szCs w:val="24"/>
        </w:rPr>
      </w:pPr>
    </w:p>
    <w:p w:rsidR="00D671A2" w:rsidRPr="007705C9" w:rsidRDefault="00226836" w:rsidP="00FD119F">
      <w:pPr>
        <w:spacing w:after="0" w:line="240" w:lineRule="auto"/>
        <w:jc w:val="both"/>
        <w:rPr>
          <w:rFonts w:ascii="Times New Roman" w:hAnsi="Times New Roman"/>
          <w:sz w:val="24"/>
          <w:szCs w:val="24"/>
        </w:rPr>
      </w:pPr>
      <w:r w:rsidRPr="00F72475">
        <w:rPr>
          <w:rFonts w:ascii="Times New Roman" w:hAnsi="Times New Roman"/>
          <w:b/>
          <w:sz w:val="24"/>
          <w:szCs w:val="24"/>
        </w:rPr>
        <w:t>2.</w:t>
      </w:r>
      <w:r w:rsidR="00214AED" w:rsidRPr="00F72475">
        <w:rPr>
          <w:rFonts w:ascii="Times New Roman" w:hAnsi="Times New Roman"/>
          <w:b/>
          <w:sz w:val="24"/>
          <w:szCs w:val="24"/>
        </w:rPr>
        <w:t>8</w:t>
      </w:r>
      <w:r w:rsidRPr="00F72475">
        <w:rPr>
          <w:rFonts w:ascii="Times New Roman" w:hAnsi="Times New Roman"/>
          <w:b/>
          <w:sz w:val="24"/>
          <w:szCs w:val="24"/>
        </w:rPr>
        <w:t>.</w:t>
      </w:r>
      <w:r w:rsidR="00214AED" w:rsidRPr="00F72475">
        <w:rPr>
          <w:rFonts w:ascii="Times New Roman" w:hAnsi="Times New Roman"/>
          <w:b/>
          <w:sz w:val="24"/>
          <w:szCs w:val="24"/>
        </w:rPr>
        <w:t xml:space="preserve"> </w:t>
      </w:r>
      <w:r w:rsidR="00D671A2" w:rsidRPr="00F72475">
        <w:rPr>
          <w:rFonts w:ascii="Times New Roman" w:hAnsi="Times New Roman"/>
          <w:sz w:val="24"/>
          <w:szCs w:val="24"/>
        </w:rPr>
        <w:t xml:space="preserve">Бюджетная отчетность </w:t>
      </w:r>
      <w:r w:rsidR="00D671A2" w:rsidRPr="00F72475">
        <w:rPr>
          <w:rFonts w:ascii="Times New Roman" w:hAnsi="Times New Roman"/>
          <w:b/>
          <w:sz w:val="24"/>
          <w:szCs w:val="24"/>
        </w:rPr>
        <w:t>Муниципальн</w:t>
      </w:r>
      <w:r w:rsidR="009A604E" w:rsidRPr="00F72475">
        <w:rPr>
          <w:rFonts w:ascii="Times New Roman" w:hAnsi="Times New Roman"/>
          <w:b/>
          <w:sz w:val="24"/>
          <w:szCs w:val="24"/>
        </w:rPr>
        <w:t>ого</w:t>
      </w:r>
      <w:r w:rsidR="00D671A2" w:rsidRPr="00F72475">
        <w:rPr>
          <w:rFonts w:ascii="Times New Roman" w:hAnsi="Times New Roman"/>
          <w:b/>
          <w:sz w:val="24"/>
          <w:szCs w:val="24"/>
        </w:rPr>
        <w:t xml:space="preserve"> Казенн</w:t>
      </w:r>
      <w:r w:rsidR="009A604E" w:rsidRPr="00F72475">
        <w:rPr>
          <w:rFonts w:ascii="Times New Roman" w:hAnsi="Times New Roman"/>
          <w:b/>
          <w:sz w:val="24"/>
          <w:szCs w:val="24"/>
        </w:rPr>
        <w:t>ого</w:t>
      </w:r>
      <w:r w:rsidR="00D671A2" w:rsidRPr="00F72475">
        <w:rPr>
          <w:rFonts w:ascii="Times New Roman" w:hAnsi="Times New Roman"/>
          <w:b/>
          <w:sz w:val="24"/>
          <w:szCs w:val="24"/>
        </w:rPr>
        <w:t xml:space="preserve"> учреждени</w:t>
      </w:r>
      <w:r w:rsidR="009A604E" w:rsidRPr="00F72475">
        <w:rPr>
          <w:rFonts w:ascii="Times New Roman" w:hAnsi="Times New Roman"/>
          <w:b/>
          <w:sz w:val="24"/>
          <w:szCs w:val="24"/>
        </w:rPr>
        <w:t>я</w:t>
      </w:r>
      <w:r w:rsidR="00D671A2" w:rsidRPr="00F72475">
        <w:rPr>
          <w:rFonts w:ascii="Times New Roman" w:hAnsi="Times New Roman"/>
          <w:b/>
          <w:sz w:val="24"/>
          <w:szCs w:val="24"/>
        </w:rPr>
        <w:t xml:space="preserve"> Управление</w:t>
      </w:r>
      <w:r w:rsidR="00D671A2" w:rsidRPr="007705C9">
        <w:rPr>
          <w:rFonts w:ascii="Times New Roman" w:hAnsi="Times New Roman"/>
          <w:b/>
          <w:sz w:val="24"/>
          <w:szCs w:val="24"/>
        </w:rPr>
        <w:t xml:space="preserve"> культуры и искусства Нерюнгринского района</w:t>
      </w:r>
      <w:r w:rsidR="0004073B" w:rsidRPr="007705C9">
        <w:rPr>
          <w:rFonts w:ascii="Times New Roman" w:hAnsi="Times New Roman"/>
          <w:b/>
          <w:sz w:val="24"/>
          <w:szCs w:val="24"/>
        </w:rPr>
        <w:t xml:space="preserve"> </w:t>
      </w:r>
      <w:r w:rsidR="0004073B" w:rsidRPr="00241FBE">
        <w:rPr>
          <w:rFonts w:ascii="Times New Roman" w:hAnsi="Times New Roman"/>
          <w:sz w:val="24"/>
          <w:szCs w:val="24"/>
        </w:rPr>
        <w:t xml:space="preserve">(далее МКУ </w:t>
      </w:r>
      <w:proofErr w:type="spellStart"/>
      <w:r w:rsidR="0004073B" w:rsidRPr="00241FBE">
        <w:rPr>
          <w:rFonts w:ascii="Times New Roman" w:hAnsi="Times New Roman"/>
          <w:sz w:val="24"/>
          <w:szCs w:val="24"/>
        </w:rPr>
        <w:t>УКиИ</w:t>
      </w:r>
      <w:proofErr w:type="spellEnd"/>
      <w:r w:rsidR="0004073B" w:rsidRPr="00241FBE">
        <w:rPr>
          <w:rFonts w:ascii="Times New Roman" w:hAnsi="Times New Roman"/>
          <w:sz w:val="24"/>
          <w:szCs w:val="24"/>
        </w:rPr>
        <w:t>)</w:t>
      </w:r>
      <w:r w:rsidR="00D671A2" w:rsidRPr="00241FBE">
        <w:rPr>
          <w:rFonts w:ascii="Times New Roman" w:hAnsi="Times New Roman"/>
          <w:sz w:val="24"/>
          <w:szCs w:val="24"/>
        </w:rPr>
        <w:t xml:space="preserve"> </w:t>
      </w:r>
      <w:r w:rsidR="00D671A2" w:rsidRPr="007705C9">
        <w:rPr>
          <w:rFonts w:ascii="Times New Roman" w:hAnsi="Times New Roman"/>
          <w:sz w:val="24"/>
          <w:szCs w:val="24"/>
        </w:rPr>
        <w:t>представлена в Контрольн</w:t>
      </w:r>
      <w:proofErr w:type="gramStart"/>
      <w:r w:rsidR="00D671A2" w:rsidRPr="007705C9">
        <w:rPr>
          <w:rFonts w:ascii="Times New Roman" w:hAnsi="Times New Roman"/>
          <w:sz w:val="24"/>
          <w:szCs w:val="24"/>
        </w:rPr>
        <w:t>о-</w:t>
      </w:r>
      <w:proofErr w:type="gramEnd"/>
      <w:r w:rsidR="00D671A2" w:rsidRPr="007705C9">
        <w:rPr>
          <w:rFonts w:ascii="Times New Roman" w:hAnsi="Times New Roman"/>
          <w:sz w:val="24"/>
          <w:szCs w:val="24"/>
        </w:rPr>
        <w:t xml:space="preserve"> счетную палату в установленный срок.</w:t>
      </w:r>
    </w:p>
    <w:p w:rsidR="00D671A2" w:rsidRPr="007705C9" w:rsidRDefault="001A0319" w:rsidP="00147A1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671A2" w:rsidRPr="007705C9">
        <w:rPr>
          <w:rFonts w:ascii="Times New Roman" w:hAnsi="Times New Roman"/>
          <w:sz w:val="24"/>
          <w:szCs w:val="24"/>
        </w:rPr>
        <w:t>Комплект форм годовой отчетности является консолидированным 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roofErr w:type="gramEnd"/>
    </w:p>
    <w:p w:rsidR="0004073B" w:rsidRPr="002A7D1D" w:rsidRDefault="0004073B" w:rsidP="0004073B">
      <w:pPr>
        <w:spacing w:after="0" w:line="240" w:lineRule="auto"/>
        <w:jc w:val="both"/>
        <w:rPr>
          <w:rFonts w:ascii="Times New Roman" w:hAnsi="Times New Roman"/>
          <w:bCs/>
          <w:color w:val="1A1A1A" w:themeColor="background1" w:themeShade="1A"/>
          <w:spacing w:val="3"/>
          <w:sz w:val="24"/>
          <w:szCs w:val="24"/>
        </w:rPr>
      </w:pPr>
      <w:r w:rsidRPr="007705C9">
        <w:rPr>
          <w:rFonts w:ascii="Times New Roman" w:hAnsi="Times New Roman"/>
          <w:bCs/>
          <w:color w:val="1A1A1A" w:themeColor="background1" w:themeShade="1A"/>
          <w:spacing w:val="3"/>
          <w:sz w:val="24"/>
          <w:szCs w:val="24"/>
        </w:rPr>
        <w:t xml:space="preserve">     Расходование средств МКУ </w:t>
      </w:r>
      <w:proofErr w:type="spellStart"/>
      <w:r w:rsidRPr="007705C9">
        <w:rPr>
          <w:rFonts w:ascii="Times New Roman" w:hAnsi="Times New Roman"/>
          <w:bCs/>
          <w:color w:val="1A1A1A" w:themeColor="background1" w:themeShade="1A"/>
          <w:spacing w:val="3"/>
          <w:sz w:val="24"/>
          <w:szCs w:val="24"/>
        </w:rPr>
        <w:t>УКиИ</w:t>
      </w:r>
      <w:proofErr w:type="spellEnd"/>
      <w:r w:rsidRPr="007705C9">
        <w:rPr>
          <w:rFonts w:ascii="Times New Roman" w:hAnsi="Times New Roman"/>
          <w:bCs/>
          <w:color w:val="1A1A1A" w:themeColor="background1" w:themeShade="1A"/>
          <w:spacing w:val="3"/>
          <w:sz w:val="24"/>
          <w:szCs w:val="24"/>
        </w:rPr>
        <w:t xml:space="preserve"> осуществляется согласно</w:t>
      </w:r>
      <w:r w:rsidRPr="002A7D1D">
        <w:rPr>
          <w:rFonts w:ascii="Times New Roman" w:hAnsi="Times New Roman"/>
          <w:bCs/>
          <w:color w:val="1A1A1A" w:themeColor="background1" w:themeShade="1A"/>
          <w:spacing w:val="3"/>
          <w:sz w:val="24"/>
          <w:szCs w:val="24"/>
        </w:rPr>
        <w:t xml:space="preserve"> бюджетной росписи по смете  расходов. В соответствии со сметой на 2015 год утверждено бюджетных ассигнований – 181 983,80 тыс. рублей.</w:t>
      </w:r>
    </w:p>
    <w:p w:rsidR="0004073B" w:rsidRPr="0020741E" w:rsidRDefault="0004073B" w:rsidP="0004073B">
      <w:pPr>
        <w:spacing w:after="0" w:line="240" w:lineRule="auto"/>
        <w:jc w:val="both"/>
        <w:rPr>
          <w:rFonts w:ascii="Times New Roman" w:hAnsi="Times New Roman"/>
          <w:sz w:val="24"/>
        </w:rPr>
      </w:pPr>
      <w:r w:rsidRPr="002A7D1D">
        <w:rPr>
          <w:rFonts w:ascii="Times New Roman" w:hAnsi="Times New Roman"/>
          <w:bCs/>
          <w:color w:val="1A1A1A" w:themeColor="background1" w:themeShade="1A"/>
          <w:spacing w:val="3"/>
          <w:sz w:val="24"/>
          <w:szCs w:val="24"/>
        </w:rPr>
        <w:t xml:space="preserve">     В течение 2015 года из бюджета Республики Саха (Якутия) </w:t>
      </w:r>
      <w:r w:rsidRPr="002A7D1D">
        <w:rPr>
          <w:rFonts w:ascii="Times New Roman" w:hAnsi="Times New Roman"/>
          <w:color w:val="1A1A1A" w:themeColor="background1" w:themeShade="1A"/>
          <w:sz w:val="24"/>
          <w:szCs w:val="24"/>
        </w:rPr>
        <w:t xml:space="preserve">предоставлены субсидии на софинансирование расходных обязательств, связанных с повышением труда работников в </w:t>
      </w:r>
      <w:r w:rsidRPr="002A7D1D">
        <w:rPr>
          <w:rFonts w:ascii="Times New Roman" w:hAnsi="Times New Roman"/>
          <w:bCs/>
          <w:color w:val="1A1A1A" w:themeColor="background1" w:themeShade="1A"/>
          <w:sz w:val="24"/>
          <w:szCs w:val="24"/>
        </w:rPr>
        <w:t>2015 году</w:t>
      </w:r>
      <w:r w:rsidRPr="002A7D1D">
        <w:rPr>
          <w:rFonts w:ascii="Times New Roman" w:hAnsi="Times New Roman"/>
          <w:color w:val="1A1A1A" w:themeColor="background1" w:themeShade="1A"/>
          <w:sz w:val="24"/>
          <w:szCs w:val="24"/>
        </w:rPr>
        <w:t xml:space="preserve">, а так же </w:t>
      </w:r>
      <w:r w:rsidRPr="002A7D1D">
        <w:rPr>
          <w:rFonts w:ascii="Times New Roman" w:hAnsi="Times New Roman"/>
          <w:bCs/>
          <w:color w:val="1A1A1A" w:themeColor="background1" w:themeShade="1A"/>
          <w:spacing w:val="3"/>
          <w:sz w:val="24"/>
          <w:szCs w:val="24"/>
        </w:rPr>
        <w:t>произведено увеличение ассигнований за счет перераспределения средств бюджета Нерюнгринского района, средств бюджета городского поселения «Поселок Беркакит», средств бюджета городского поселения «Поселок Чульман».</w:t>
      </w:r>
      <w:r>
        <w:rPr>
          <w:rFonts w:ascii="Times New Roman" w:hAnsi="Times New Roman"/>
          <w:bCs/>
          <w:color w:val="1A1A1A" w:themeColor="background1" w:themeShade="1A"/>
          <w:spacing w:val="3"/>
          <w:sz w:val="24"/>
          <w:szCs w:val="24"/>
        </w:rPr>
        <w:t xml:space="preserve"> </w:t>
      </w:r>
      <w:proofErr w:type="gramStart"/>
      <w:r>
        <w:rPr>
          <w:rFonts w:ascii="Times New Roman" w:hAnsi="Times New Roman"/>
          <w:bCs/>
          <w:color w:val="1A1A1A" w:themeColor="background1" w:themeShade="1A"/>
          <w:spacing w:val="3"/>
          <w:sz w:val="24"/>
          <w:szCs w:val="24"/>
        </w:rPr>
        <w:t xml:space="preserve">С учетом </w:t>
      </w:r>
      <w:r w:rsidRPr="002A7D1D">
        <w:rPr>
          <w:rFonts w:ascii="Times New Roman" w:hAnsi="Times New Roman"/>
          <w:bCs/>
          <w:color w:val="1A1A1A" w:themeColor="background1" w:themeShade="1A"/>
          <w:spacing w:val="3"/>
          <w:sz w:val="24"/>
          <w:szCs w:val="24"/>
        </w:rPr>
        <w:t>вн</w:t>
      </w:r>
      <w:r>
        <w:rPr>
          <w:rFonts w:ascii="Times New Roman" w:hAnsi="Times New Roman"/>
          <w:bCs/>
          <w:color w:val="1A1A1A" w:themeColor="background1" w:themeShade="1A"/>
          <w:spacing w:val="3"/>
          <w:sz w:val="24"/>
          <w:szCs w:val="24"/>
        </w:rPr>
        <w:t>есенных</w:t>
      </w:r>
      <w:r w:rsidRPr="002A7D1D">
        <w:rPr>
          <w:rFonts w:ascii="Times New Roman" w:hAnsi="Times New Roman"/>
          <w:bCs/>
          <w:color w:val="1A1A1A" w:themeColor="background1" w:themeShade="1A"/>
          <w:spacing w:val="3"/>
          <w:sz w:val="24"/>
          <w:szCs w:val="24"/>
        </w:rPr>
        <w:t xml:space="preserve"> изменени</w:t>
      </w:r>
      <w:r>
        <w:rPr>
          <w:rFonts w:ascii="Times New Roman" w:hAnsi="Times New Roman"/>
          <w:bCs/>
          <w:color w:val="1A1A1A" w:themeColor="background1" w:themeShade="1A"/>
          <w:spacing w:val="3"/>
          <w:sz w:val="24"/>
          <w:szCs w:val="24"/>
        </w:rPr>
        <w:t>й</w:t>
      </w:r>
      <w:r w:rsidRPr="002A7D1D">
        <w:rPr>
          <w:rFonts w:ascii="Times New Roman" w:hAnsi="Times New Roman"/>
          <w:bCs/>
          <w:color w:val="1A1A1A" w:themeColor="background1" w:themeShade="1A"/>
          <w:spacing w:val="3"/>
          <w:sz w:val="24"/>
          <w:szCs w:val="24"/>
        </w:rPr>
        <w:t xml:space="preserve"> и дополнени</w:t>
      </w:r>
      <w:r>
        <w:rPr>
          <w:rFonts w:ascii="Times New Roman" w:hAnsi="Times New Roman"/>
          <w:bCs/>
          <w:color w:val="1A1A1A" w:themeColor="background1" w:themeShade="1A"/>
          <w:spacing w:val="3"/>
          <w:sz w:val="24"/>
          <w:szCs w:val="24"/>
        </w:rPr>
        <w:t>й</w:t>
      </w:r>
      <w:r w:rsidRPr="002A7D1D">
        <w:rPr>
          <w:rFonts w:ascii="Times New Roman" w:hAnsi="Times New Roman"/>
          <w:bCs/>
          <w:color w:val="1A1A1A" w:themeColor="background1" w:themeShade="1A"/>
          <w:spacing w:val="3"/>
          <w:sz w:val="24"/>
          <w:szCs w:val="24"/>
        </w:rPr>
        <w:t xml:space="preserve"> смета</w:t>
      </w:r>
      <w:r>
        <w:rPr>
          <w:rFonts w:ascii="Times New Roman" w:hAnsi="Times New Roman"/>
          <w:bCs/>
          <w:color w:val="1A1A1A" w:themeColor="background1" w:themeShade="1A"/>
          <w:spacing w:val="3"/>
          <w:sz w:val="24"/>
          <w:szCs w:val="24"/>
        </w:rPr>
        <w:t xml:space="preserve"> МКУ </w:t>
      </w:r>
      <w:proofErr w:type="spellStart"/>
      <w:r>
        <w:rPr>
          <w:rFonts w:ascii="Times New Roman" w:hAnsi="Times New Roman"/>
          <w:bCs/>
          <w:color w:val="1A1A1A" w:themeColor="background1" w:themeShade="1A"/>
          <w:spacing w:val="3"/>
          <w:sz w:val="24"/>
          <w:szCs w:val="24"/>
        </w:rPr>
        <w:t>УКиИ</w:t>
      </w:r>
      <w:proofErr w:type="spellEnd"/>
      <w:r w:rsidRPr="002A7D1D">
        <w:rPr>
          <w:rFonts w:ascii="Times New Roman" w:hAnsi="Times New Roman"/>
          <w:bCs/>
          <w:color w:val="1A1A1A" w:themeColor="background1" w:themeShade="1A"/>
          <w:spacing w:val="3"/>
          <w:sz w:val="24"/>
          <w:szCs w:val="24"/>
        </w:rPr>
        <w:t xml:space="preserve"> на 2015 год составила – 188 38</w:t>
      </w:r>
      <w:r>
        <w:rPr>
          <w:rFonts w:ascii="Times New Roman" w:hAnsi="Times New Roman"/>
          <w:bCs/>
          <w:color w:val="1A1A1A" w:themeColor="background1" w:themeShade="1A"/>
          <w:spacing w:val="3"/>
          <w:sz w:val="24"/>
          <w:szCs w:val="24"/>
        </w:rPr>
        <w:t>1</w:t>
      </w:r>
      <w:r w:rsidRPr="002A7D1D">
        <w:rPr>
          <w:rFonts w:ascii="Times New Roman" w:hAnsi="Times New Roman"/>
          <w:bCs/>
          <w:color w:val="1A1A1A" w:themeColor="background1" w:themeShade="1A"/>
          <w:spacing w:val="3"/>
          <w:sz w:val="24"/>
          <w:szCs w:val="24"/>
        </w:rPr>
        <w:t xml:space="preserve">,45 тыс. рублей, </w:t>
      </w:r>
      <w:r w:rsidRPr="0020741E">
        <w:rPr>
          <w:rFonts w:ascii="Times New Roman" w:hAnsi="Times New Roman"/>
          <w:bCs/>
          <w:spacing w:val="3"/>
          <w:sz w:val="24"/>
          <w:szCs w:val="24"/>
        </w:rPr>
        <w:t xml:space="preserve">что не соответствует Решению Нерюнгринского районного Совета депутатов от 24.12.2015 № 5-26 </w:t>
      </w:r>
      <w:r w:rsidRPr="0020741E">
        <w:rPr>
          <w:rFonts w:ascii="Times New Roman" w:hAnsi="Times New Roman"/>
          <w:sz w:val="24"/>
        </w:rPr>
        <w:t>«О внесении изменений и дополнений в решение Нерюнгринского районного Совета депутатов от 24.12.2014 № 2-17 «О бюджете Нерюнгринского района на 2015 год»</w:t>
      </w:r>
      <w:r>
        <w:rPr>
          <w:rFonts w:ascii="Times New Roman" w:hAnsi="Times New Roman"/>
          <w:sz w:val="24"/>
        </w:rPr>
        <w:t xml:space="preserve"> (</w:t>
      </w:r>
      <w:r w:rsidRPr="0089770D">
        <w:rPr>
          <w:rFonts w:ascii="Times New Roman" w:hAnsi="Times New Roman"/>
          <w:sz w:val="24"/>
        </w:rPr>
        <w:t>далее решение о бюджете Нерюнгринского района на 2015 год), в ко</w:t>
      </w:r>
      <w:r w:rsidRPr="0020741E">
        <w:rPr>
          <w:rFonts w:ascii="Times New Roman" w:hAnsi="Times New Roman"/>
          <w:sz w:val="24"/>
        </w:rPr>
        <w:t>тором</w:t>
      </w:r>
      <w:proofErr w:type="gramEnd"/>
      <w:r w:rsidRPr="0020741E">
        <w:rPr>
          <w:rFonts w:ascii="Times New Roman" w:hAnsi="Times New Roman"/>
          <w:sz w:val="24"/>
        </w:rPr>
        <w:t xml:space="preserve"> утвержденные расходы бюджета по МКУ </w:t>
      </w:r>
      <w:proofErr w:type="spellStart"/>
      <w:r w:rsidRPr="0020741E">
        <w:rPr>
          <w:rFonts w:ascii="Times New Roman" w:hAnsi="Times New Roman"/>
          <w:sz w:val="24"/>
        </w:rPr>
        <w:t>УКиИ</w:t>
      </w:r>
      <w:proofErr w:type="spellEnd"/>
      <w:r w:rsidRPr="0020741E">
        <w:rPr>
          <w:rFonts w:ascii="Times New Roman" w:hAnsi="Times New Roman"/>
          <w:sz w:val="24"/>
        </w:rPr>
        <w:t xml:space="preserve"> на 2015 год составили– </w:t>
      </w:r>
      <w:r>
        <w:rPr>
          <w:rFonts w:ascii="Times New Roman" w:hAnsi="Times New Roman"/>
          <w:sz w:val="24"/>
        </w:rPr>
        <w:t>185 757,3</w:t>
      </w:r>
      <w:r w:rsidRPr="0020741E">
        <w:rPr>
          <w:rFonts w:ascii="Times New Roman" w:hAnsi="Times New Roman"/>
          <w:sz w:val="24"/>
        </w:rPr>
        <w:t xml:space="preserve">0 тыс. рублей. Разница – </w:t>
      </w:r>
      <w:r>
        <w:rPr>
          <w:rFonts w:ascii="Times New Roman" w:hAnsi="Times New Roman"/>
          <w:sz w:val="24"/>
        </w:rPr>
        <w:t xml:space="preserve">2 624,15 </w:t>
      </w:r>
      <w:r w:rsidRPr="0020741E">
        <w:rPr>
          <w:rFonts w:ascii="Times New Roman" w:hAnsi="Times New Roman"/>
          <w:sz w:val="24"/>
        </w:rPr>
        <w:t>тыс. рублей.</w:t>
      </w:r>
    </w:p>
    <w:p w:rsidR="007705C9" w:rsidRDefault="0004073B" w:rsidP="007705C9">
      <w:pPr>
        <w:spacing w:after="0" w:line="240" w:lineRule="auto"/>
        <w:jc w:val="both"/>
        <w:rPr>
          <w:rFonts w:ascii="Times New Roman" w:hAnsi="Times New Roman"/>
          <w:color w:val="1A1A1A" w:themeColor="background1" w:themeShade="1A"/>
          <w:sz w:val="24"/>
          <w:szCs w:val="24"/>
        </w:rPr>
      </w:pPr>
      <w:r w:rsidRPr="009058E7">
        <w:rPr>
          <w:rFonts w:ascii="Times New Roman" w:hAnsi="Times New Roman"/>
          <w:bCs/>
          <w:spacing w:val="3"/>
          <w:sz w:val="24"/>
          <w:szCs w:val="24"/>
        </w:rPr>
        <w:t xml:space="preserve">     </w:t>
      </w:r>
      <w:proofErr w:type="gramStart"/>
      <w:r w:rsidRPr="009058E7">
        <w:rPr>
          <w:rFonts w:ascii="Times New Roman" w:hAnsi="Times New Roman"/>
          <w:bCs/>
          <w:spacing w:val="3"/>
          <w:sz w:val="24"/>
          <w:szCs w:val="24"/>
        </w:rPr>
        <w:t>Контрольно-счетной палатой установлено, что в</w:t>
      </w:r>
      <w:r w:rsidRPr="009058E7">
        <w:rPr>
          <w:rFonts w:ascii="Times New Roman" w:hAnsi="Times New Roman"/>
          <w:sz w:val="24"/>
        </w:rPr>
        <w:t>озникновение расхождений бюджетной финансовой отчетности</w:t>
      </w:r>
      <w:r>
        <w:rPr>
          <w:rFonts w:ascii="Times New Roman" w:hAnsi="Times New Roman"/>
          <w:sz w:val="24"/>
        </w:rPr>
        <w:t>,</w:t>
      </w:r>
      <w:r w:rsidRPr="009058E7">
        <w:rPr>
          <w:rFonts w:ascii="Times New Roman" w:hAnsi="Times New Roman"/>
          <w:sz w:val="24"/>
        </w:rPr>
        <w:t xml:space="preserve"> с решением о бюджете Нерюнгринского района на 2015 год обусловлено тем, что Управлению </w:t>
      </w:r>
      <w:r w:rsidRPr="009058E7">
        <w:rPr>
          <w:rFonts w:ascii="Times New Roman" w:hAnsi="Times New Roman"/>
          <w:color w:val="1A1A1A" w:themeColor="background1" w:themeShade="1A"/>
          <w:sz w:val="24"/>
          <w:szCs w:val="24"/>
        </w:rPr>
        <w:t xml:space="preserve">культуры и искусства Нерюнгринского района в конце </w:t>
      </w:r>
      <w:r w:rsidRPr="009058E7">
        <w:rPr>
          <w:rFonts w:ascii="Times New Roman" w:hAnsi="Times New Roman"/>
          <w:color w:val="1A1A1A" w:themeColor="background1" w:themeShade="1A"/>
          <w:sz w:val="24"/>
          <w:szCs w:val="24"/>
        </w:rPr>
        <w:lastRenderedPageBreak/>
        <w:t xml:space="preserve">2015 года производились изменения лимитов бюджетных обязательств и бюджетных ассигнований согласно уведомлений управления финансов Нерюнгринской районной администрации </w:t>
      </w:r>
      <w:r w:rsidRPr="00C82CA5">
        <w:rPr>
          <w:rFonts w:ascii="Times New Roman" w:hAnsi="Times New Roman"/>
          <w:color w:val="1A1A1A" w:themeColor="background1" w:themeShade="1A"/>
          <w:sz w:val="24"/>
          <w:szCs w:val="24"/>
        </w:rPr>
        <w:t xml:space="preserve">на общую сумму 2 624,15 тыс. рублей. </w:t>
      </w:r>
      <w:proofErr w:type="gramEnd"/>
    </w:p>
    <w:p w:rsidR="0004073B" w:rsidRPr="007705C9" w:rsidRDefault="007705C9" w:rsidP="007705C9">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04073B" w:rsidRPr="00FB2297">
        <w:rPr>
          <w:rFonts w:ascii="Times New Roman" w:hAnsi="Times New Roman"/>
          <w:color w:val="1A1A1A" w:themeColor="background1" w:themeShade="1A"/>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w:t>
      </w:r>
      <w:proofErr w:type="spellStart"/>
      <w:r w:rsidR="0004073B" w:rsidRPr="00FB2297">
        <w:rPr>
          <w:rFonts w:ascii="Times New Roman" w:hAnsi="Times New Roman"/>
          <w:color w:val="1A1A1A" w:themeColor="background1" w:themeShade="1A"/>
          <w:sz w:val="24"/>
          <w:szCs w:val="24"/>
        </w:rPr>
        <w:t>УКиИ</w:t>
      </w:r>
      <w:proofErr w:type="spellEnd"/>
      <w:r w:rsidR="0004073B" w:rsidRPr="00FB2297">
        <w:rPr>
          <w:rFonts w:ascii="Times New Roman" w:hAnsi="Times New Roman"/>
          <w:color w:val="1A1A1A" w:themeColor="background1" w:themeShade="1A"/>
          <w:sz w:val="24"/>
          <w:szCs w:val="24"/>
        </w:rPr>
        <w:t xml:space="preserve"> на 2015 год составили: утвержденные 188 381,45 тыс. рублей; исполненные 188 337,83 тыс. </w:t>
      </w:r>
      <w:r w:rsidR="0004073B" w:rsidRPr="007705C9">
        <w:rPr>
          <w:rFonts w:ascii="Times New Roman" w:hAnsi="Times New Roman"/>
          <w:color w:val="1A1A1A" w:themeColor="background1" w:themeShade="1A"/>
          <w:sz w:val="24"/>
          <w:szCs w:val="24"/>
        </w:rPr>
        <w:t xml:space="preserve">рублей. </w:t>
      </w:r>
      <w:r w:rsidR="0004073B" w:rsidRPr="007705C9">
        <w:rPr>
          <w:rFonts w:ascii="Times New Roman" w:hAnsi="Times New Roman" w:cs="Times New Roman"/>
          <w:bCs/>
          <w:spacing w:val="3"/>
          <w:sz w:val="24"/>
          <w:szCs w:val="24"/>
        </w:rPr>
        <w:t xml:space="preserve">Исполнение составило- 100%. </w:t>
      </w:r>
    </w:p>
    <w:p w:rsidR="00D671A2" w:rsidRPr="007705C9" w:rsidRDefault="00D671A2" w:rsidP="00FD119F">
      <w:pPr>
        <w:pStyle w:val="ConsPlusNormal"/>
        <w:ind w:firstLine="357"/>
        <w:jc w:val="both"/>
        <w:rPr>
          <w:rFonts w:ascii="Times New Roman" w:hAnsi="Times New Roman"/>
          <w:bCs/>
          <w:spacing w:val="3"/>
          <w:sz w:val="24"/>
          <w:szCs w:val="24"/>
        </w:rPr>
      </w:pPr>
      <w:proofErr w:type="gramStart"/>
      <w:r w:rsidRPr="007705C9">
        <w:rPr>
          <w:rFonts w:ascii="Times New Roman" w:hAnsi="Times New Roman"/>
          <w:bCs/>
          <w:spacing w:val="3"/>
          <w:sz w:val="24"/>
          <w:szCs w:val="24"/>
        </w:rPr>
        <w:t>П</w:t>
      </w:r>
      <w:r w:rsidRPr="007705C9">
        <w:rPr>
          <w:rFonts w:ascii="Times New Roman" w:hAnsi="Times New Roman"/>
          <w:sz w:val="24"/>
          <w:szCs w:val="24"/>
        </w:rPr>
        <w:t>роверка с</w:t>
      </w:r>
      <w:r w:rsidRPr="007705C9">
        <w:rPr>
          <w:rFonts w:ascii="Times New Roman" w:hAnsi="Times New Roman"/>
          <w:spacing w:val="7"/>
          <w:sz w:val="24"/>
          <w:szCs w:val="24"/>
        </w:rPr>
        <w:t xml:space="preserve">облюдения порядка составления бюджетной отчетности требованиям </w:t>
      </w:r>
      <w:r w:rsidRPr="007705C9">
        <w:rPr>
          <w:rFonts w:ascii="Times New Roman" w:hAnsi="Times New Roman"/>
          <w:spacing w:val="13"/>
          <w:sz w:val="24"/>
          <w:szCs w:val="24"/>
        </w:rPr>
        <w:t xml:space="preserve">действующего </w:t>
      </w:r>
      <w:r w:rsidRPr="007705C9">
        <w:rPr>
          <w:rFonts w:ascii="Times New Roman" w:eastAsiaTheme="minorHAnsi" w:hAnsi="Times New Roman" w:cs="Times New Roman"/>
          <w:sz w:val="24"/>
          <w:szCs w:val="24"/>
        </w:rPr>
        <w:t>Приказа Минфина РФ от 28</w:t>
      </w:r>
      <w:r w:rsidR="0004073B" w:rsidRPr="007705C9">
        <w:rPr>
          <w:rFonts w:ascii="Times New Roman" w:eastAsiaTheme="minorHAnsi" w:hAnsi="Times New Roman" w:cs="Times New Roman"/>
          <w:sz w:val="24"/>
          <w:szCs w:val="24"/>
        </w:rPr>
        <w:t>.12.</w:t>
      </w:r>
      <w:r w:rsidRPr="007705C9">
        <w:rPr>
          <w:rFonts w:ascii="Times New Roman" w:eastAsiaTheme="minorHAnsi"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sidR="002744D6" w:rsidRPr="007705C9">
        <w:rPr>
          <w:rFonts w:ascii="Times New Roman" w:eastAsiaTheme="minorHAnsi" w:hAnsi="Times New Roman" w:cs="Times New Roman"/>
          <w:sz w:val="24"/>
          <w:szCs w:val="24"/>
        </w:rPr>
        <w:t xml:space="preserve"> </w:t>
      </w:r>
      <w:r w:rsidRPr="007705C9">
        <w:rPr>
          <w:rFonts w:ascii="Times New Roman" w:hAnsi="Times New Roman"/>
          <w:sz w:val="24"/>
          <w:szCs w:val="24"/>
        </w:rPr>
        <w:t xml:space="preserve">полнота заполнения всех предоставленных  </w:t>
      </w:r>
      <w:r w:rsidRPr="007705C9">
        <w:rPr>
          <w:rFonts w:ascii="Times New Roman" w:hAnsi="Times New Roman"/>
          <w:bCs/>
          <w:spacing w:val="3"/>
          <w:sz w:val="24"/>
          <w:szCs w:val="24"/>
        </w:rPr>
        <w:t>Муниципальным Казенным учреждением Управление культуры и искусства Нерюнгринского района</w:t>
      </w:r>
      <w:r w:rsidR="002744D6" w:rsidRPr="007705C9">
        <w:rPr>
          <w:rFonts w:ascii="Times New Roman" w:hAnsi="Times New Roman"/>
          <w:bCs/>
          <w:spacing w:val="3"/>
          <w:sz w:val="24"/>
          <w:szCs w:val="24"/>
        </w:rPr>
        <w:t xml:space="preserve"> </w:t>
      </w:r>
      <w:r w:rsidRPr="007705C9">
        <w:rPr>
          <w:rFonts w:ascii="Times New Roman" w:hAnsi="Times New Roman"/>
          <w:sz w:val="24"/>
          <w:szCs w:val="24"/>
        </w:rPr>
        <w:t xml:space="preserve">форм отчетности соблюдена полностью. </w:t>
      </w:r>
      <w:proofErr w:type="gramEnd"/>
    </w:p>
    <w:p w:rsidR="00D671A2" w:rsidRPr="007705C9" w:rsidRDefault="00D671A2" w:rsidP="00FD119F">
      <w:pPr>
        <w:spacing w:after="0" w:line="240" w:lineRule="auto"/>
        <w:ind w:firstLine="357"/>
        <w:jc w:val="both"/>
        <w:rPr>
          <w:rFonts w:ascii="Times New Roman" w:hAnsi="Times New Roman"/>
          <w:b/>
          <w:sz w:val="24"/>
          <w:szCs w:val="24"/>
        </w:rPr>
      </w:pPr>
      <w:r w:rsidRPr="007705C9">
        <w:rPr>
          <w:rFonts w:ascii="Times New Roman" w:hAnsi="Times New Roman"/>
          <w:sz w:val="24"/>
          <w:szCs w:val="24"/>
        </w:rPr>
        <w:t>Проверкой достоверности бюджетной отчетности</w:t>
      </w:r>
      <w:r w:rsidR="002744D6" w:rsidRPr="007705C9">
        <w:rPr>
          <w:rFonts w:ascii="Times New Roman" w:hAnsi="Times New Roman"/>
          <w:sz w:val="24"/>
          <w:szCs w:val="24"/>
        </w:rPr>
        <w:t xml:space="preserve"> </w:t>
      </w:r>
      <w:r w:rsidRPr="007705C9">
        <w:rPr>
          <w:rFonts w:ascii="Times New Roman" w:hAnsi="Times New Roman"/>
          <w:sz w:val="24"/>
          <w:szCs w:val="24"/>
        </w:rPr>
        <w:t xml:space="preserve">установлено, что </w:t>
      </w:r>
      <w:r w:rsidR="00BE0998" w:rsidRPr="007705C9">
        <w:rPr>
          <w:rFonts w:ascii="Times New Roman" w:hAnsi="Times New Roman"/>
          <w:sz w:val="24"/>
          <w:szCs w:val="24"/>
        </w:rPr>
        <w:t>к</w:t>
      </w:r>
      <w:r w:rsidRPr="007705C9">
        <w:rPr>
          <w:rFonts w:ascii="Times New Roman" w:hAnsi="Times New Roman"/>
          <w:sz w:val="24"/>
          <w:szCs w:val="24"/>
        </w:rPr>
        <w:t>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p>
    <w:p w:rsidR="00D671A2" w:rsidRPr="007705C9" w:rsidRDefault="00D671A2" w:rsidP="00FD119F">
      <w:pPr>
        <w:autoSpaceDE w:val="0"/>
        <w:autoSpaceDN w:val="0"/>
        <w:adjustRightInd w:val="0"/>
        <w:spacing w:after="0" w:line="240" w:lineRule="auto"/>
        <w:ind w:firstLine="284"/>
        <w:jc w:val="both"/>
        <w:rPr>
          <w:rFonts w:ascii="Times New Roman" w:hAnsi="Times New Roman"/>
          <w:color w:val="000000"/>
          <w:sz w:val="24"/>
          <w:szCs w:val="24"/>
        </w:rPr>
      </w:pPr>
      <w:r w:rsidRPr="007705C9">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D92188" w:rsidRPr="00312EAC" w:rsidRDefault="00D92188" w:rsidP="00FD119F">
      <w:pPr>
        <w:pStyle w:val="ConsPlusNormal"/>
        <w:ind w:firstLine="357"/>
        <w:jc w:val="both"/>
        <w:rPr>
          <w:rFonts w:ascii="Times New Roman" w:hAnsi="Times New Roman"/>
          <w:b/>
          <w:bCs/>
          <w:spacing w:val="3"/>
          <w:sz w:val="24"/>
          <w:szCs w:val="24"/>
          <w:highlight w:val="green"/>
        </w:rPr>
      </w:pPr>
    </w:p>
    <w:p w:rsidR="00D671A2" w:rsidRPr="008076D3" w:rsidRDefault="00226836" w:rsidP="00FD119F">
      <w:pPr>
        <w:spacing w:after="0" w:line="240" w:lineRule="auto"/>
        <w:jc w:val="both"/>
        <w:rPr>
          <w:rFonts w:ascii="Times New Roman" w:hAnsi="Times New Roman"/>
          <w:sz w:val="24"/>
          <w:szCs w:val="24"/>
        </w:rPr>
      </w:pPr>
      <w:r w:rsidRPr="008076D3">
        <w:rPr>
          <w:rFonts w:ascii="Times New Roman" w:hAnsi="Times New Roman"/>
          <w:b/>
          <w:sz w:val="24"/>
          <w:szCs w:val="24"/>
        </w:rPr>
        <w:t>2.</w:t>
      </w:r>
      <w:r w:rsidR="00214AED">
        <w:rPr>
          <w:rFonts w:ascii="Times New Roman" w:hAnsi="Times New Roman"/>
          <w:b/>
          <w:sz w:val="24"/>
          <w:szCs w:val="24"/>
        </w:rPr>
        <w:t>9</w:t>
      </w:r>
      <w:r w:rsidRPr="008076D3">
        <w:rPr>
          <w:rFonts w:ascii="Times New Roman" w:hAnsi="Times New Roman"/>
          <w:b/>
          <w:sz w:val="24"/>
          <w:szCs w:val="24"/>
        </w:rPr>
        <w:t>.</w:t>
      </w:r>
      <w:r w:rsidR="00214AED">
        <w:rPr>
          <w:rFonts w:ascii="Times New Roman" w:hAnsi="Times New Roman"/>
          <w:b/>
          <w:sz w:val="24"/>
          <w:szCs w:val="24"/>
        </w:rPr>
        <w:t xml:space="preserve"> </w:t>
      </w:r>
      <w:r w:rsidR="00D671A2" w:rsidRPr="008076D3">
        <w:rPr>
          <w:rFonts w:ascii="Times New Roman" w:hAnsi="Times New Roman"/>
          <w:sz w:val="24"/>
          <w:szCs w:val="24"/>
        </w:rPr>
        <w:t xml:space="preserve">Бюджетная отчетность </w:t>
      </w:r>
      <w:r w:rsidR="00D671A2" w:rsidRPr="008076D3">
        <w:rPr>
          <w:rFonts w:ascii="Times New Roman" w:hAnsi="Times New Roman"/>
          <w:b/>
          <w:sz w:val="24"/>
          <w:szCs w:val="24"/>
        </w:rPr>
        <w:t>Управлени</w:t>
      </w:r>
      <w:r w:rsidR="009A604E" w:rsidRPr="008076D3">
        <w:rPr>
          <w:rFonts w:ascii="Times New Roman" w:hAnsi="Times New Roman"/>
          <w:b/>
          <w:sz w:val="24"/>
          <w:szCs w:val="24"/>
        </w:rPr>
        <w:t>я</w:t>
      </w:r>
      <w:r w:rsidR="00D671A2" w:rsidRPr="008076D3">
        <w:rPr>
          <w:rFonts w:ascii="Times New Roman" w:hAnsi="Times New Roman"/>
          <w:b/>
          <w:sz w:val="24"/>
          <w:szCs w:val="24"/>
        </w:rPr>
        <w:t xml:space="preserve"> образования Нерюнгринской районной администрации </w:t>
      </w:r>
      <w:r w:rsidR="00D671A2" w:rsidRPr="008076D3">
        <w:rPr>
          <w:rFonts w:ascii="Times New Roman" w:hAnsi="Times New Roman"/>
          <w:sz w:val="24"/>
          <w:szCs w:val="24"/>
        </w:rPr>
        <w:t>представлена в Контрольн</w:t>
      </w:r>
      <w:proofErr w:type="gramStart"/>
      <w:r w:rsidR="00D671A2" w:rsidRPr="008076D3">
        <w:rPr>
          <w:rFonts w:ascii="Times New Roman" w:hAnsi="Times New Roman"/>
          <w:sz w:val="24"/>
          <w:szCs w:val="24"/>
        </w:rPr>
        <w:t>о-</w:t>
      </w:r>
      <w:proofErr w:type="gramEnd"/>
      <w:r w:rsidR="00D671A2" w:rsidRPr="008076D3">
        <w:rPr>
          <w:rFonts w:ascii="Times New Roman" w:hAnsi="Times New Roman"/>
          <w:sz w:val="24"/>
          <w:szCs w:val="24"/>
        </w:rPr>
        <w:t xml:space="preserve"> счетную палату в установленный срок.</w:t>
      </w:r>
    </w:p>
    <w:p w:rsidR="00D671A2" w:rsidRPr="008076D3" w:rsidRDefault="008076D3" w:rsidP="00FD119F">
      <w:pPr>
        <w:pStyle w:val="ConsPlusNormal"/>
        <w:ind w:firstLine="0"/>
        <w:jc w:val="both"/>
        <w:rPr>
          <w:rFonts w:ascii="Times New Roman" w:hAnsi="Times New Roman"/>
          <w:sz w:val="24"/>
          <w:szCs w:val="24"/>
        </w:rPr>
      </w:pPr>
      <w:r w:rsidRPr="008076D3">
        <w:rPr>
          <w:rFonts w:ascii="Times New Roman" w:hAnsi="Times New Roman"/>
          <w:sz w:val="24"/>
          <w:szCs w:val="24"/>
        </w:rPr>
        <w:t xml:space="preserve">     </w:t>
      </w:r>
      <w:r w:rsidR="00D671A2" w:rsidRPr="008076D3">
        <w:rPr>
          <w:rFonts w:ascii="Times New Roman" w:hAnsi="Times New Roman"/>
          <w:sz w:val="24"/>
          <w:szCs w:val="24"/>
        </w:rPr>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p>
    <w:p w:rsidR="00D671A2" w:rsidRPr="008076D3" w:rsidRDefault="00D671A2" w:rsidP="00FD119F">
      <w:pPr>
        <w:spacing w:after="0" w:line="240" w:lineRule="auto"/>
        <w:jc w:val="both"/>
        <w:rPr>
          <w:rFonts w:ascii="Times New Roman" w:hAnsi="Times New Roman"/>
          <w:sz w:val="24"/>
          <w:szCs w:val="24"/>
        </w:rPr>
      </w:pPr>
      <w:proofErr w:type="gramStart"/>
      <w:r w:rsidRPr="008076D3">
        <w:rPr>
          <w:rFonts w:ascii="Times New Roman" w:hAnsi="Times New Roman"/>
          <w:sz w:val="24"/>
          <w:szCs w:val="24"/>
        </w:rPr>
        <w:t>Комплект форм годовой бюджетной отчетности Управления образования Нерюнгринской районной администрации является консолидированным 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roofErr w:type="gramEnd"/>
    </w:p>
    <w:p w:rsidR="00D671A2" w:rsidRPr="008076D3" w:rsidRDefault="00D671A2" w:rsidP="00D10C40">
      <w:pPr>
        <w:shd w:val="clear" w:color="auto" w:fill="FFFFFF"/>
        <w:spacing w:after="0" w:line="240" w:lineRule="auto"/>
        <w:jc w:val="both"/>
        <w:rPr>
          <w:rFonts w:ascii="Times New Roman" w:hAnsi="Times New Roman"/>
          <w:bCs/>
          <w:spacing w:val="3"/>
          <w:sz w:val="24"/>
          <w:szCs w:val="24"/>
        </w:rPr>
      </w:pPr>
      <w:r w:rsidRPr="008076D3">
        <w:rPr>
          <w:rFonts w:ascii="Times New Roman" w:hAnsi="Times New Roman"/>
          <w:sz w:val="24"/>
          <w:szCs w:val="24"/>
        </w:rPr>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r w:rsidRPr="008076D3">
        <w:rPr>
          <w:rFonts w:ascii="Times New Roman" w:hAnsi="Times New Roman"/>
          <w:bCs/>
          <w:spacing w:val="3"/>
          <w:sz w:val="24"/>
          <w:szCs w:val="24"/>
        </w:rPr>
        <w:t xml:space="preserve">       Проведен анализ сводной отчетности Управления образования Нерюнгринской районной администрации.</w:t>
      </w:r>
    </w:p>
    <w:p w:rsidR="008076D3" w:rsidRPr="008076D3" w:rsidRDefault="008076D3" w:rsidP="008076D3">
      <w:pPr>
        <w:spacing w:after="0" w:line="240" w:lineRule="auto"/>
        <w:jc w:val="both"/>
        <w:rPr>
          <w:rFonts w:ascii="Times New Roman" w:hAnsi="Times New Roman"/>
          <w:sz w:val="24"/>
        </w:rPr>
      </w:pPr>
      <w:r w:rsidRPr="008076D3">
        <w:rPr>
          <w:rFonts w:ascii="Times New Roman" w:hAnsi="Times New Roman"/>
          <w:bCs/>
          <w:spacing w:val="3"/>
          <w:sz w:val="24"/>
          <w:szCs w:val="24"/>
        </w:rPr>
        <w:t xml:space="preserve">     </w:t>
      </w:r>
      <w:proofErr w:type="gramStart"/>
      <w:r w:rsidRPr="008076D3">
        <w:rPr>
          <w:rFonts w:ascii="Times New Roman" w:hAnsi="Times New Roman"/>
          <w:bCs/>
          <w:spacing w:val="3"/>
          <w:sz w:val="24"/>
          <w:szCs w:val="24"/>
        </w:rPr>
        <w:t xml:space="preserve">На 2015 год по данным годовой бухгалтерской отчетности, Управлению образования утверждены бюджетные ассигнования в сумме – 2 420 914,81 тыс. рублей, что не соответствует Решению Нерюнгринского районного Совета депутатов от 24.12.2015 № 5-26 </w:t>
      </w:r>
      <w:r w:rsidRPr="008076D3">
        <w:rPr>
          <w:rFonts w:ascii="Times New Roman" w:hAnsi="Times New Roman"/>
          <w:sz w:val="24"/>
        </w:rPr>
        <w:t>«О внесении изменений и дополнений в решение Нерюнгринского районного Совета депутатов от 24.12.2014 № 2-17 «О бюджете Нерюнгринского района на 2015 год» (далее решение о бюджете Нерюнгринского района на 2015</w:t>
      </w:r>
      <w:proofErr w:type="gramEnd"/>
      <w:r w:rsidRPr="008076D3">
        <w:rPr>
          <w:rFonts w:ascii="Times New Roman" w:hAnsi="Times New Roman"/>
          <w:sz w:val="24"/>
        </w:rPr>
        <w:t xml:space="preserve"> год), в котором утвержденные расходы бюджета по Управлению образования на 2015 год составили– 2 412 252,20 тыс. рублей. Разница – 8 662,61 тыс. рублей.</w:t>
      </w:r>
    </w:p>
    <w:p w:rsidR="008076D3" w:rsidRPr="008076D3" w:rsidRDefault="008076D3" w:rsidP="008076D3">
      <w:pPr>
        <w:spacing w:after="0" w:line="240" w:lineRule="auto"/>
        <w:jc w:val="both"/>
        <w:rPr>
          <w:rFonts w:ascii="Times New Roman" w:hAnsi="Times New Roman"/>
          <w:color w:val="1A1A1A" w:themeColor="background1" w:themeShade="1A"/>
          <w:sz w:val="24"/>
          <w:szCs w:val="24"/>
        </w:rPr>
      </w:pPr>
      <w:r w:rsidRPr="008076D3">
        <w:rPr>
          <w:rFonts w:ascii="Times New Roman" w:hAnsi="Times New Roman"/>
          <w:bCs/>
          <w:spacing w:val="3"/>
          <w:sz w:val="24"/>
          <w:szCs w:val="24"/>
        </w:rPr>
        <w:t xml:space="preserve">     </w:t>
      </w:r>
      <w:proofErr w:type="gramStart"/>
      <w:r w:rsidRPr="008076D3">
        <w:rPr>
          <w:rFonts w:ascii="Times New Roman" w:hAnsi="Times New Roman"/>
          <w:bCs/>
          <w:spacing w:val="3"/>
          <w:sz w:val="24"/>
          <w:szCs w:val="24"/>
        </w:rPr>
        <w:t>Контрольно-счетной палатой установлено, что в</w:t>
      </w:r>
      <w:r w:rsidRPr="008076D3">
        <w:rPr>
          <w:rFonts w:ascii="Times New Roman" w:hAnsi="Times New Roman"/>
          <w:sz w:val="24"/>
        </w:rPr>
        <w:t xml:space="preserve">озникновение расхождений бюджетной финансовой отчетности, с решением о бюджете Нерюнгринского района на 2015 год обусловлено тем, что Управлению </w:t>
      </w:r>
      <w:r w:rsidRPr="008076D3">
        <w:rPr>
          <w:rFonts w:ascii="Times New Roman" w:hAnsi="Times New Roman"/>
          <w:color w:val="1A1A1A" w:themeColor="background1" w:themeShade="1A"/>
          <w:sz w:val="24"/>
          <w:szCs w:val="24"/>
        </w:rPr>
        <w:t xml:space="preserve">культуры и искусства Нерюнгринского района в конце 2015 года производились изменения лимитов бюджетных обязательств и бюджетных ассигнований согласно уведомлений управления финансов Нерюнгринской районной администрации на общую сумму 8 662,61 тыс. рублей. </w:t>
      </w:r>
      <w:proofErr w:type="gramEnd"/>
    </w:p>
    <w:p w:rsidR="008076D3" w:rsidRPr="008076D3" w:rsidRDefault="008076D3" w:rsidP="008076D3">
      <w:pPr>
        <w:spacing w:after="0" w:line="240" w:lineRule="auto"/>
        <w:jc w:val="both"/>
        <w:rPr>
          <w:rFonts w:ascii="Times New Roman" w:hAnsi="Times New Roman"/>
          <w:bCs/>
          <w:spacing w:val="3"/>
          <w:sz w:val="24"/>
          <w:szCs w:val="24"/>
        </w:rPr>
      </w:pPr>
      <w:r w:rsidRPr="008076D3">
        <w:rPr>
          <w:rFonts w:ascii="Times New Roman" w:hAnsi="Times New Roman"/>
          <w:bCs/>
          <w:spacing w:val="3"/>
          <w:sz w:val="24"/>
          <w:szCs w:val="24"/>
        </w:rPr>
        <w:t xml:space="preserve">     В 2015 году Управлением образования освоено– 2 420 914,81</w:t>
      </w:r>
      <w:r w:rsidRPr="008076D3">
        <w:rPr>
          <w:rFonts w:ascii="Times New Roman" w:hAnsi="Times New Roman"/>
          <w:b/>
          <w:bCs/>
          <w:spacing w:val="3"/>
          <w:sz w:val="24"/>
          <w:szCs w:val="24"/>
        </w:rPr>
        <w:t xml:space="preserve"> </w:t>
      </w:r>
      <w:r w:rsidRPr="008076D3">
        <w:rPr>
          <w:rFonts w:ascii="Times New Roman" w:hAnsi="Times New Roman"/>
          <w:bCs/>
          <w:spacing w:val="3"/>
          <w:sz w:val="24"/>
          <w:szCs w:val="24"/>
        </w:rPr>
        <w:t>тыс. рублей, или 100%</w:t>
      </w:r>
      <w:r w:rsidRPr="008076D3">
        <w:rPr>
          <w:rFonts w:ascii="Times New Roman" w:hAnsi="Times New Roman"/>
          <w:b/>
          <w:bCs/>
          <w:spacing w:val="3"/>
          <w:sz w:val="24"/>
          <w:szCs w:val="24"/>
        </w:rPr>
        <w:t xml:space="preserve"> </w:t>
      </w:r>
      <w:r w:rsidRPr="008076D3">
        <w:rPr>
          <w:rFonts w:ascii="Times New Roman" w:hAnsi="Times New Roman"/>
          <w:bCs/>
          <w:spacing w:val="3"/>
          <w:sz w:val="24"/>
          <w:szCs w:val="24"/>
        </w:rPr>
        <w:t>от бюджетных ассигнований указанных в годовой отчетности Управления образования.</w:t>
      </w:r>
    </w:p>
    <w:p w:rsidR="00D671A2" w:rsidRPr="008076D3" w:rsidRDefault="008076D3" w:rsidP="00FD119F">
      <w:pPr>
        <w:shd w:val="clear" w:color="auto" w:fill="FFFFFF"/>
        <w:tabs>
          <w:tab w:val="left" w:pos="0"/>
        </w:tabs>
        <w:spacing w:after="0" w:line="240" w:lineRule="auto"/>
        <w:jc w:val="both"/>
        <w:rPr>
          <w:rFonts w:ascii="Times New Roman" w:hAnsi="Times New Roman"/>
          <w:bCs/>
          <w:spacing w:val="3"/>
          <w:sz w:val="24"/>
          <w:szCs w:val="24"/>
        </w:rPr>
      </w:pPr>
      <w:r w:rsidRPr="008076D3">
        <w:rPr>
          <w:rFonts w:ascii="Times New Roman" w:hAnsi="Times New Roman"/>
          <w:bCs/>
          <w:spacing w:val="3"/>
          <w:sz w:val="24"/>
          <w:szCs w:val="24"/>
        </w:rPr>
        <w:t xml:space="preserve">     </w:t>
      </w:r>
      <w:proofErr w:type="gramStart"/>
      <w:r w:rsidR="00D671A2" w:rsidRPr="008076D3">
        <w:rPr>
          <w:rFonts w:ascii="Times New Roman" w:hAnsi="Times New Roman"/>
          <w:bCs/>
          <w:spacing w:val="3"/>
          <w:sz w:val="24"/>
          <w:szCs w:val="24"/>
        </w:rPr>
        <w:t>П</w:t>
      </w:r>
      <w:r w:rsidR="00D671A2" w:rsidRPr="008076D3">
        <w:rPr>
          <w:rFonts w:ascii="Times New Roman" w:hAnsi="Times New Roman"/>
          <w:sz w:val="24"/>
          <w:szCs w:val="24"/>
        </w:rPr>
        <w:t>роверка с</w:t>
      </w:r>
      <w:r w:rsidR="00D671A2" w:rsidRPr="008076D3">
        <w:rPr>
          <w:rFonts w:ascii="Times New Roman" w:hAnsi="Times New Roman"/>
          <w:spacing w:val="7"/>
          <w:sz w:val="24"/>
          <w:szCs w:val="24"/>
        </w:rPr>
        <w:t xml:space="preserve">облюдения порядка составления бюджетной отчетности требованиям </w:t>
      </w:r>
      <w:r w:rsidR="00D671A2" w:rsidRPr="008076D3">
        <w:rPr>
          <w:rFonts w:ascii="Times New Roman" w:hAnsi="Times New Roman"/>
          <w:spacing w:val="13"/>
          <w:sz w:val="24"/>
          <w:szCs w:val="24"/>
        </w:rPr>
        <w:t xml:space="preserve">действующего </w:t>
      </w:r>
      <w:r w:rsidR="00D671A2" w:rsidRPr="008076D3">
        <w:rPr>
          <w:rFonts w:ascii="Times New Roman" w:hAnsi="Times New Roman" w:cs="Times New Roman"/>
          <w:sz w:val="24"/>
          <w:szCs w:val="24"/>
        </w:rPr>
        <w:t>Приказа Минфина РФ от 28</w:t>
      </w:r>
      <w:r w:rsidRPr="008076D3">
        <w:rPr>
          <w:rFonts w:ascii="Times New Roman" w:hAnsi="Times New Roman" w:cs="Times New Roman"/>
          <w:sz w:val="24"/>
          <w:szCs w:val="24"/>
        </w:rPr>
        <w:t>.12.</w:t>
      </w:r>
      <w:r w:rsidR="00D671A2" w:rsidRPr="008076D3">
        <w:rPr>
          <w:rFonts w:ascii="Times New Roman"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sidR="002744D6" w:rsidRPr="008076D3">
        <w:rPr>
          <w:rFonts w:ascii="Times New Roman" w:hAnsi="Times New Roman" w:cs="Times New Roman"/>
          <w:sz w:val="24"/>
          <w:szCs w:val="24"/>
        </w:rPr>
        <w:t xml:space="preserve"> </w:t>
      </w:r>
      <w:r w:rsidR="00D671A2" w:rsidRPr="008076D3">
        <w:rPr>
          <w:rFonts w:ascii="Times New Roman" w:hAnsi="Times New Roman"/>
          <w:sz w:val="24"/>
          <w:szCs w:val="24"/>
        </w:rPr>
        <w:t xml:space="preserve">полнота </w:t>
      </w:r>
      <w:r w:rsidR="00D671A2" w:rsidRPr="008076D3">
        <w:rPr>
          <w:rFonts w:ascii="Times New Roman" w:hAnsi="Times New Roman"/>
          <w:sz w:val="24"/>
          <w:szCs w:val="24"/>
        </w:rPr>
        <w:lastRenderedPageBreak/>
        <w:t xml:space="preserve">заполнения всех предоставленных  </w:t>
      </w:r>
      <w:r w:rsidR="00D671A2" w:rsidRPr="008076D3">
        <w:rPr>
          <w:rFonts w:ascii="Times New Roman" w:hAnsi="Times New Roman"/>
          <w:bCs/>
          <w:spacing w:val="3"/>
          <w:sz w:val="24"/>
          <w:szCs w:val="24"/>
        </w:rPr>
        <w:t>Управлением образования Нерюнгринской районной администрации Нерюнгринского района</w:t>
      </w:r>
      <w:r w:rsidR="002744D6" w:rsidRPr="008076D3">
        <w:rPr>
          <w:rFonts w:ascii="Times New Roman" w:hAnsi="Times New Roman"/>
          <w:bCs/>
          <w:spacing w:val="3"/>
          <w:sz w:val="24"/>
          <w:szCs w:val="24"/>
        </w:rPr>
        <w:t xml:space="preserve"> </w:t>
      </w:r>
      <w:r w:rsidR="00D671A2" w:rsidRPr="008076D3">
        <w:rPr>
          <w:rFonts w:ascii="Times New Roman" w:hAnsi="Times New Roman"/>
          <w:sz w:val="24"/>
          <w:szCs w:val="24"/>
        </w:rPr>
        <w:t xml:space="preserve">форм отчетности соблюдена полностью. </w:t>
      </w:r>
      <w:proofErr w:type="gramEnd"/>
    </w:p>
    <w:p w:rsidR="00D671A2" w:rsidRPr="008076D3" w:rsidRDefault="008076D3" w:rsidP="007A5E7A">
      <w:pPr>
        <w:spacing w:after="0" w:line="240" w:lineRule="auto"/>
        <w:jc w:val="both"/>
        <w:rPr>
          <w:rFonts w:ascii="Times New Roman" w:hAnsi="Times New Roman"/>
          <w:sz w:val="24"/>
          <w:szCs w:val="24"/>
        </w:rPr>
      </w:pPr>
      <w:r w:rsidRPr="008076D3">
        <w:rPr>
          <w:rFonts w:ascii="Times New Roman" w:hAnsi="Times New Roman"/>
          <w:sz w:val="24"/>
          <w:szCs w:val="24"/>
        </w:rPr>
        <w:t xml:space="preserve">     </w:t>
      </w:r>
      <w:r w:rsidR="00D671A2" w:rsidRPr="008076D3">
        <w:rPr>
          <w:rFonts w:ascii="Times New Roman" w:hAnsi="Times New Roman"/>
          <w:sz w:val="24"/>
          <w:szCs w:val="24"/>
        </w:rPr>
        <w:t>Проверкой достоверности бюджетной отчетности</w:t>
      </w:r>
      <w:r w:rsidR="002744D6" w:rsidRPr="008076D3">
        <w:rPr>
          <w:rFonts w:ascii="Times New Roman" w:hAnsi="Times New Roman"/>
          <w:sz w:val="24"/>
          <w:szCs w:val="24"/>
        </w:rPr>
        <w:t xml:space="preserve"> </w:t>
      </w:r>
      <w:r w:rsidR="00D671A2" w:rsidRPr="008076D3">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226836" w:rsidRPr="008076D3" w:rsidRDefault="008076D3" w:rsidP="007A5E7A">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671A2" w:rsidRPr="008076D3">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002744D6" w:rsidRPr="008076D3">
        <w:rPr>
          <w:rFonts w:ascii="Times New Roman" w:hAnsi="Times New Roman"/>
          <w:sz w:val="24"/>
          <w:szCs w:val="24"/>
        </w:rPr>
        <w:t xml:space="preserve"> </w:t>
      </w:r>
      <w:r w:rsidR="00D671A2" w:rsidRPr="008076D3">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B97E4F" w:rsidRPr="00F43E86" w:rsidRDefault="00B97E4F" w:rsidP="00FD119F">
      <w:pPr>
        <w:autoSpaceDE w:val="0"/>
        <w:autoSpaceDN w:val="0"/>
        <w:adjustRightInd w:val="0"/>
        <w:spacing w:after="0" w:line="240" w:lineRule="auto"/>
        <w:ind w:firstLine="708"/>
        <w:jc w:val="both"/>
        <w:rPr>
          <w:rFonts w:ascii="Times New Roman" w:hAnsi="Times New Roman"/>
          <w:color w:val="000000"/>
          <w:sz w:val="24"/>
          <w:szCs w:val="24"/>
        </w:rPr>
      </w:pPr>
    </w:p>
    <w:p w:rsidR="0092157F" w:rsidRPr="00F43E86" w:rsidRDefault="00226836" w:rsidP="00FD119F">
      <w:pPr>
        <w:autoSpaceDE w:val="0"/>
        <w:autoSpaceDN w:val="0"/>
        <w:adjustRightInd w:val="0"/>
        <w:spacing w:after="0" w:line="240" w:lineRule="auto"/>
        <w:jc w:val="both"/>
        <w:rPr>
          <w:rFonts w:ascii="Times New Roman" w:hAnsi="Times New Roman"/>
          <w:color w:val="000000"/>
          <w:sz w:val="24"/>
          <w:szCs w:val="24"/>
        </w:rPr>
      </w:pPr>
      <w:r w:rsidRPr="00F43E86">
        <w:rPr>
          <w:rFonts w:ascii="Times New Roman" w:hAnsi="Times New Roman"/>
          <w:b/>
          <w:color w:val="000000"/>
          <w:sz w:val="24"/>
          <w:szCs w:val="24"/>
        </w:rPr>
        <w:t>2.</w:t>
      </w:r>
      <w:r w:rsidR="00214AED">
        <w:rPr>
          <w:rFonts w:ascii="Times New Roman" w:hAnsi="Times New Roman"/>
          <w:b/>
          <w:color w:val="000000"/>
          <w:sz w:val="24"/>
          <w:szCs w:val="24"/>
        </w:rPr>
        <w:t>10</w:t>
      </w:r>
      <w:r w:rsidRPr="00F43E86">
        <w:rPr>
          <w:rFonts w:ascii="Times New Roman" w:hAnsi="Times New Roman"/>
          <w:b/>
          <w:color w:val="000000"/>
          <w:sz w:val="24"/>
          <w:szCs w:val="24"/>
        </w:rPr>
        <w:t>.</w:t>
      </w:r>
      <w:r w:rsidR="00214AED">
        <w:rPr>
          <w:rFonts w:ascii="Times New Roman" w:hAnsi="Times New Roman"/>
          <w:b/>
          <w:color w:val="000000"/>
          <w:sz w:val="24"/>
          <w:szCs w:val="24"/>
        </w:rPr>
        <w:t xml:space="preserve"> </w:t>
      </w:r>
      <w:r w:rsidR="0092157F" w:rsidRPr="00F43E86">
        <w:rPr>
          <w:rFonts w:ascii="Times New Roman" w:hAnsi="Times New Roman"/>
          <w:sz w:val="24"/>
          <w:szCs w:val="24"/>
        </w:rPr>
        <w:t xml:space="preserve">Бюджетная отчетность </w:t>
      </w:r>
      <w:r w:rsidR="0092157F" w:rsidRPr="00F43E86">
        <w:rPr>
          <w:rFonts w:ascii="Times New Roman" w:hAnsi="Times New Roman"/>
          <w:b/>
          <w:sz w:val="24"/>
          <w:szCs w:val="24"/>
        </w:rPr>
        <w:t>Муниципального учреждения «Служба организационно-технического обеспечения»</w:t>
      </w:r>
      <w:r w:rsidR="002744D6" w:rsidRPr="00F43E86">
        <w:rPr>
          <w:rFonts w:ascii="Times New Roman" w:hAnsi="Times New Roman"/>
          <w:b/>
          <w:sz w:val="24"/>
          <w:szCs w:val="24"/>
        </w:rPr>
        <w:t xml:space="preserve"> </w:t>
      </w:r>
      <w:r w:rsidR="0092157F" w:rsidRPr="00F43E86">
        <w:rPr>
          <w:rFonts w:ascii="Times New Roman" w:hAnsi="Times New Roman"/>
          <w:sz w:val="24"/>
          <w:szCs w:val="24"/>
        </w:rPr>
        <w:t>поступила</w:t>
      </w:r>
      <w:r w:rsidR="002744D6" w:rsidRPr="00F43E86">
        <w:rPr>
          <w:rFonts w:ascii="Times New Roman" w:hAnsi="Times New Roman"/>
          <w:sz w:val="24"/>
          <w:szCs w:val="24"/>
        </w:rPr>
        <w:t xml:space="preserve"> </w:t>
      </w:r>
      <w:r w:rsidR="0092157F" w:rsidRPr="00F43E86">
        <w:rPr>
          <w:rFonts w:ascii="Times New Roman" w:hAnsi="Times New Roman"/>
          <w:sz w:val="24"/>
          <w:szCs w:val="24"/>
        </w:rPr>
        <w:t>в</w:t>
      </w:r>
      <w:r w:rsidR="002744D6" w:rsidRPr="00F43E86">
        <w:rPr>
          <w:rFonts w:ascii="Times New Roman" w:hAnsi="Times New Roman"/>
          <w:sz w:val="24"/>
          <w:szCs w:val="24"/>
        </w:rPr>
        <w:t xml:space="preserve"> </w:t>
      </w:r>
      <w:r w:rsidR="0092157F" w:rsidRPr="00F43E86">
        <w:rPr>
          <w:rFonts w:ascii="Times New Roman" w:hAnsi="Times New Roman"/>
          <w:sz w:val="24"/>
          <w:szCs w:val="24"/>
        </w:rPr>
        <w:t>Контрольно – счетную палату  в  установленный срок.</w:t>
      </w:r>
    </w:p>
    <w:p w:rsidR="00CA5969" w:rsidRPr="00F43E86" w:rsidRDefault="00F43E86" w:rsidP="00F43E86">
      <w:pPr>
        <w:spacing w:after="0" w:line="240" w:lineRule="auto"/>
        <w:jc w:val="both"/>
        <w:rPr>
          <w:rFonts w:ascii="Times New Roman" w:hAnsi="Times New Roman"/>
          <w:sz w:val="24"/>
          <w:szCs w:val="24"/>
        </w:rPr>
      </w:pPr>
      <w:r w:rsidRPr="00F43E86">
        <w:rPr>
          <w:rFonts w:ascii="Times New Roman" w:hAnsi="Times New Roman"/>
          <w:sz w:val="24"/>
          <w:szCs w:val="24"/>
        </w:rPr>
        <w:t xml:space="preserve">     </w:t>
      </w:r>
      <w:r w:rsidR="0092157F" w:rsidRPr="00F43E86">
        <w:rPr>
          <w:rFonts w:ascii="Times New Roman" w:hAnsi="Times New Roman"/>
          <w:sz w:val="24"/>
          <w:szCs w:val="24"/>
        </w:rPr>
        <w:t>Представленный комплект форм годовой отчетности  соответствует  Приказу Минфина РФ от 28</w:t>
      </w:r>
      <w:r w:rsidRPr="00F43E86">
        <w:rPr>
          <w:rFonts w:ascii="Times New Roman" w:hAnsi="Times New Roman"/>
          <w:sz w:val="24"/>
          <w:szCs w:val="24"/>
        </w:rPr>
        <w:t>.12.</w:t>
      </w:r>
      <w:r w:rsidR="0092157F" w:rsidRPr="00F43E86">
        <w:rPr>
          <w:rFonts w:ascii="Times New Roman" w:hAnsi="Times New Roman"/>
          <w:sz w:val="24"/>
          <w:szCs w:val="24"/>
        </w:rPr>
        <w:t>2010</w:t>
      </w:r>
      <w:r w:rsidRPr="00F43E86">
        <w:rPr>
          <w:rFonts w:ascii="Times New Roman" w:hAnsi="Times New Roman"/>
          <w:sz w:val="24"/>
          <w:szCs w:val="24"/>
        </w:rPr>
        <w:t xml:space="preserve"> </w:t>
      </w:r>
      <w:r w:rsidR="0092157F" w:rsidRPr="00F43E86">
        <w:rPr>
          <w:rFonts w:ascii="Times New Roman" w:hAnsi="Times New Roman"/>
          <w:sz w:val="24"/>
          <w:szCs w:val="24"/>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2157F" w:rsidRPr="00F43E86" w:rsidRDefault="00F43E86" w:rsidP="00F43E86">
      <w:pPr>
        <w:spacing w:after="0" w:line="240" w:lineRule="auto"/>
        <w:jc w:val="both"/>
        <w:rPr>
          <w:rFonts w:ascii="Times New Roman" w:hAnsi="Times New Roman"/>
          <w:sz w:val="24"/>
          <w:szCs w:val="24"/>
        </w:rPr>
      </w:pPr>
      <w:r w:rsidRPr="00F43E86">
        <w:rPr>
          <w:rFonts w:ascii="Times New Roman" w:hAnsi="Times New Roman"/>
          <w:bCs/>
          <w:spacing w:val="3"/>
          <w:sz w:val="24"/>
          <w:szCs w:val="24"/>
        </w:rPr>
        <w:t xml:space="preserve">     </w:t>
      </w:r>
      <w:r w:rsidR="0092157F" w:rsidRPr="00F43E86">
        <w:rPr>
          <w:rFonts w:ascii="Times New Roman" w:hAnsi="Times New Roman"/>
          <w:bCs/>
          <w:spacing w:val="3"/>
          <w:sz w:val="24"/>
          <w:szCs w:val="24"/>
        </w:rPr>
        <w:t>Муниципальное учреждение «Служба организа</w:t>
      </w:r>
      <w:r w:rsidRPr="00F43E86">
        <w:rPr>
          <w:rFonts w:ascii="Times New Roman" w:hAnsi="Times New Roman"/>
          <w:bCs/>
          <w:spacing w:val="3"/>
          <w:sz w:val="24"/>
          <w:szCs w:val="24"/>
        </w:rPr>
        <w:t>ционно-технического обеспечения</w:t>
      </w:r>
      <w:r w:rsidR="0092157F" w:rsidRPr="00F43E86">
        <w:rPr>
          <w:rFonts w:ascii="Times New Roman" w:hAnsi="Times New Roman"/>
          <w:bCs/>
          <w:spacing w:val="3"/>
          <w:sz w:val="24"/>
          <w:szCs w:val="24"/>
        </w:rPr>
        <w:t xml:space="preserve">» </w:t>
      </w:r>
      <w:r w:rsidRPr="00F43E86">
        <w:rPr>
          <w:rFonts w:ascii="Times New Roman" w:hAnsi="Times New Roman"/>
          <w:bCs/>
          <w:spacing w:val="3"/>
          <w:sz w:val="24"/>
          <w:szCs w:val="24"/>
        </w:rPr>
        <w:t>(далее МУ «СОТО»)</w:t>
      </w:r>
      <w:r w:rsidR="00241FBE">
        <w:rPr>
          <w:rFonts w:ascii="Times New Roman" w:hAnsi="Times New Roman"/>
          <w:bCs/>
          <w:spacing w:val="3"/>
          <w:sz w:val="24"/>
          <w:szCs w:val="24"/>
        </w:rPr>
        <w:t xml:space="preserve"> </w:t>
      </w:r>
      <w:r w:rsidR="0092157F" w:rsidRPr="00F43E86">
        <w:rPr>
          <w:rFonts w:ascii="Times New Roman" w:hAnsi="Times New Roman"/>
          <w:bCs/>
          <w:spacing w:val="3"/>
          <w:sz w:val="24"/>
          <w:szCs w:val="24"/>
        </w:rPr>
        <w:t>является прямым бюджетополучателем.</w:t>
      </w:r>
      <w:r w:rsidR="002744D6" w:rsidRPr="00F43E86">
        <w:rPr>
          <w:rFonts w:ascii="Times New Roman" w:hAnsi="Times New Roman"/>
          <w:bCs/>
          <w:spacing w:val="3"/>
          <w:sz w:val="24"/>
          <w:szCs w:val="24"/>
        </w:rPr>
        <w:t xml:space="preserve"> </w:t>
      </w:r>
      <w:r w:rsidR="0092157F" w:rsidRPr="00F43E86">
        <w:rPr>
          <w:rFonts w:ascii="Times New Roman" w:hAnsi="Times New Roman"/>
          <w:sz w:val="24"/>
          <w:szCs w:val="24"/>
        </w:rPr>
        <w:t>Имеет самостоятельный баланс, обособленное имущество, лицевые счета для учета операций с бюджетными средствами, открытые в Нерюнгринской районной администрации.</w:t>
      </w:r>
      <w:r w:rsidR="002744D6" w:rsidRPr="00F43E86">
        <w:rPr>
          <w:rFonts w:ascii="Times New Roman" w:hAnsi="Times New Roman"/>
          <w:sz w:val="24"/>
          <w:szCs w:val="24"/>
        </w:rPr>
        <w:t xml:space="preserve"> </w:t>
      </w:r>
      <w:r w:rsidR="0092157F" w:rsidRPr="00F43E86">
        <w:rPr>
          <w:rFonts w:ascii="Times New Roman" w:hAnsi="Times New Roman"/>
          <w:bCs/>
          <w:spacing w:val="3"/>
          <w:sz w:val="24"/>
          <w:szCs w:val="24"/>
        </w:rPr>
        <w:t>Расходование средств осуществляется согласно бюджетной росписи по смете доходов и расходов. Муниципальные программы отсутствуют.</w:t>
      </w:r>
    </w:p>
    <w:p w:rsidR="0092157F" w:rsidRPr="00F43E86" w:rsidRDefault="00F43E86" w:rsidP="00FD119F">
      <w:pPr>
        <w:pStyle w:val="ConsPlusNormal"/>
        <w:ind w:firstLine="0"/>
        <w:jc w:val="both"/>
        <w:rPr>
          <w:rFonts w:ascii="Times New Roman" w:hAnsi="Times New Roman"/>
          <w:sz w:val="24"/>
          <w:szCs w:val="24"/>
        </w:rPr>
      </w:pPr>
      <w:r w:rsidRPr="00F43E86">
        <w:rPr>
          <w:rFonts w:ascii="Times New Roman" w:hAnsi="Times New Roman"/>
          <w:sz w:val="24"/>
          <w:szCs w:val="24"/>
        </w:rPr>
        <w:t xml:space="preserve">     </w:t>
      </w:r>
      <w:r w:rsidR="0092157F" w:rsidRPr="00F43E86">
        <w:rPr>
          <w:rFonts w:ascii="Times New Roman" w:hAnsi="Times New Roman"/>
          <w:sz w:val="24"/>
          <w:szCs w:val="24"/>
        </w:rPr>
        <w:t>Бюджетная отчетность по комплектации соответствует статье 264.2 Бюджетного кодекса РФ и статье 60 Положения о бюджетном процессе в Нерюнгринском районе.</w:t>
      </w:r>
    </w:p>
    <w:p w:rsidR="00F43E86" w:rsidRPr="00F43E86" w:rsidRDefault="00F43E86" w:rsidP="00FD119F">
      <w:pPr>
        <w:pStyle w:val="ConsPlusNormal"/>
        <w:ind w:firstLine="0"/>
        <w:jc w:val="both"/>
        <w:rPr>
          <w:rFonts w:ascii="Times New Roman" w:hAnsi="Times New Roman"/>
          <w:sz w:val="24"/>
          <w:szCs w:val="24"/>
        </w:rPr>
      </w:pPr>
      <w:r w:rsidRPr="00F43E86">
        <w:rPr>
          <w:rFonts w:ascii="Times New Roman" w:hAnsi="Times New Roman"/>
          <w:bCs/>
          <w:spacing w:val="3"/>
          <w:sz w:val="24"/>
          <w:szCs w:val="24"/>
        </w:rPr>
        <w:t xml:space="preserve">     </w:t>
      </w:r>
      <w:proofErr w:type="gramStart"/>
      <w:r w:rsidRPr="00F43E86">
        <w:rPr>
          <w:rFonts w:ascii="Times New Roman" w:hAnsi="Times New Roman"/>
          <w:bCs/>
          <w:spacing w:val="3"/>
          <w:sz w:val="24"/>
          <w:szCs w:val="24"/>
        </w:rPr>
        <w:t xml:space="preserve">На  2015 год МУ «СОТО»  в соответствии с Решением Нерюнгринского районного Совета депутатов от 24.12.2015 № 5-26 </w:t>
      </w:r>
      <w:r w:rsidRPr="00F43E86">
        <w:rPr>
          <w:rFonts w:ascii="Times New Roman" w:hAnsi="Times New Roman"/>
          <w:sz w:val="24"/>
        </w:rPr>
        <w:t xml:space="preserve">«О внесении изменений и дополнений в решение Нерюнгринского районного Совета депутатов от 24.12.2014 № 2-17 «О бюджете Нерюнгринского района на 2015 год» (далее решение о бюджете Нерюнгринского района на 2015 год) утверждено бюджетных назначений в сумме 46 483,38 тыс. рублей, </w:t>
      </w:r>
      <w:r w:rsidRPr="00F43E86">
        <w:rPr>
          <w:rFonts w:ascii="Times New Roman" w:hAnsi="Times New Roman"/>
          <w:bCs/>
          <w:spacing w:val="3"/>
          <w:sz w:val="24"/>
          <w:szCs w:val="24"/>
        </w:rPr>
        <w:t>из них освоено – 46 483,38</w:t>
      </w:r>
      <w:proofErr w:type="gramEnd"/>
      <w:r w:rsidRPr="00F43E86">
        <w:rPr>
          <w:rFonts w:ascii="Times New Roman" w:hAnsi="Times New Roman"/>
          <w:bCs/>
          <w:spacing w:val="3"/>
          <w:sz w:val="24"/>
          <w:szCs w:val="24"/>
        </w:rPr>
        <w:t xml:space="preserve"> тыс. рублей, исполнение составило – 100 %.</w:t>
      </w:r>
    </w:p>
    <w:p w:rsidR="00B51A9A" w:rsidRPr="00F43E86" w:rsidRDefault="00F43E86" w:rsidP="00F43E86">
      <w:pPr>
        <w:pStyle w:val="ConsPlusNormal"/>
        <w:ind w:firstLine="0"/>
        <w:jc w:val="both"/>
        <w:rPr>
          <w:rFonts w:ascii="Times New Roman" w:hAnsi="Times New Roman"/>
          <w:sz w:val="24"/>
          <w:szCs w:val="24"/>
        </w:rPr>
      </w:pPr>
      <w:r w:rsidRPr="00F43E86">
        <w:rPr>
          <w:rFonts w:ascii="Times New Roman" w:hAnsi="Times New Roman"/>
          <w:bCs/>
          <w:spacing w:val="3"/>
          <w:sz w:val="24"/>
          <w:szCs w:val="24"/>
        </w:rPr>
        <w:t xml:space="preserve">     </w:t>
      </w:r>
      <w:r w:rsidR="00B51A9A" w:rsidRPr="00F43E86">
        <w:rPr>
          <w:rFonts w:ascii="Times New Roman" w:hAnsi="Times New Roman"/>
          <w:bCs/>
          <w:spacing w:val="3"/>
          <w:sz w:val="24"/>
          <w:szCs w:val="24"/>
        </w:rPr>
        <w:t>П</w:t>
      </w:r>
      <w:r w:rsidR="00B51A9A" w:rsidRPr="00F43E86">
        <w:rPr>
          <w:rFonts w:ascii="Times New Roman" w:hAnsi="Times New Roman"/>
          <w:sz w:val="24"/>
          <w:szCs w:val="24"/>
        </w:rPr>
        <w:t>роверка с</w:t>
      </w:r>
      <w:r w:rsidR="00B51A9A" w:rsidRPr="00F43E86">
        <w:rPr>
          <w:rFonts w:ascii="Times New Roman" w:hAnsi="Times New Roman"/>
          <w:spacing w:val="7"/>
          <w:sz w:val="24"/>
          <w:szCs w:val="24"/>
        </w:rPr>
        <w:t xml:space="preserve">облюдения порядка составления бюджетной отчетности требованиям </w:t>
      </w:r>
      <w:r w:rsidR="00B51A9A" w:rsidRPr="00F43E86">
        <w:rPr>
          <w:rFonts w:ascii="Times New Roman" w:hAnsi="Times New Roman"/>
          <w:spacing w:val="13"/>
          <w:sz w:val="24"/>
          <w:szCs w:val="24"/>
        </w:rPr>
        <w:t xml:space="preserve">действующего </w:t>
      </w:r>
      <w:r w:rsidR="00B51A9A" w:rsidRPr="00F43E86">
        <w:rPr>
          <w:rFonts w:ascii="Times New Roman" w:eastAsiaTheme="minorHAnsi" w:hAnsi="Times New Roman" w:cs="Times New Roman"/>
          <w:sz w:val="24"/>
          <w:szCs w:val="24"/>
        </w:rPr>
        <w:t>Приказа Минфина РФ от 28</w:t>
      </w:r>
      <w:r w:rsidRPr="00F43E86">
        <w:rPr>
          <w:rFonts w:ascii="Times New Roman" w:eastAsiaTheme="minorHAnsi" w:hAnsi="Times New Roman" w:cs="Times New Roman"/>
          <w:sz w:val="24"/>
          <w:szCs w:val="24"/>
        </w:rPr>
        <w:t>.12.</w:t>
      </w:r>
      <w:r w:rsidR="00B51A9A" w:rsidRPr="00F43E86">
        <w:rPr>
          <w:rFonts w:ascii="Times New Roman" w:eastAsiaTheme="minorHAnsi" w:hAnsi="Times New Roman" w:cs="Times New Roman"/>
          <w:sz w:val="24"/>
          <w:szCs w:val="24"/>
        </w:rPr>
        <w:t>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sidR="002744D6" w:rsidRPr="00F43E86">
        <w:rPr>
          <w:rFonts w:ascii="Times New Roman" w:eastAsiaTheme="minorHAnsi" w:hAnsi="Times New Roman" w:cs="Times New Roman"/>
          <w:sz w:val="24"/>
          <w:szCs w:val="24"/>
        </w:rPr>
        <w:t xml:space="preserve"> </w:t>
      </w:r>
      <w:r w:rsidR="00B51A9A" w:rsidRPr="00F43E86">
        <w:rPr>
          <w:rFonts w:ascii="Times New Roman" w:hAnsi="Times New Roman"/>
          <w:sz w:val="24"/>
          <w:szCs w:val="24"/>
        </w:rPr>
        <w:t xml:space="preserve">полнота заполнения всех предоставленных  </w:t>
      </w:r>
      <w:r w:rsidRPr="00F43E86">
        <w:rPr>
          <w:rFonts w:ascii="Times New Roman" w:hAnsi="Times New Roman"/>
          <w:bCs/>
          <w:spacing w:val="3"/>
          <w:sz w:val="24"/>
          <w:szCs w:val="24"/>
        </w:rPr>
        <w:t xml:space="preserve">МУ «СОТО» </w:t>
      </w:r>
      <w:r w:rsidR="00B51A9A" w:rsidRPr="00F43E86">
        <w:rPr>
          <w:rFonts w:ascii="Times New Roman" w:hAnsi="Times New Roman"/>
          <w:sz w:val="24"/>
          <w:szCs w:val="24"/>
        </w:rPr>
        <w:t xml:space="preserve">форм отчетности соблюдена полностью. </w:t>
      </w:r>
    </w:p>
    <w:p w:rsidR="00B51A9A" w:rsidRPr="00F43E86" w:rsidRDefault="00F43E86" w:rsidP="00F43E86">
      <w:pPr>
        <w:spacing w:after="0" w:line="240" w:lineRule="auto"/>
        <w:jc w:val="both"/>
        <w:rPr>
          <w:rFonts w:ascii="Times New Roman" w:hAnsi="Times New Roman"/>
          <w:sz w:val="24"/>
          <w:szCs w:val="24"/>
        </w:rPr>
      </w:pPr>
      <w:r w:rsidRPr="00F43E86">
        <w:rPr>
          <w:rFonts w:ascii="Times New Roman" w:hAnsi="Times New Roman"/>
          <w:sz w:val="24"/>
          <w:szCs w:val="24"/>
        </w:rPr>
        <w:t xml:space="preserve">     </w:t>
      </w:r>
      <w:r w:rsidR="00B51A9A" w:rsidRPr="00F43E86">
        <w:rPr>
          <w:rFonts w:ascii="Times New Roman" w:hAnsi="Times New Roman"/>
          <w:sz w:val="24"/>
          <w:szCs w:val="24"/>
        </w:rPr>
        <w:t>Проверкой достоверности бюджетной отчетности</w:t>
      </w:r>
      <w:r w:rsidR="002744D6" w:rsidRPr="00F43E86">
        <w:rPr>
          <w:rFonts w:ascii="Times New Roman" w:hAnsi="Times New Roman"/>
          <w:sz w:val="24"/>
          <w:szCs w:val="24"/>
        </w:rPr>
        <w:t xml:space="preserve"> </w:t>
      </w:r>
      <w:r w:rsidR="00B51A9A" w:rsidRPr="00F43E86">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B51A9A" w:rsidRPr="00F43E86" w:rsidRDefault="00F43E86" w:rsidP="00F43E86">
      <w:pPr>
        <w:spacing w:after="0" w:line="240" w:lineRule="auto"/>
        <w:jc w:val="both"/>
        <w:rPr>
          <w:rFonts w:ascii="Times New Roman" w:hAnsi="Times New Roman"/>
          <w:sz w:val="24"/>
          <w:szCs w:val="24"/>
        </w:rPr>
      </w:pPr>
      <w:r w:rsidRPr="00F43E86">
        <w:rPr>
          <w:rFonts w:ascii="Times New Roman" w:hAnsi="Times New Roman"/>
          <w:sz w:val="24"/>
          <w:szCs w:val="24"/>
        </w:rPr>
        <w:t xml:space="preserve">     </w:t>
      </w:r>
      <w:r w:rsidR="00B51A9A" w:rsidRPr="00F43E86">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p>
    <w:p w:rsidR="00B51A9A" w:rsidRPr="00F43E86" w:rsidRDefault="00F43E86" w:rsidP="00F43E86">
      <w:pPr>
        <w:autoSpaceDE w:val="0"/>
        <w:autoSpaceDN w:val="0"/>
        <w:adjustRightInd w:val="0"/>
        <w:spacing w:after="0" w:line="240" w:lineRule="auto"/>
        <w:jc w:val="both"/>
        <w:rPr>
          <w:rFonts w:ascii="Times New Roman" w:hAnsi="Times New Roman"/>
          <w:color w:val="000000"/>
          <w:sz w:val="24"/>
          <w:szCs w:val="24"/>
        </w:rPr>
      </w:pPr>
      <w:r w:rsidRPr="00F43E86">
        <w:rPr>
          <w:rFonts w:ascii="Times New Roman" w:hAnsi="Times New Roman"/>
          <w:color w:val="000000"/>
          <w:sz w:val="24"/>
          <w:szCs w:val="24"/>
        </w:rPr>
        <w:t xml:space="preserve">     </w:t>
      </w:r>
      <w:r w:rsidR="00B51A9A" w:rsidRPr="00F43E86">
        <w:rPr>
          <w:rFonts w:ascii="Times New Roman" w:hAnsi="Times New Roman"/>
          <w:color w:val="000000"/>
          <w:sz w:val="24"/>
          <w:szCs w:val="24"/>
        </w:rPr>
        <w:t>Основные параметры годовой</w:t>
      </w:r>
      <w:r w:rsidR="002744D6" w:rsidRPr="00F43E86">
        <w:rPr>
          <w:rFonts w:ascii="Times New Roman" w:hAnsi="Times New Roman"/>
          <w:color w:val="000000"/>
          <w:sz w:val="24"/>
          <w:szCs w:val="24"/>
        </w:rPr>
        <w:t xml:space="preserve"> </w:t>
      </w:r>
      <w:r w:rsidR="00B51A9A" w:rsidRPr="00F43E86">
        <w:rPr>
          <w:rFonts w:ascii="Times New Roman" w:hAnsi="Times New Roman"/>
          <w:color w:val="000000"/>
          <w:sz w:val="24"/>
          <w:szCs w:val="24"/>
        </w:rPr>
        <w:t>бюджетной</w:t>
      </w:r>
      <w:r w:rsidR="002744D6" w:rsidRPr="00F43E86">
        <w:rPr>
          <w:rFonts w:ascii="Times New Roman" w:hAnsi="Times New Roman"/>
          <w:color w:val="000000"/>
          <w:sz w:val="24"/>
          <w:szCs w:val="24"/>
        </w:rPr>
        <w:t xml:space="preserve"> </w:t>
      </w:r>
      <w:r w:rsidR="00B51A9A" w:rsidRPr="00F43E86">
        <w:rPr>
          <w:rFonts w:ascii="Times New Roman" w:hAnsi="Times New Roman"/>
          <w:color w:val="000000"/>
          <w:sz w:val="24"/>
          <w:szCs w:val="24"/>
        </w:rPr>
        <w:t>отчетности</w:t>
      </w:r>
      <w:r w:rsidR="002744D6" w:rsidRPr="00F43E86">
        <w:rPr>
          <w:rFonts w:ascii="Times New Roman" w:hAnsi="Times New Roman"/>
          <w:color w:val="000000"/>
          <w:sz w:val="24"/>
          <w:szCs w:val="24"/>
        </w:rPr>
        <w:t xml:space="preserve"> </w:t>
      </w:r>
      <w:r w:rsidRPr="00F43E86">
        <w:rPr>
          <w:rFonts w:ascii="Times New Roman" w:hAnsi="Times New Roman"/>
          <w:bCs/>
          <w:spacing w:val="3"/>
          <w:sz w:val="24"/>
          <w:szCs w:val="24"/>
        </w:rPr>
        <w:t>МУ «СОТО»</w:t>
      </w:r>
      <w:r w:rsidR="00576539" w:rsidRPr="00F43E86">
        <w:rPr>
          <w:rFonts w:ascii="Times New Roman" w:hAnsi="Times New Roman"/>
          <w:bCs/>
          <w:spacing w:val="3"/>
          <w:sz w:val="24"/>
          <w:szCs w:val="24"/>
        </w:rPr>
        <w:t xml:space="preserve"> </w:t>
      </w:r>
      <w:r w:rsidR="00B51A9A" w:rsidRPr="00F43E86">
        <w:rPr>
          <w:rFonts w:ascii="Times New Roman" w:hAnsi="Times New Roman"/>
          <w:color w:val="000000"/>
          <w:sz w:val="24"/>
          <w:szCs w:val="24"/>
        </w:rPr>
        <w:t>выдержаны.</w:t>
      </w:r>
      <w:r w:rsidR="002744D6" w:rsidRPr="00F43E86">
        <w:rPr>
          <w:rFonts w:ascii="Times New Roman" w:hAnsi="Times New Roman"/>
          <w:color w:val="000000"/>
          <w:sz w:val="24"/>
          <w:szCs w:val="24"/>
        </w:rPr>
        <w:t xml:space="preserve"> </w:t>
      </w:r>
      <w:r w:rsidR="00B51A9A" w:rsidRPr="00F43E86">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B97E4F" w:rsidRPr="00312EAC" w:rsidRDefault="00B97E4F" w:rsidP="00FD119F">
      <w:pPr>
        <w:autoSpaceDE w:val="0"/>
        <w:autoSpaceDN w:val="0"/>
        <w:adjustRightInd w:val="0"/>
        <w:spacing w:after="0" w:line="240" w:lineRule="auto"/>
        <w:jc w:val="both"/>
        <w:rPr>
          <w:rFonts w:ascii="Times New Roman" w:hAnsi="Times New Roman"/>
          <w:sz w:val="24"/>
          <w:szCs w:val="24"/>
          <w:highlight w:val="green"/>
        </w:rPr>
      </w:pPr>
    </w:p>
    <w:p w:rsidR="00D671A2" w:rsidRPr="00CA3F07" w:rsidRDefault="00226836" w:rsidP="00FD119F">
      <w:pPr>
        <w:autoSpaceDE w:val="0"/>
        <w:autoSpaceDN w:val="0"/>
        <w:adjustRightInd w:val="0"/>
        <w:spacing w:after="0" w:line="240" w:lineRule="auto"/>
        <w:jc w:val="both"/>
        <w:rPr>
          <w:rFonts w:ascii="Times New Roman" w:hAnsi="Times New Roman"/>
          <w:sz w:val="24"/>
          <w:szCs w:val="24"/>
        </w:rPr>
      </w:pPr>
      <w:r w:rsidRPr="00CA3F07">
        <w:rPr>
          <w:rFonts w:ascii="Times New Roman" w:hAnsi="Times New Roman"/>
          <w:b/>
          <w:sz w:val="24"/>
          <w:szCs w:val="24"/>
        </w:rPr>
        <w:t>2.</w:t>
      </w:r>
      <w:r w:rsidR="00214AED">
        <w:rPr>
          <w:rFonts w:ascii="Times New Roman" w:hAnsi="Times New Roman"/>
          <w:b/>
          <w:sz w:val="24"/>
          <w:szCs w:val="24"/>
        </w:rPr>
        <w:t>11</w:t>
      </w:r>
      <w:r w:rsidRPr="00CA3F07">
        <w:rPr>
          <w:rFonts w:ascii="Times New Roman" w:hAnsi="Times New Roman"/>
          <w:b/>
          <w:sz w:val="24"/>
          <w:szCs w:val="24"/>
        </w:rPr>
        <w:t>.</w:t>
      </w:r>
      <w:r w:rsidR="002744D6" w:rsidRPr="00CA3F07">
        <w:rPr>
          <w:rFonts w:ascii="Times New Roman" w:hAnsi="Times New Roman"/>
          <w:b/>
          <w:sz w:val="24"/>
          <w:szCs w:val="24"/>
        </w:rPr>
        <w:t xml:space="preserve"> </w:t>
      </w:r>
      <w:r w:rsidR="00D671A2" w:rsidRPr="00CA3F07">
        <w:rPr>
          <w:rFonts w:ascii="Times New Roman" w:hAnsi="Times New Roman"/>
          <w:sz w:val="24"/>
          <w:szCs w:val="24"/>
        </w:rPr>
        <w:t xml:space="preserve">Бюджетная отчетность </w:t>
      </w:r>
      <w:r w:rsidR="00D671A2" w:rsidRPr="00CA3F07">
        <w:rPr>
          <w:rFonts w:ascii="Times New Roman" w:hAnsi="Times New Roman"/>
          <w:b/>
          <w:sz w:val="24"/>
          <w:szCs w:val="24"/>
        </w:rPr>
        <w:t>Муниципальн</w:t>
      </w:r>
      <w:r w:rsidR="00290664" w:rsidRPr="00CA3F07">
        <w:rPr>
          <w:rFonts w:ascii="Times New Roman" w:hAnsi="Times New Roman"/>
          <w:b/>
          <w:sz w:val="24"/>
          <w:szCs w:val="24"/>
        </w:rPr>
        <w:t>ого</w:t>
      </w:r>
      <w:r w:rsidR="00D671A2" w:rsidRPr="00CA3F07">
        <w:rPr>
          <w:rFonts w:ascii="Times New Roman" w:hAnsi="Times New Roman"/>
          <w:b/>
          <w:sz w:val="24"/>
          <w:szCs w:val="24"/>
        </w:rPr>
        <w:t xml:space="preserve"> казенн</w:t>
      </w:r>
      <w:r w:rsidR="00290664" w:rsidRPr="00CA3F07">
        <w:rPr>
          <w:rFonts w:ascii="Times New Roman" w:hAnsi="Times New Roman"/>
          <w:b/>
          <w:sz w:val="24"/>
          <w:szCs w:val="24"/>
        </w:rPr>
        <w:t>ого</w:t>
      </w:r>
      <w:r w:rsidR="00D671A2" w:rsidRPr="00CA3F07">
        <w:rPr>
          <w:rFonts w:ascii="Times New Roman" w:hAnsi="Times New Roman"/>
          <w:b/>
          <w:sz w:val="24"/>
          <w:szCs w:val="24"/>
        </w:rPr>
        <w:t xml:space="preserve"> учреждени</w:t>
      </w:r>
      <w:r w:rsidR="00290664" w:rsidRPr="00CA3F07">
        <w:rPr>
          <w:rFonts w:ascii="Times New Roman" w:hAnsi="Times New Roman"/>
          <w:b/>
          <w:sz w:val="24"/>
          <w:szCs w:val="24"/>
        </w:rPr>
        <w:t>я</w:t>
      </w:r>
      <w:r w:rsidR="00D671A2" w:rsidRPr="00CA3F07">
        <w:rPr>
          <w:rFonts w:ascii="Times New Roman" w:hAnsi="Times New Roman"/>
          <w:b/>
          <w:sz w:val="24"/>
          <w:szCs w:val="24"/>
        </w:rPr>
        <w:t xml:space="preserve"> Управление сельского хозяйства Нерюнгринского района</w:t>
      </w:r>
      <w:r w:rsidR="00D671A2" w:rsidRPr="00CA3F07">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A3F07" w:rsidRPr="00CA3F07" w:rsidRDefault="00CA3F07" w:rsidP="00CA3F07">
      <w:pPr>
        <w:pStyle w:val="ConsPlusNormal"/>
        <w:ind w:firstLine="0"/>
        <w:jc w:val="both"/>
        <w:rPr>
          <w:rFonts w:ascii="Times New Roman" w:hAnsi="Times New Roman"/>
          <w:sz w:val="24"/>
          <w:szCs w:val="24"/>
        </w:rPr>
      </w:pPr>
      <w:r w:rsidRPr="00CA3F07">
        <w:rPr>
          <w:rFonts w:ascii="Times New Roman" w:hAnsi="Times New Roman"/>
          <w:sz w:val="24"/>
          <w:szCs w:val="24"/>
        </w:rPr>
        <w:t xml:space="preserve">     </w:t>
      </w:r>
      <w:r w:rsidR="00D671A2" w:rsidRPr="00CA3F07">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CA3F07" w:rsidRPr="00CA3F07" w:rsidRDefault="00CA3F07" w:rsidP="00CA3F07">
      <w:pPr>
        <w:pStyle w:val="ConsPlusNormal"/>
        <w:tabs>
          <w:tab w:val="left" w:pos="284"/>
          <w:tab w:val="left" w:pos="426"/>
          <w:tab w:val="left" w:pos="709"/>
          <w:tab w:val="left" w:pos="851"/>
        </w:tabs>
        <w:ind w:firstLine="0"/>
        <w:jc w:val="both"/>
        <w:rPr>
          <w:rFonts w:ascii="Times New Roman" w:hAnsi="Times New Roman"/>
          <w:bCs/>
          <w:spacing w:val="3"/>
          <w:sz w:val="24"/>
          <w:szCs w:val="24"/>
        </w:rPr>
      </w:pPr>
      <w:r w:rsidRPr="00CA3F07">
        <w:rPr>
          <w:rFonts w:ascii="Times New Roman" w:hAnsi="Times New Roman"/>
          <w:sz w:val="24"/>
          <w:szCs w:val="24"/>
        </w:rPr>
        <w:lastRenderedPageBreak/>
        <w:t xml:space="preserve">     Муниципальное Казенное учреждение Управление сельского хозяйства Нерюнгринского района</w:t>
      </w:r>
      <w:r w:rsidRPr="00CA3F07">
        <w:rPr>
          <w:rFonts w:ascii="Times New Roman" w:hAnsi="Times New Roman"/>
          <w:bCs/>
          <w:spacing w:val="3"/>
          <w:sz w:val="24"/>
          <w:szCs w:val="24"/>
        </w:rPr>
        <w:t xml:space="preserve"> является прямым бюджетополучателем. Расходование средств осуществляется согласно бюджетной росписи по смете доходов и расходов.</w:t>
      </w:r>
      <w:r w:rsidRPr="00CA3F07">
        <w:rPr>
          <w:rFonts w:ascii="Times New Roman" w:hAnsi="Times New Roman"/>
          <w:bCs/>
          <w:spacing w:val="3"/>
          <w:sz w:val="24"/>
          <w:szCs w:val="24"/>
        </w:rPr>
        <w:tab/>
        <w:t xml:space="preserve">В соответствии со сметой на 2015 год было утверждено - 43 518,41 тыс. рублей, в том числе из бюджета Республики Саха (Якутия) - 40 499,31 тыс. рублей, из бюджета Нерюнгринского района - 3 019,10 тыс. рублей. В течение 2015 года из бюджета Республики Саха (Якутия) </w:t>
      </w:r>
      <w:r w:rsidRPr="00CA3F07">
        <w:rPr>
          <w:rFonts w:ascii="Times New Roman" w:hAnsi="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Pr="00CA3F07">
        <w:rPr>
          <w:rFonts w:ascii="Times New Roman" w:hAnsi="Times New Roman"/>
          <w:bCs/>
          <w:sz w:val="24"/>
          <w:szCs w:val="24"/>
        </w:rPr>
        <w:t>2015 году</w:t>
      </w:r>
      <w:r w:rsidRPr="00CA3F07">
        <w:rPr>
          <w:rFonts w:ascii="Times New Roman" w:hAnsi="Times New Roman"/>
          <w:sz w:val="24"/>
          <w:szCs w:val="24"/>
        </w:rPr>
        <w:t xml:space="preserve">, льготного проезда в отпуск, на развитие скотоводства, на поддержку базовых свиноводческих хозяйств. Уменьшены ассигнования на развитие табунного коневодства, на создание условий труда для оленеводческих бригад. </w:t>
      </w:r>
      <w:r w:rsidRPr="00CA3F07">
        <w:rPr>
          <w:rFonts w:ascii="Times New Roman" w:hAnsi="Times New Roman"/>
          <w:bCs/>
          <w:spacing w:val="3"/>
          <w:sz w:val="24"/>
          <w:szCs w:val="24"/>
        </w:rPr>
        <w:t xml:space="preserve">В связи с вносимыми изменениями смета на 2015 год составила - 43 288,42 тыс. рублей, что соответствует Решению Нерюнгринского районного Совета депутатов </w:t>
      </w:r>
      <w:r w:rsidRPr="00CA3F07">
        <w:rPr>
          <w:rFonts w:ascii="Times New Roman" w:hAnsi="Times New Roman"/>
          <w:sz w:val="24"/>
          <w:szCs w:val="24"/>
        </w:rPr>
        <w:t>от 24.12.2014 № 2-17 «О бюджете Нерюнгринского района на 2015 год»</w:t>
      </w:r>
      <w:r w:rsidRPr="00CA3F07">
        <w:rPr>
          <w:rFonts w:ascii="Times New Roman" w:hAnsi="Times New Roman"/>
          <w:bCs/>
          <w:spacing w:val="3"/>
          <w:sz w:val="24"/>
          <w:szCs w:val="24"/>
        </w:rPr>
        <w:t>,  из них освоено - 43 288,42 тыс. рублей. Исполнение составило – 100 %.</w:t>
      </w:r>
    </w:p>
    <w:p w:rsidR="00D671A2" w:rsidRPr="00CA3F07" w:rsidRDefault="00CA3F07" w:rsidP="00CA3F07">
      <w:pPr>
        <w:pStyle w:val="ConsPlusNormal"/>
        <w:ind w:firstLine="0"/>
        <w:jc w:val="both"/>
        <w:rPr>
          <w:rFonts w:ascii="Times New Roman" w:hAnsi="Times New Roman"/>
          <w:bCs/>
          <w:spacing w:val="3"/>
          <w:sz w:val="24"/>
          <w:szCs w:val="24"/>
        </w:rPr>
      </w:pPr>
      <w:r w:rsidRPr="00CA3F07">
        <w:rPr>
          <w:rFonts w:ascii="Times New Roman" w:hAnsi="Times New Roman"/>
          <w:bCs/>
          <w:spacing w:val="3"/>
          <w:sz w:val="24"/>
          <w:szCs w:val="24"/>
        </w:rPr>
        <w:t xml:space="preserve">     </w:t>
      </w:r>
      <w:proofErr w:type="gramStart"/>
      <w:r w:rsidR="00D671A2" w:rsidRPr="00CA3F07">
        <w:rPr>
          <w:rFonts w:ascii="Times New Roman" w:hAnsi="Times New Roman"/>
          <w:bCs/>
          <w:spacing w:val="3"/>
          <w:sz w:val="24"/>
          <w:szCs w:val="24"/>
        </w:rPr>
        <w:t>П</w:t>
      </w:r>
      <w:r w:rsidR="00D671A2" w:rsidRPr="00CA3F07">
        <w:rPr>
          <w:rFonts w:ascii="Times New Roman" w:hAnsi="Times New Roman"/>
          <w:sz w:val="24"/>
          <w:szCs w:val="24"/>
        </w:rPr>
        <w:t>роверка с</w:t>
      </w:r>
      <w:r w:rsidR="00D671A2" w:rsidRPr="00CA3F07">
        <w:rPr>
          <w:rFonts w:ascii="Times New Roman" w:hAnsi="Times New Roman"/>
          <w:spacing w:val="7"/>
          <w:sz w:val="24"/>
          <w:szCs w:val="24"/>
        </w:rPr>
        <w:t xml:space="preserve">облюдения порядка составления бюджетной отчетности требованиям </w:t>
      </w:r>
      <w:r w:rsidR="00D671A2" w:rsidRPr="00CA3F07">
        <w:rPr>
          <w:rFonts w:ascii="Times New Roman" w:hAnsi="Times New Roman"/>
          <w:spacing w:val="13"/>
          <w:sz w:val="24"/>
          <w:szCs w:val="24"/>
        </w:rPr>
        <w:t xml:space="preserve">действующего </w:t>
      </w:r>
      <w:r w:rsidR="00D671A2" w:rsidRPr="00CA3F07">
        <w:rPr>
          <w:rFonts w:ascii="Times New Roman" w:eastAsiaTheme="minorHAnsi" w:hAnsi="Times New Roman" w:cs="Times New Roman"/>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sidR="002744D6" w:rsidRPr="00CA3F07">
        <w:rPr>
          <w:rFonts w:ascii="Times New Roman" w:eastAsiaTheme="minorHAnsi" w:hAnsi="Times New Roman" w:cs="Times New Roman"/>
          <w:sz w:val="24"/>
          <w:szCs w:val="24"/>
        </w:rPr>
        <w:t xml:space="preserve"> </w:t>
      </w:r>
      <w:r w:rsidR="00D671A2" w:rsidRPr="00CA3F07">
        <w:rPr>
          <w:rFonts w:ascii="Times New Roman" w:hAnsi="Times New Roman"/>
          <w:sz w:val="24"/>
          <w:szCs w:val="24"/>
        </w:rPr>
        <w:t xml:space="preserve">полнота заполнения всех предоставленных  </w:t>
      </w:r>
      <w:r w:rsidR="00D671A2" w:rsidRPr="00CA3F07">
        <w:rPr>
          <w:rFonts w:ascii="Times New Roman" w:hAnsi="Times New Roman"/>
          <w:bCs/>
          <w:spacing w:val="3"/>
          <w:sz w:val="24"/>
          <w:szCs w:val="24"/>
        </w:rPr>
        <w:t xml:space="preserve">Муниципальным казенным учреждением </w:t>
      </w:r>
      <w:r w:rsidR="003020CA" w:rsidRPr="00CA3F07">
        <w:rPr>
          <w:rFonts w:ascii="Times New Roman" w:hAnsi="Times New Roman"/>
          <w:bCs/>
          <w:spacing w:val="3"/>
          <w:sz w:val="24"/>
          <w:szCs w:val="24"/>
        </w:rPr>
        <w:t>Управление сельского хозяйства Нерюнгринского района</w:t>
      </w:r>
      <w:r w:rsidR="002744D6" w:rsidRPr="00CA3F07">
        <w:rPr>
          <w:rFonts w:ascii="Times New Roman" w:hAnsi="Times New Roman"/>
          <w:bCs/>
          <w:spacing w:val="3"/>
          <w:sz w:val="24"/>
          <w:szCs w:val="24"/>
        </w:rPr>
        <w:t xml:space="preserve"> </w:t>
      </w:r>
      <w:r w:rsidR="00D671A2" w:rsidRPr="00CA3F07">
        <w:rPr>
          <w:rFonts w:ascii="Times New Roman" w:hAnsi="Times New Roman"/>
          <w:sz w:val="24"/>
          <w:szCs w:val="24"/>
        </w:rPr>
        <w:t xml:space="preserve">форм отчетности соблюдена полностью. </w:t>
      </w:r>
      <w:proofErr w:type="gramEnd"/>
    </w:p>
    <w:p w:rsidR="00D671A2" w:rsidRPr="00CA3F07" w:rsidRDefault="00D671A2" w:rsidP="00FD119F">
      <w:pPr>
        <w:spacing w:after="0" w:line="240" w:lineRule="auto"/>
        <w:jc w:val="both"/>
        <w:rPr>
          <w:rFonts w:ascii="Times New Roman" w:hAnsi="Times New Roman"/>
          <w:sz w:val="24"/>
          <w:szCs w:val="24"/>
        </w:rPr>
      </w:pPr>
      <w:r w:rsidRPr="00CA3F07">
        <w:rPr>
          <w:rFonts w:ascii="Times New Roman" w:hAnsi="Times New Roman"/>
          <w:sz w:val="24"/>
          <w:szCs w:val="24"/>
        </w:rPr>
        <w:t>Проверкой достоверности бюджетной отчетности</w:t>
      </w:r>
      <w:r w:rsidR="002744D6" w:rsidRPr="00CA3F07">
        <w:rPr>
          <w:rFonts w:ascii="Times New Roman" w:hAnsi="Times New Roman"/>
          <w:sz w:val="24"/>
          <w:szCs w:val="24"/>
        </w:rPr>
        <w:t xml:space="preserve"> </w:t>
      </w:r>
      <w:r w:rsidRPr="00CA3F07">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5E5CD1" w:rsidRPr="00CA3F07" w:rsidRDefault="00D671A2" w:rsidP="00FD119F">
      <w:pPr>
        <w:autoSpaceDE w:val="0"/>
        <w:autoSpaceDN w:val="0"/>
        <w:adjustRightInd w:val="0"/>
        <w:spacing w:after="0" w:line="240" w:lineRule="auto"/>
        <w:jc w:val="both"/>
        <w:rPr>
          <w:rFonts w:ascii="Times New Roman" w:hAnsi="Times New Roman"/>
          <w:sz w:val="24"/>
          <w:szCs w:val="24"/>
        </w:rPr>
      </w:pPr>
      <w:r w:rsidRPr="00CA3F07">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r w:rsidRPr="00CA3F07">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D92188" w:rsidRPr="00CA3F07" w:rsidRDefault="00D92188" w:rsidP="00FD119F">
      <w:pPr>
        <w:autoSpaceDE w:val="0"/>
        <w:autoSpaceDN w:val="0"/>
        <w:adjustRightInd w:val="0"/>
        <w:spacing w:after="0" w:line="240" w:lineRule="auto"/>
        <w:jc w:val="both"/>
        <w:rPr>
          <w:rFonts w:ascii="Times New Roman" w:hAnsi="Times New Roman"/>
          <w:sz w:val="24"/>
          <w:szCs w:val="24"/>
        </w:rPr>
      </w:pPr>
    </w:p>
    <w:p w:rsidR="003438D4" w:rsidRPr="00B432AA" w:rsidRDefault="00226836" w:rsidP="00FD119F">
      <w:pPr>
        <w:autoSpaceDE w:val="0"/>
        <w:autoSpaceDN w:val="0"/>
        <w:adjustRightInd w:val="0"/>
        <w:spacing w:after="0" w:line="240" w:lineRule="auto"/>
        <w:jc w:val="both"/>
        <w:rPr>
          <w:rFonts w:ascii="Times New Roman" w:hAnsi="Times New Roman"/>
          <w:sz w:val="24"/>
          <w:szCs w:val="24"/>
        </w:rPr>
      </w:pPr>
      <w:r w:rsidRPr="00B432AA">
        <w:rPr>
          <w:rFonts w:ascii="Times New Roman" w:hAnsi="Times New Roman"/>
          <w:b/>
          <w:sz w:val="24"/>
          <w:szCs w:val="24"/>
        </w:rPr>
        <w:t>2.1</w:t>
      </w:r>
      <w:r w:rsidR="00214AED">
        <w:rPr>
          <w:rFonts w:ascii="Times New Roman" w:hAnsi="Times New Roman"/>
          <w:b/>
          <w:sz w:val="24"/>
          <w:szCs w:val="24"/>
        </w:rPr>
        <w:t>2</w:t>
      </w:r>
      <w:r w:rsidRPr="00B432AA">
        <w:rPr>
          <w:rFonts w:ascii="Times New Roman" w:hAnsi="Times New Roman"/>
          <w:b/>
          <w:sz w:val="24"/>
          <w:szCs w:val="24"/>
        </w:rPr>
        <w:t>.</w:t>
      </w:r>
      <w:r w:rsidR="006E7292">
        <w:rPr>
          <w:rFonts w:ascii="Times New Roman" w:hAnsi="Times New Roman"/>
          <w:b/>
          <w:sz w:val="24"/>
          <w:szCs w:val="24"/>
        </w:rPr>
        <w:t xml:space="preserve"> </w:t>
      </w:r>
      <w:r w:rsidR="003438D4" w:rsidRPr="00B432AA">
        <w:rPr>
          <w:rFonts w:ascii="Times New Roman" w:hAnsi="Times New Roman"/>
          <w:sz w:val="24"/>
          <w:szCs w:val="24"/>
        </w:rPr>
        <w:t xml:space="preserve">Бюджетная отчетность </w:t>
      </w:r>
      <w:r w:rsidR="003438D4" w:rsidRPr="00B432AA">
        <w:rPr>
          <w:rFonts w:ascii="Times New Roman" w:hAnsi="Times New Roman"/>
          <w:b/>
          <w:sz w:val="24"/>
          <w:szCs w:val="24"/>
        </w:rPr>
        <w:t>Муниципальн</w:t>
      </w:r>
      <w:r w:rsidR="00290664" w:rsidRPr="00B432AA">
        <w:rPr>
          <w:rFonts w:ascii="Times New Roman" w:hAnsi="Times New Roman"/>
          <w:b/>
          <w:sz w:val="24"/>
          <w:szCs w:val="24"/>
        </w:rPr>
        <w:t>ого казенного</w:t>
      </w:r>
      <w:r w:rsidR="003438D4" w:rsidRPr="00B432AA">
        <w:rPr>
          <w:rFonts w:ascii="Times New Roman" w:hAnsi="Times New Roman"/>
          <w:b/>
          <w:sz w:val="24"/>
          <w:szCs w:val="24"/>
        </w:rPr>
        <w:t xml:space="preserve"> учреждени</w:t>
      </w:r>
      <w:r w:rsidR="00290664" w:rsidRPr="00B432AA">
        <w:rPr>
          <w:rFonts w:ascii="Times New Roman" w:hAnsi="Times New Roman"/>
          <w:b/>
          <w:sz w:val="24"/>
          <w:szCs w:val="24"/>
        </w:rPr>
        <w:t>я</w:t>
      </w:r>
      <w:r w:rsidR="003438D4" w:rsidRPr="00B432AA">
        <w:rPr>
          <w:rFonts w:ascii="Times New Roman" w:hAnsi="Times New Roman"/>
          <w:b/>
          <w:sz w:val="24"/>
          <w:szCs w:val="24"/>
        </w:rPr>
        <w:t xml:space="preserve"> Единая дежурно-диспетчерская служба муниципального образования «Нерюнгринский район»</w:t>
      </w:r>
      <w:r w:rsidR="003438D4" w:rsidRPr="00B432AA">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3438D4" w:rsidRPr="00B432AA" w:rsidRDefault="003438D4" w:rsidP="007A5E7A">
      <w:pPr>
        <w:pStyle w:val="ConsPlusNormal"/>
        <w:ind w:firstLine="0"/>
        <w:jc w:val="both"/>
        <w:rPr>
          <w:rFonts w:ascii="Times New Roman" w:hAnsi="Times New Roman"/>
          <w:sz w:val="24"/>
          <w:szCs w:val="24"/>
        </w:rPr>
      </w:pPr>
      <w:r w:rsidRPr="00B432AA">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8732D7" w:rsidRDefault="008732D7" w:rsidP="008732D7">
      <w:pPr>
        <w:pStyle w:val="ConsPlusNormal"/>
        <w:ind w:firstLine="284"/>
        <w:jc w:val="both"/>
        <w:rPr>
          <w:rFonts w:ascii="Times New Roman" w:hAnsi="Times New Roman"/>
          <w:bCs/>
          <w:spacing w:val="3"/>
          <w:sz w:val="24"/>
          <w:szCs w:val="24"/>
        </w:rPr>
      </w:pPr>
      <w:r w:rsidRPr="00B432AA">
        <w:rPr>
          <w:rFonts w:ascii="Times New Roman" w:hAnsi="Times New Roman"/>
          <w:bCs/>
          <w:spacing w:val="3"/>
          <w:sz w:val="24"/>
          <w:szCs w:val="24"/>
        </w:rPr>
        <w:t>Расходование средств осуществляется согласно бюджетной росписи по смете доходов и расходов. Муниципальные целевые программы отсутствуют. В соответствии со сметой на 2015 год было утверждено – 3 675,70 тыс. руб</w:t>
      </w:r>
      <w:r w:rsidR="00B432AA" w:rsidRPr="00B432AA">
        <w:rPr>
          <w:rFonts w:ascii="Times New Roman" w:hAnsi="Times New Roman"/>
          <w:bCs/>
          <w:spacing w:val="3"/>
          <w:sz w:val="24"/>
          <w:szCs w:val="24"/>
        </w:rPr>
        <w:t>лей</w:t>
      </w:r>
      <w:r w:rsidRPr="00B432AA">
        <w:rPr>
          <w:rFonts w:ascii="Times New Roman" w:hAnsi="Times New Roman"/>
          <w:bCs/>
          <w:spacing w:val="3"/>
          <w:sz w:val="24"/>
          <w:szCs w:val="24"/>
        </w:rPr>
        <w:t xml:space="preserve">. В течение 2015 года из бюджета Республики Саха (Якутия) </w:t>
      </w:r>
      <w:r w:rsidRPr="00B432AA">
        <w:rPr>
          <w:rFonts w:ascii="Times New Roman" w:hAnsi="Times New Roman" w:cs="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Pr="00B432AA">
        <w:rPr>
          <w:rFonts w:ascii="Times New Roman" w:hAnsi="Times New Roman" w:cs="Times New Roman"/>
          <w:bCs/>
          <w:sz w:val="24"/>
          <w:szCs w:val="24"/>
        </w:rPr>
        <w:t>2015 году</w:t>
      </w:r>
      <w:r w:rsidRPr="00B432AA">
        <w:rPr>
          <w:rFonts w:ascii="Times New Roman" w:hAnsi="Times New Roman" w:cs="Times New Roman"/>
          <w:sz w:val="24"/>
          <w:szCs w:val="24"/>
        </w:rPr>
        <w:t>.</w:t>
      </w:r>
      <w:r w:rsidRPr="00B432AA">
        <w:rPr>
          <w:rFonts w:ascii="Times New Roman" w:hAnsi="Times New Roman"/>
          <w:bCs/>
          <w:spacing w:val="3"/>
          <w:sz w:val="24"/>
          <w:szCs w:val="24"/>
        </w:rPr>
        <w:t xml:space="preserve"> В связи с вносимыми изменениями смета на 2015 год составила – 3 727,80 тыс. руб</w:t>
      </w:r>
      <w:r w:rsidR="00B432AA" w:rsidRPr="00B432AA">
        <w:rPr>
          <w:rFonts w:ascii="Times New Roman" w:hAnsi="Times New Roman"/>
          <w:bCs/>
          <w:spacing w:val="3"/>
          <w:sz w:val="24"/>
          <w:szCs w:val="24"/>
        </w:rPr>
        <w:t>лей</w:t>
      </w:r>
      <w:r w:rsidRPr="00B432AA">
        <w:rPr>
          <w:rFonts w:ascii="Times New Roman" w:hAnsi="Times New Roman"/>
          <w:bCs/>
          <w:spacing w:val="3"/>
          <w:sz w:val="24"/>
          <w:szCs w:val="24"/>
        </w:rPr>
        <w:t xml:space="preserve">, что соответствует </w:t>
      </w:r>
      <w:r w:rsidRPr="00B432AA">
        <w:rPr>
          <w:rFonts w:ascii="Times New Roman" w:hAnsi="Times New Roman"/>
          <w:sz w:val="24"/>
          <w:szCs w:val="24"/>
        </w:rPr>
        <w:t>Решению Нерюнгринского районного Совета депутатов Республики Саха (Якутия) от 24.12.2014 № 2-17 «О бюджете Нерюнгринского района на 2015 год»</w:t>
      </w:r>
      <w:r w:rsidRPr="00B432AA">
        <w:rPr>
          <w:rFonts w:ascii="Times New Roman" w:hAnsi="Times New Roman"/>
          <w:bCs/>
          <w:spacing w:val="3"/>
          <w:sz w:val="24"/>
          <w:szCs w:val="24"/>
        </w:rPr>
        <w:t>, из них освоено – 3 727,80 тыс. руб</w:t>
      </w:r>
      <w:r w:rsidR="00B432AA" w:rsidRPr="00B432AA">
        <w:rPr>
          <w:rFonts w:ascii="Times New Roman" w:hAnsi="Times New Roman"/>
          <w:bCs/>
          <w:spacing w:val="3"/>
          <w:sz w:val="24"/>
          <w:szCs w:val="24"/>
        </w:rPr>
        <w:t>лей</w:t>
      </w:r>
      <w:r w:rsidRPr="00B432AA">
        <w:rPr>
          <w:rFonts w:ascii="Times New Roman" w:hAnsi="Times New Roman"/>
          <w:bCs/>
          <w:spacing w:val="3"/>
          <w:sz w:val="24"/>
          <w:szCs w:val="24"/>
        </w:rPr>
        <w:t>. Исполнение составило - 100%.</w:t>
      </w:r>
    </w:p>
    <w:p w:rsidR="003438D4" w:rsidRPr="00B432AA" w:rsidRDefault="00B716F2" w:rsidP="007A5E7A">
      <w:pPr>
        <w:pStyle w:val="ConsPlusNormal"/>
        <w:ind w:firstLine="0"/>
        <w:jc w:val="both"/>
        <w:rPr>
          <w:rFonts w:ascii="Times New Roman" w:hAnsi="Times New Roman"/>
          <w:sz w:val="24"/>
          <w:szCs w:val="24"/>
        </w:rPr>
      </w:pPr>
      <w:r>
        <w:rPr>
          <w:rFonts w:ascii="Times New Roman" w:hAnsi="Times New Roman"/>
          <w:bCs/>
          <w:spacing w:val="3"/>
          <w:sz w:val="24"/>
          <w:szCs w:val="24"/>
        </w:rPr>
        <w:t xml:space="preserve">     </w:t>
      </w:r>
      <w:proofErr w:type="gramStart"/>
      <w:r w:rsidR="003438D4" w:rsidRPr="00B432AA">
        <w:rPr>
          <w:rFonts w:ascii="Times New Roman" w:hAnsi="Times New Roman"/>
          <w:bCs/>
          <w:spacing w:val="3"/>
          <w:sz w:val="24"/>
          <w:szCs w:val="24"/>
        </w:rPr>
        <w:t>П</w:t>
      </w:r>
      <w:r w:rsidR="003438D4" w:rsidRPr="00B432AA">
        <w:rPr>
          <w:rFonts w:ascii="Times New Roman" w:hAnsi="Times New Roman"/>
          <w:sz w:val="24"/>
          <w:szCs w:val="24"/>
        </w:rPr>
        <w:t>роверка с</w:t>
      </w:r>
      <w:r w:rsidR="003438D4" w:rsidRPr="00B432AA">
        <w:rPr>
          <w:rFonts w:ascii="Times New Roman" w:hAnsi="Times New Roman"/>
          <w:spacing w:val="7"/>
          <w:sz w:val="24"/>
          <w:szCs w:val="24"/>
        </w:rPr>
        <w:t xml:space="preserve">облюдения порядка составления бюджетной отчетности требованиям </w:t>
      </w:r>
      <w:r w:rsidR="003438D4" w:rsidRPr="00B432AA">
        <w:rPr>
          <w:rFonts w:ascii="Times New Roman" w:hAnsi="Times New Roman"/>
          <w:spacing w:val="13"/>
          <w:sz w:val="24"/>
          <w:szCs w:val="24"/>
        </w:rPr>
        <w:t xml:space="preserve">действующего </w:t>
      </w:r>
      <w:r w:rsidR="003438D4" w:rsidRPr="00B432AA">
        <w:rPr>
          <w:rFonts w:ascii="Times New Roman" w:eastAsiaTheme="minorHAnsi" w:hAnsi="Times New Roman" w:cs="Times New Roman"/>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sidR="002744D6" w:rsidRPr="00B432AA">
        <w:rPr>
          <w:rFonts w:ascii="Times New Roman" w:eastAsiaTheme="minorHAnsi" w:hAnsi="Times New Roman" w:cs="Times New Roman"/>
          <w:sz w:val="24"/>
          <w:szCs w:val="24"/>
        </w:rPr>
        <w:t xml:space="preserve"> </w:t>
      </w:r>
      <w:r w:rsidR="003438D4" w:rsidRPr="00B432AA">
        <w:rPr>
          <w:rFonts w:ascii="Times New Roman" w:hAnsi="Times New Roman"/>
          <w:sz w:val="24"/>
          <w:szCs w:val="24"/>
        </w:rPr>
        <w:t xml:space="preserve">полнота заполнения всех предоставленных  </w:t>
      </w:r>
      <w:r w:rsidR="00706C42" w:rsidRPr="00B432AA">
        <w:rPr>
          <w:rFonts w:ascii="Times New Roman" w:hAnsi="Times New Roman"/>
          <w:bCs/>
          <w:spacing w:val="3"/>
          <w:sz w:val="24"/>
          <w:szCs w:val="24"/>
        </w:rPr>
        <w:t xml:space="preserve">Муниципальным казенным учреждением Единая дежурно-диспетчерская служба муниципального образования </w:t>
      </w:r>
      <w:r w:rsidR="003438D4" w:rsidRPr="00B432AA">
        <w:rPr>
          <w:rFonts w:ascii="Times New Roman" w:hAnsi="Times New Roman"/>
          <w:bCs/>
          <w:spacing w:val="3"/>
          <w:sz w:val="24"/>
          <w:szCs w:val="24"/>
        </w:rPr>
        <w:t>«Нерюнгринский район»</w:t>
      </w:r>
      <w:r w:rsidR="002744D6" w:rsidRPr="00B432AA">
        <w:rPr>
          <w:rFonts w:ascii="Times New Roman" w:hAnsi="Times New Roman"/>
          <w:bCs/>
          <w:spacing w:val="3"/>
          <w:sz w:val="24"/>
          <w:szCs w:val="24"/>
        </w:rPr>
        <w:t xml:space="preserve"> </w:t>
      </w:r>
      <w:r w:rsidR="003438D4" w:rsidRPr="00B432AA">
        <w:rPr>
          <w:rFonts w:ascii="Times New Roman" w:hAnsi="Times New Roman"/>
          <w:sz w:val="24"/>
          <w:szCs w:val="24"/>
        </w:rPr>
        <w:t xml:space="preserve">форм отчетности соблюдена полностью. </w:t>
      </w:r>
      <w:proofErr w:type="gramEnd"/>
    </w:p>
    <w:p w:rsidR="003438D4" w:rsidRPr="00B432AA" w:rsidRDefault="00B432AA" w:rsidP="00B432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438D4" w:rsidRPr="00B432AA">
        <w:rPr>
          <w:rFonts w:ascii="Times New Roman" w:hAnsi="Times New Roman"/>
          <w:sz w:val="24"/>
          <w:szCs w:val="24"/>
        </w:rPr>
        <w:t>Проверкой достоверности бюджетной отчетности</w:t>
      </w:r>
      <w:r w:rsidR="002744D6" w:rsidRPr="00B432AA">
        <w:rPr>
          <w:rFonts w:ascii="Times New Roman" w:hAnsi="Times New Roman"/>
          <w:sz w:val="24"/>
          <w:szCs w:val="24"/>
        </w:rPr>
        <w:t xml:space="preserve"> </w:t>
      </w:r>
      <w:r w:rsidR="003438D4" w:rsidRPr="00B432AA">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3438D4" w:rsidRDefault="00B432AA" w:rsidP="00B432A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3438D4" w:rsidRPr="00B432AA">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r w:rsidR="003438D4" w:rsidRPr="00B432AA">
        <w:rPr>
          <w:rFonts w:ascii="Times New Roman" w:hAnsi="Times New Roman"/>
          <w:color w:val="000000"/>
          <w:sz w:val="24"/>
          <w:szCs w:val="24"/>
        </w:rPr>
        <w:t>Установлен приемлемый уровень полноты и достоверности составления годового отчета.</w:t>
      </w:r>
      <w:r w:rsidR="003438D4" w:rsidRPr="00185661">
        <w:rPr>
          <w:rFonts w:ascii="Times New Roman" w:hAnsi="Times New Roman"/>
          <w:color w:val="000000"/>
          <w:sz w:val="24"/>
          <w:szCs w:val="24"/>
        </w:rPr>
        <w:t xml:space="preserve"> </w:t>
      </w:r>
    </w:p>
    <w:p w:rsidR="00B716F2" w:rsidRDefault="00B716F2" w:rsidP="00B432AA">
      <w:pPr>
        <w:autoSpaceDE w:val="0"/>
        <w:autoSpaceDN w:val="0"/>
        <w:adjustRightInd w:val="0"/>
        <w:spacing w:after="0" w:line="240" w:lineRule="auto"/>
        <w:jc w:val="both"/>
        <w:rPr>
          <w:rFonts w:ascii="Times New Roman" w:hAnsi="Times New Roman"/>
          <w:color w:val="000000"/>
          <w:sz w:val="24"/>
          <w:szCs w:val="24"/>
        </w:rPr>
      </w:pPr>
    </w:p>
    <w:p w:rsidR="00085DCC" w:rsidRDefault="00085DCC" w:rsidP="00B432AA">
      <w:pPr>
        <w:autoSpaceDE w:val="0"/>
        <w:autoSpaceDN w:val="0"/>
        <w:adjustRightInd w:val="0"/>
        <w:spacing w:after="0" w:line="240" w:lineRule="auto"/>
        <w:jc w:val="both"/>
        <w:rPr>
          <w:rFonts w:ascii="Times New Roman" w:hAnsi="Times New Roman"/>
          <w:color w:val="000000"/>
          <w:sz w:val="24"/>
          <w:szCs w:val="24"/>
        </w:rPr>
      </w:pPr>
    </w:p>
    <w:p w:rsidR="00B97E4F" w:rsidRDefault="00B97E4F" w:rsidP="00FD119F">
      <w:pPr>
        <w:autoSpaceDE w:val="0"/>
        <w:autoSpaceDN w:val="0"/>
        <w:adjustRightInd w:val="0"/>
        <w:spacing w:after="0" w:line="240" w:lineRule="auto"/>
        <w:ind w:firstLine="708"/>
        <w:jc w:val="both"/>
        <w:rPr>
          <w:rFonts w:ascii="Times New Roman" w:hAnsi="Times New Roman"/>
          <w:color w:val="000000"/>
          <w:sz w:val="24"/>
          <w:szCs w:val="24"/>
        </w:rPr>
      </w:pPr>
    </w:p>
    <w:p w:rsidR="00B85D2F" w:rsidRPr="00CD3203" w:rsidRDefault="00B85D2F" w:rsidP="00521AB4">
      <w:pPr>
        <w:spacing w:after="0" w:line="240" w:lineRule="auto"/>
        <w:jc w:val="center"/>
        <w:rPr>
          <w:rFonts w:ascii="Times New Roman" w:hAnsi="Times New Roman" w:cs="Times New Roman"/>
          <w:b/>
          <w:sz w:val="28"/>
          <w:szCs w:val="28"/>
        </w:rPr>
      </w:pPr>
      <w:r w:rsidRPr="00CD3203">
        <w:rPr>
          <w:rFonts w:ascii="Times New Roman" w:hAnsi="Times New Roman" w:cs="Times New Roman"/>
          <w:b/>
          <w:sz w:val="28"/>
          <w:szCs w:val="28"/>
        </w:rPr>
        <w:t>3.Общая оценка исполнения основных показателей бюджета</w:t>
      </w:r>
    </w:p>
    <w:p w:rsidR="005B4976" w:rsidRDefault="0039120A" w:rsidP="00521AB4">
      <w:pPr>
        <w:spacing w:after="0" w:line="240" w:lineRule="auto"/>
        <w:ind w:firstLine="567"/>
        <w:jc w:val="center"/>
        <w:rPr>
          <w:rFonts w:ascii="Times New Roman" w:hAnsi="Times New Roman" w:cs="Times New Roman"/>
          <w:b/>
          <w:sz w:val="28"/>
          <w:szCs w:val="28"/>
        </w:rPr>
      </w:pPr>
      <w:r w:rsidRPr="00CD3203">
        <w:rPr>
          <w:rFonts w:ascii="Times New Roman" w:hAnsi="Times New Roman" w:cs="Times New Roman"/>
          <w:b/>
          <w:sz w:val="28"/>
          <w:szCs w:val="28"/>
        </w:rPr>
        <w:t xml:space="preserve">муниципального образования </w:t>
      </w:r>
      <w:r w:rsidR="00B85D2F" w:rsidRPr="00CD3203">
        <w:rPr>
          <w:rFonts w:ascii="Times New Roman" w:hAnsi="Times New Roman" w:cs="Times New Roman"/>
          <w:b/>
          <w:sz w:val="28"/>
          <w:szCs w:val="28"/>
        </w:rPr>
        <w:t>Нерюнгринского района  за 201</w:t>
      </w:r>
      <w:r w:rsidR="00623C1F">
        <w:rPr>
          <w:rFonts w:ascii="Times New Roman" w:hAnsi="Times New Roman" w:cs="Times New Roman"/>
          <w:b/>
          <w:sz w:val="28"/>
          <w:szCs w:val="28"/>
        </w:rPr>
        <w:t>5</w:t>
      </w:r>
      <w:r w:rsidR="00E120B6" w:rsidRPr="00CD3203">
        <w:rPr>
          <w:rFonts w:ascii="Times New Roman" w:hAnsi="Times New Roman" w:cs="Times New Roman"/>
          <w:b/>
          <w:sz w:val="28"/>
          <w:szCs w:val="28"/>
        </w:rPr>
        <w:t xml:space="preserve"> год</w:t>
      </w:r>
    </w:p>
    <w:p w:rsidR="00B85D2F" w:rsidRDefault="00623C1F" w:rsidP="00623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521AB4">
        <w:rPr>
          <w:rFonts w:ascii="Times New Roman" w:hAnsi="Times New Roman" w:cs="Times New Roman"/>
          <w:sz w:val="24"/>
          <w:szCs w:val="24"/>
        </w:rPr>
        <w:t>При проведении внешней проверки</w:t>
      </w:r>
      <w:r w:rsidR="00226836" w:rsidRPr="00521AB4">
        <w:rPr>
          <w:rFonts w:ascii="Times New Roman" w:hAnsi="Times New Roman" w:cs="Times New Roman"/>
          <w:sz w:val="24"/>
          <w:szCs w:val="24"/>
        </w:rPr>
        <w:t xml:space="preserve"> годового отчета об исполнении бюджета Нерюнгринского района</w:t>
      </w:r>
      <w:r w:rsidR="00B85D2F" w:rsidRPr="00521AB4">
        <w:rPr>
          <w:rFonts w:ascii="Times New Roman" w:hAnsi="Times New Roman" w:cs="Times New Roman"/>
          <w:sz w:val="24"/>
          <w:szCs w:val="24"/>
        </w:rPr>
        <w:t xml:space="preserve"> Контрольно-счетной палатой проанализированы плановые показатели и фактическое исполнение бюджета</w:t>
      </w:r>
      <w:r>
        <w:rPr>
          <w:rFonts w:ascii="Times New Roman" w:hAnsi="Times New Roman" w:cs="Times New Roman"/>
          <w:sz w:val="24"/>
          <w:szCs w:val="24"/>
        </w:rPr>
        <w:t xml:space="preserve"> муниципального образования Нерюнгринский район за 2015 год</w:t>
      </w:r>
      <w:r w:rsidR="00B85D2F" w:rsidRPr="00521AB4">
        <w:rPr>
          <w:rFonts w:ascii="Times New Roman" w:hAnsi="Times New Roman" w:cs="Times New Roman"/>
          <w:sz w:val="24"/>
          <w:szCs w:val="24"/>
        </w:rPr>
        <w:t>.</w:t>
      </w:r>
    </w:p>
    <w:p w:rsidR="00B716F2" w:rsidRPr="00521AB4" w:rsidRDefault="00B716F2" w:rsidP="00623C1F">
      <w:pPr>
        <w:spacing w:after="0" w:line="240" w:lineRule="auto"/>
        <w:jc w:val="both"/>
        <w:rPr>
          <w:rFonts w:ascii="Times New Roman" w:hAnsi="Times New Roman" w:cs="Times New Roman"/>
          <w:sz w:val="24"/>
          <w:szCs w:val="24"/>
        </w:rPr>
      </w:pPr>
    </w:p>
    <w:p w:rsidR="006521C6" w:rsidRDefault="00FE1EC3"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21C6" w:rsidRPr="00521AB4">
        <w:rPr>
          <w:rFonts w:ascii="Times New Roman" w:hAnsi="Times New Roman" w:cs="Times New Roman"/>
          <w:sz w:val="24"/>
          <w:szCs w:val="24"/>
        </w:rPr>
        <w:t>В соответствии с пунктом 1 статьи 169 Бюджетного Кодекса Российской Федерации от 31</w:t>
      </w:r>
      <w:r>
        <w:rPr>
          <w:rFonts w:ascii="Times New Roman" w:hAnsi="Times New Roman" w:cs="Times New Roman"/>
          <w:sz w:val="24"/>
          <w:szCs w:val="24"/>
        </w:rPr>
        <w:t>.07.</w:t>
      </w:r>
      <w:r w:rsidR="006521C6" w:rsidRPr="00521AB4">
        <w:rPr>
          <w:rFonts w:ascii="Times New Roman" w:hAnsi="Times New Roman" w:cs="Times New Roman"/>
          <w:sz w:val="24"/>
          <w:szCs w:val="24"/>
        </w:rPr>
        <w:t xml:space="preserve">1998 № 145-ФЗ </w:t>
      </w:r>
      <w:r w:rsidR="00F04E0E" w:rsidRPr="00521AB4">
        <w:rPr>
          <w:rFonts w:ascii="Times New Roman" w:hAnsi="Times New Roman" w:cs="Times New Roman"/>
          <w:sz w:val="24"/>
          <w:szCs w:val="24"/>
        </w:rPr>
        <w:t>в целях финансового обеспечения расходных обязательств</w:t>
      </w:r>
      <w:r w:rsidR="00F04E0E">
        <w:rPr>
          <w:rFonts w:ascii="Times New Roman" w:hAnsi="Times New Roman" w:cs="Times New Roman"/>
          <w:sz w:val="24"/>
          <w:szCs w:val="24"/>
        </w:rPr>
        <w:t xml:space="preserve">, </w:t>
      </w:r>
      <w:r w:rsidR="00E737F7" w:rsidRPr="00521AB4">
        <w:rPr>
          <w:rFonts w:ascii="Times New Roman" w:hAnsi="Times New Roman" w:cs="Times New Roman"/>
          <w:sz w:val="24"/>
          <w:szCs w:val="24"/>
        </w:rPr>
        <w:t>п</w:t>
      </w:r>
      <w:r w:rsidR="006521C6" w:rsidRPr="00521AB4">
        <w:rPr>
          <w:rFonts w:ascii="Times New Roman" w:hAnsi="Times New Roman" w:cs="Times New Roman"/>
          <w:sz w:val="24"/>
          <w:szCs w:val="24"/>
        </w:rPr>
        <w:t>роект бюджета должен формироваться на основе прогноза социально- экономического развития.</w:t>
      </w:r>
    </w:p>
    <w:p w:rsidR="00E737F7" w:rsidRDefault="000D00E8"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37F7" w:rsidRPr="00521AB4">
        <w:rPr>
          <w:rFonts w:ascii="Times New Roman" w:hAnsi="Times New Roman" w:cs="Times New Roman"/>
          <w:sz w:val="24"/>
          <w:szCs w:val="24"/>
        </w:rPr>
        <w:t>К прогнозу социально- экономического развития</w:t>
      </w:r>
      <w:r w:rsidR="001A3B3E">
        <w:rPr>
          <w:rFonts w:ascii="Times New Roman" w:hAnsi="Times New Roman" w:cs="Times New Roman"/>
          <w:sz w:val="24"/>
          <w:szCs w:val="24"/>
        </w:rPr>
        <w:t xml:space="preserve"> должна</w:t>
      </w:r>
      <w:r w:rsidR="00E737F7" w:rsidRPr="00521AB4">
        <w:rPr>
          <w:rFonts w:ascii="Times New Roman" w:hAnsi="Times New Roman" w:cs="Times New Roman"/>
          <w:sz w:val="24"/>
          <w:szCs w:val="24"/>
        </w:rPr>
        <w:t xml:space="preserve"> предоставля</w:t>
      </w:r>
      <w:r w:rsidR="001A3B3E">
        <w:rPr>
          <w:rFonts w:ascii="Times New Roman" w:hAnsi="Times New Roman" w:cs="Times New Roman"/>
          <w:sz w:val="24"/>
          <w:szCs w:val="24"/>
        </w:rPr>
        <w:t>ть</w:t>
      </w:r>
      <w:r w:rsidR="00E737F7" w:rsidRPr="00521AB4">
        <w:rPr>
          <w:rFonts w:ascii="Times New Roman" w:hAnsi="Times New Roman" w:cs="Times New Roman"/>
          <w:sz w:val="24"/>
          <w:szCs w:val="24"/>
        </w:rPr>
        <w:t>ся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716F2" w:rsidRPr="00521AB4" w:rsidRDefault="00B716F2" w:rsidP="00521AB4">
      <w:pPr>
        <w:spacing w:after="0" w:line="240" w:lineRule="auto"/>
        <w:jc w:val="both"/>
        <w:rPr>
          <w:rFonts w:ascii="Times New Roman" w:hAnsi="Times New Roman" w:cs="Times New Roman"/>
          <w:sz w:val="24"/>
          <w:szCs w:val="24"/>
        </w:rPr>
      </w:pPr>
    </w:p>
    <w:p w:rsidR="00E737F7" w:rsidRDefault="00493835"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37F7" w:rsidRPr="00521AB4">
        <w:rPr>
          <w:rFonts w:ascii="Times New Roman" w:hAnsi="Times New Roman" w:cs="Times New Roman"/>
          <w:sz w:val="24"/>
          <w:szCs w:val="24"/>
        </w:rPr>
        <w:t>При подготовке заключения  по результатам внешней проверки отчета об исполнении бюджета муниципального образования «Нерюнгринский район» за 201</w:t>
      </w:r>
      <w:r w:rsidR="00DF63AC">
        <w:rPr>
          <w:rFonts w:ascii="Times New Roman" w:hAnsi="Times New Roman" w:cs="Times New Roman"/>
          <w:sz w:val="24"/>
          <w:szCs w:val="24"/>
        </w:rPr>
        <w:t>5</w:t>
      </w:r>
      <w:r w:rsidR="00E737F7" w:rsidRPr="00521AB4">
        <w:rPr>
          <w:rFonts w:ascii="Times New Roman" w:hAnsi="Times New Roman" w:cs="Times New Roman"/>
          <w:sz w:val="24"/>
          <w:szCs w:val="24"/>
        </w:rPr>
        <w:t xml:space="preserve"> год Контрольно-счетной палатой запрашивалась пояснительная записка </w:t>
      </w:r>
      <w:r w:rsidR="00521AB4">
        <w:rPr>
          <w:rFonts w:ascii="Times New Roman" w:hAnsi="Times New Roman" w:cs="Times New Roman"/>
          <w:sz w:val="24"/>
          <w:szCs w:val="24"/>
        </w:rPr>
        <w:t>к</w:t>
      </w:r>
      <w:r w:rsidR="00E737F7" w:rsidRPr="00521AB4">
        <w:rPr>
          <w:rFonts w:ascii="Times New Roman" w:hAnsi="Times New Roman" w:cs="Times New Roman"/>
          <w:sz w:val="24"/>
          <w:szCs w:val="24"/>
        </w:rPr>
        <w:t xml:space="preserve"> прогнозу социально- экономического развития, на основании которого </w:t>
      </w:r>
      <w:r w:rsidR="001A0319">
        <w:rPr>
          <w:rFonts w:ascii="Times New Roman" w:hAnsi="Times New Roman" w:cs="Times New Roman"/>
          <w:sz w:val="24"/>
          <w:szCs w:val="24"/>
        </w:rPr>
        <w:t xml:space="preserve">должен быть </w:t>
      </w:r>
      <w:r w:rsidR="00E737F7" w:rsidRPr="00521AB4">
        <w:rPr>
          <w:rFonts w:ascii="Times New Roman" w:hAnsi="Times New Roman" w:cs="Times New Roman"/>
          <w:sz w:val="24"/>
          <w:szCs w:val="24"/>
        </w:rPr>
        <w:t xml:space="preserve">сформирован проект бюджета </w:t>
      </w:r>
      <w:r w:rsidR="001A0319">
        <w:rPr>
          <w:rFonts w:ascii="Times New Roman" w:hAnsi="Times New Roman" w:cs="Times New Roman"/>
          <w:sz w:val="24"/>
          <w:szCs w:val="24"/>
        </w:rPr>
        <w:t xml:space="preserve">Нерюнгринского района </w:t>
      </w:r>
      <w:r w:rsidR="00E737F7" w:rsidRPr="00521AB4">
        <w:rPr>
          <w:rFonts w:ascii="Times New Roman" w:hAnsi="Times New Roman" w:cs="Times New Roman"/>
          <w:sz w:val="24"/>
          <w:szCs w:val="24"/>
        </w:rPr>
        <w:t>на 201</w:t>
      </w:r>
      <w:r w:rsidR="00DF63AC">
        <w:rPr>
          <w:rFonts w:ascii="Times New Roman" w:hAnsi="Times New Roman" w:cs="Times New Roman"/>
          <w:sz w:val="24"/>
          <w:szCs w:val="24"/>
        </w:rPr>
        <w:t>5</w:t>
      </w:r>
      <w:r w:rsidR="00E737F7" w:rsidRPr="00521AB4">
        <w:rPr>
          <w:rFonts w:ascii="Times New Roman" w:hAnsi="Times New Roman" w:cs="Times New Roman"/>
          <w:sz w:val="24"/>
          <w:szCs w:val="24"/>
        </w:rPr>
        <w:t xml:space="preserve"> год.</w:t>
      </w:r>
    </w:p>
    <w:p w:rsidR="00B716F2" w:rsidRPr="00521AB4" w:rsidRDefault="00B716F2" w:rsidP="00521AB4">
      <w:pPr>
        <w:spacing w:after="0" w:line="240" w:lineRule="auto"/>
        <w:jc w:val="both"/>
        <w:rPr>
          <w:rFonts w:ascii="Times New Roman" w:hAnsi="Times New Roman" w:cs="Times New Roman"/>
          <w:sz w:val="24"/>
          <w:szCs w:val="24"/>
        </w:rPr>
      </w:pPr>
    </w:p>
    <w:p w:rsidR="00521AB4" w:rsidRDefault="00493835"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37F7" w:rsidRPr="00463BF7">
        <w:rPr>
          <w:rFonts w:ascii="Times New Roman" w:hAnsi="Times New Roman" w:cs="Times New Roman"/>
          <w:sz w:val="24"/>
          <w:szCs w:val="24"/>
        </w:rPr>
        <w:t xml:space="preserve">Нерюнгринской районной администрацией </w:t>
      </w:r>
      <w:r w:rsidR="00DF63AC" w:rsidRPr="00463BF7">
        <w:rPr>
          <w:rFonts w:ascii="Times New Roman" w:hAnsi="Times New Roman" w:cs="Times New Roman"/>
          <w:sz w:val="24"/>
          <w:szCs w:val="24"/>
        </w:rPr>
        <w:t xml:space="preserve">предоставлено объяснение, что в соответствии с постановлением Правительства «О Порядке   </w:t>
      </w:r>
      <w:r w:rsidR="00E737F7" w:rsidRPr="00463BF7">
        <w:rPr>
          <w:rFonts w:ascii="Times New Roman" w:hAnsi="Times New Roman" w:cs="Times New Roman"/>
          <w:sz w:val="24"/>
          <w:szCs w:val="24"/>
        </w:rPr>
        <w:t xml:space="preserve"> </w:t>
      </w:r>
      <w:r w:rsidR="00DF63AC" w:rsidRPr="00463BF7">
        <w:rPr>
          <w:rFonts w:ascii="Times New Roman" w:hAnsi="Times New Roman" w:cs="Times New Roman"/>
          <w:sz w:val="24"/>
          <w:szCs w:val="24"/>
        </w:rPr>
        <w:t>разработки и корректировки прогноза социально-экономического развития Республики Саха (Якутия) на среднесрочный и долгосрочный период» подготовка пояснительной записки к прогнозу социально-экономического развития МО «Нерюнгринский район» с обоснованиями параметров прогноза на муниципальном уровне не осуществляется</w:t>
      </w:r>
      <w:r w:rsidR="00521AB4" w:rsidRPr="00463BF7">
        <w:rPr>
          <w:rFonts w:ascii="Times New Roman" w:hAnsi="Times New Roman" w:cs="Times New Roman"/>
          <w:sz w:val="24"/>
          <w:szCs w:val="24"/>
        </w:rPr>
        <w:t>.</w:t>
      </w:r>
    </w:p>
    <w:p w:rsidR="00B716F2" w:rsidRPr="00463BF7" w:rsidRDefault="00B716F2" w:rsidP="00521AB4">
      <w:pPr>
        <w:spacing w:after="0" w:line="240" w:lineRule="auto"/>
        <w:jc w:val="both"/>
        <w:rPr>
          <w:rFonts w:ascii="Times New Roman" w:hAnsi="Times New Roman" w:cs="Times New Roman"/>
          <w:sz w:val="24"/>
          <w:szCs w:val="24"/>
        </w:rPr>
      </w:pPr>
    </w:p>
    <w:p w:rsidR="00512187" w:rsidRDefault="00493835" w:rsidP="00493835">
      <w:pPr>
        <w:spacing w:after="0" w:line="240" w:lineRule="auto"/>
        <w:jc w:val="both"/>
        <w:rPr>
          <w:rFonts w:ascii="Times New Roman" w:hAnsi="Times New Roman" w:cs="Times New Roman"/>
          <w:sz w:val="24"/>
          <w:szCs w:val="24"/>
        </w:rPr>
      </w:pPr>
      <w:r w:rsidRPr="00463BF7">
        <w:rPr>
          <w:rFonts w:ascii="Times New Roman" w:hAnsi="Times New Roman" w:cs="Times New Roman"/>
          <w:sz w:val="24"/>
          <w:szCs w:val="24"/>
        </w:rPr>
        <w:t xml:space="preserve">     </w:t>
      </w:r>
      <w:r w:rsidR="00512187" w:rsidRPr="00463BF7">
        <w:rPr>
          <w:rFonts w:ascii="Times New Roman" w:hAnsi="Times New Roman" w:cs="Times New Roman"/>
          <w:sz w:val="24"/>
          <w:szCs w:val="24"/>
        </w:rPr>
        <w:t>Таким образом, при составлении прогноза социально-экономического развития Нерюнгринского района не производится оценка состояния  и перспектив</w:t>
      </w:r>
      <w:r w:rsidR="006D5971" w:rsidRPr="00463BF7">
        <w:rPr>
          <w:rFonts w:ascii="Times New Roman" w:hAnsi="Times New Roman" w:cs="Times New Roman"/>
          <w:sz w:val="24"/>
          <w:szCs w:val="24"/>
        </w:rPr>
        <w:t>ы</w:t>
      </w:r>
      <w:r w:rsidR="00512187" w:rsidRPr="00512187">
        <w:rPr>
          <w:rFonts w:ascii="Times New Roman" w:hAnsi="Times New Roman" w:cs="Times New Roman"/>
          <w:sz w:val="24"/>
          <w:szCs w:val="24"/>
        </w:rPr>
        <w:t xml:space="preserve"> развития социально-экономической ситуации в Нер</w:t>
      </w:r>
      <w:r w:rsidR="00512187">
        <w:rPr>
          <w:rFonts w:ascii="Times New Roman" w:hAnsi="Times New Roman" w:cs="Times New Roman"/>
          <w:sz w:val="24"/>
          <w:szCs w:val="24"/>
        </w:rPr>
        <w:t>юнгринском районе</w:t>
      </w:r>
      <w:r w:rsidR="006D5971">
        <w:rPr>
          <w:rFonts w:ascii="Times New Roman" w:hAnsi="Times New Roman" w:cs="Times New Roman"/>
          <w:sz w:val="24"/>
          <w:szCs w:val="24"/>
        </w:rPr>
        <w:t xml:space="preserve">. </w:t>
      </w:r>
      <w:r w:rsidR="00512187">
        <w:rPr>
          <w:rFonts w:ascii="Times New Roman" w:hAnsi="Times New Roman" w:cs="Times New Roman"/>
          <w:sz w:val="24"/>
          <w:szCs w:val="24"/>
        </w:rPr>
        <w:t xml:space="preserve">Данное обстоятельство </w:t>
      </w:r>
      <w:r w:rsidR="008F3AB5">
        <w:rPr>
          <w:rFonts w:ascii="Times New Roman" w:hAnsi="Times New Roman" w:cs="Times New Roman"/>
          <w:sz w:val="24"/>
          <w:szCs w:val="24"/>
        </w:rPr>
        <w:t xml:space="preserve">негативно </w:t>
      </w:r>
      <w:r w:rsidR="00512187">
        <w:rPr>
          <w:rFonts w:ascii="Times New Roman" w:hAnsi="Times New Roman" w:cs="Times New Roman"/>
          <w:sz w:val="24"/>
          <w:szCs w:val="24"/>
        </w:rPr>
        <w:t>сказывается на качестве планирования бюджета МО «Нерюнгринский район».</w:t>
      </w:r>
    </w:p>
    <w:p w:rsidR="000E5B30" w:rsidRPr="00521AB4" w:rsidRDefault="000E5B30" w:rsidP="00512187">
      <w:pPr>
        <w:spacing w:after="0" w:line="240" w:lineRule="auto"/>
        <w:ind w:firstLine="567"/>
        <w:jc w:val="both"/>
        <w:rPr>
          <w:rFonts w:ascii="Times New Roman" w:hAnsi="Times New Roman" w:cs="Times New Roman"/>
          <w:sz w:val="24"/>
          <w:szCs w:val="24"/>
        </w:rPr>
      </w:pPr>
    </w:p>
    <w:p w:rsidR="00521AB4" w:rsidRDefault="00493835" w:rsidP="00493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AB4" w:rsidRPr="00521AB4">
        <w:rPr>
          <w:rFonts w:ascii="Times New Roman" w:hAnsi="Times New Roman" w:cs="Times New Roman"/>
          <w:b/>
          <w:sz w:val="24"/>
          <w:szCs w:val="24"/>
        </w:rPr>
        <w:t>В нарушение</w:t>
      </w:r>
      <w:r w:rsidR="00521AB4" w:rsidRPr="00521AB4">
        <w:rPr>
          <w:rFonts w:ascii="Times New Roman" w:hAnsi="Times New Roman" w:cs="Times New Roman"/>
          <w:sz w:val="24"/>
          <w:szCs w:val="24"/>
        </w:rPr>
        <w:t xml:space="preserve"> пункта 4 статьи 173 Бюджетного Кодекса РФ от 31.07.1998 № 145-ФЗ прогно</w:t>
      </w:r>
      <w:r w:rsidR="00521AB4">
        <w:rPr>
          <w:rFonts w:ascii="Times New Roman" w:hAnsi="Times New Roman" w:cs="Times New Roman"/>
          <w:sz w:val="24"/>
          <w:szCs w:val="24"/>
        </w:rPr>
        <w:t>з</w:t>
      </w:r>
      <w:r w:rsidR="00521AB4" w:rsidRPr="00521AB4">
        <w:rPr>
          <w:rFonts w:ascii="Times New Roman" w:hAnsi="Times New Roman" w:cs="Times New Roman"/>
          <w:sz w:val="24"/>
          <w:szCs w:val="24"/>
        </w:rPr>
        <w:t xml:space="preserve"> социально-экономического развития МО «Нерюнгринский район» на очередной финансовый год и на плановый период </w:t>
      </w:r>
      <w:r w:rsidR="00521AB4">
        <w:rPr>
          <w:rFonts w:ascii="Times New Roman" w:hAnsi="Times New Roman" w:cs="Times New Roman"/>
          <w:sz w:val="24"/>
          <w:szCs w:val="24"/>
        </w:rPr>
        <w:t>составляется без</w:t>
      </w:r>
      <w:r w:rsidR="00521AB4" w:rsidRPr="00521AB4">
        <w:rPr>
          <w:rFonts w:ascii="Times New Roman" w:hAnsi="Times New Roman" w:cs="Times New Roman"/>
          <w:sz w:val="24"/>
          <w:szCs w:val="24"/>
        </w:rPr>
        <w:t xml:space="preserve"> пояснительн</w:t>
      </w:r>
      <w:r w:rsidR="00521AB4">
        <w:rPr>
          <w:rFonts w:ascii="Times New Roman" w:hAnsi="Times New Roman" w:cs="Times New Roman"/>
          <w:sz w:val="24"/>
          <w:szCs w:val="24"/>
        </w:rPr>
        <w:t>ой</w:t>
      </w:r>
      <w:r w:rsidR="00521AB4" w:rsidRPr="00521AB4">
        <w:rPr>
          <w:rFonts w:ascii="Times New Roman" w:hAnsi="Times New Roman" w:cs="Times New Roman"/>
          <w:sz w:val="24"/>
          <w:szCs w:val="24"/>
        </w:rPr>
        <w:t xml:space="preserve"> записк</w:t>
      </w:r>
      <w:r w:rsidR="00521AB4">
        <w:rPr>
          <w:rFonts w:ascii="Times New Roman" w:hAnsi="Times New Roman" w:cs="Times New Roman"/>
          <w:sz w:val="24"/>
          <w:szCs w:val="24"/>
        </w:rPr>
        <w:t xml:space="preserve">и, </w:t>
      </w:r>
      <w:r w:rsidR="006D5971">
        <w:rPr>
          <w:rFonts w:ascii="Times New Roman" w:hAnsi="Times New Roman" w:cs="Times New Roman"/>
          <w:sz w:val="24"/>
          <w:szCs w:val="24"/>
        </w:rPr>
        <w:t xml:space="preserve">в результате отсутствует </w:t>
      </w:r>
      <w:r w:rsidR="00521AB4">
        <w:rPr>
          <w:rFonts w:ascii="Times New Roman" w:hAnsi="Times New Roman" w:cs="Times New Roman"/>
          <w:sz w:val="24"/>
          <w:szCs w:val="24"/>
        </w:rPr>
        <w:t>возможност</w:t>
      </w:r>
      <w:r w:rsidR="006D5971">
        <w:rPr>
          <w:rFonts w:ascii="Times New Roman" w:hAnsi="Times New Roman" w:cs="Times New Roman"/>
          <w:sz w:val="24"/>
          <w:szCs w:val="24"/>
        </w:rPr>
        <w:t>ь</w:t>
      </w:r>
      <w:r w:rsidR="00521AB4">
        <w:rPr>
          <w:rFonts w:ascii="Times New Roman" w:hAnsi="Times New Roman" w:cs="Times New Roman"/>
          <w:sz w:val="24"/>
          <w:szCs w:val="24"/>
        </w:rPr>
        <w:t xml:space="preserve"> подтвердить обоснованность </w:t>
      </w:r>
      <w:r w:rsidR="00521AB4" w:rsidRPr="00521AB4">
        <w:rPr>
          <w:rFonts w:ascii="Times New Roman" w:hAnsi="Times New Roman" w:cs="Times New Roman"/>
          <w:sz w:val="24"/>
          <w:szCs w:val="24"/>
        </w:rPr>
        <w:t xml:space="preserve">параметров прогноза, в том числе </w:t>
      </w:r>
      <w:r w:rsidR="00521AB4">
        <w:rPr>
          <w:rFonts w:ascii="Times New Roman" w:hAnsi="Times New Roman" w:cs="Times New Roman"/>
          <w:sz w:val="24"/>
          <w:szCs w:val="24"/>
        </w:rPr>
        <w:t>установить</w:t>
      </w:r>
      <w:r w:rsidR="00521AB4" w:rsidRPr="00521AB4">
        <w:rPr>
          <w:rFonts w:ascii="Times New Roman" w:hAnsi="Times New Roman" w:cs="Times New Roman"/>
          <w:sz w:val="24"/>
          <w:szCs w:val="24"/>
        </w:rPr>
        <w:t xml:space="preserve"> причин</w:t>
      </w:r>
      <w:r w:rsidR="00521AB4">
        <w:rPr>
          <w:rFonts w:ascii="Times New Roman" w:hAnsi="Times New Roman" w:cs="Times New Roman"/>
          <w:sz w:val="24"/>
          <w:szCs w:val="24"/>
        </w:rPr>
        <w:t>ы</w:t>
      </w:r>
      <w:r w:rsidR="00521AB4" w:rsidRPr="00521AB4">
        <w:rPr>
          <w:rFonts w:ascii="Times New Roman" w:hAnsi="Times New Roman" w:cs="Times New Roman"/>
          <w:sz w:val="24"/>
          <w:szCs w:val="24"/>
        </w:rPr>
        <w:t xml:space="preserve"> и фактор</w:t>
      </w:r>
      <w:r w:rsidR="00521AB4">
        <w:rPr>
          <w:rFonts w:ascii="Times New Roman" w:hAnsi="Times New Roman" w:cs="Times New Roman"/>
          <w:sz w:val="24"/>
          <w:szCs w:val="24"/>
        </w:rPr>
        <w:t>ы</w:t>
      </w:r>
      <w:r w:rsidR="00521AB4" w:rsidRPr="00521AB4">
        <w:rPr>
          <w:rFonts w:ascii="Times New Roman" w:hAnsi="Times New Roman" w:cs="Times New Roman"/>
          <w:sz w:val="24"/>
          <w:szCs w:val="24"/>
        </w:rPr>
        <w:t xml:space="preserve"> прогнозируемых изменений.</w:t>
      </w:r>
    </w:p>
    <w:p w:rsidR="00085DCC" w:rsidRDefault="00085DCC" w:rsidP="00493835">
      <w:pPr>
        <w:spacing w:after="0" w:line="240" w:lineRule="auto"/>
        <w:jc w:val="both"/>
        <w:rPr>
          <w:rFonts w:ascii="Times New Roman" w:hAnsi="Times New Roman" w:cs="Times New Roman"/>
          <w:sz w:val="24"/>
          <w:szCs w:val="24"/>
        </w:rPr>
      </w:pPr>
    </w:p>
    <w:p w:rsidR="00085DCC" w:rsidRDefault="00085DCC" w:rsidP="00493835">
      <w:pPr>
        <w:spacing w:after="0" w:line="240" w:lineRule="auto"/>
        <w:jc w:val="both"/>
        <w:rPr>
          <w:rFonts w:ascii="Times New Roman" w:hAnsi="Times New Roman" w:cs="Times New Roman"/>
          <w:sz w:val="24"/>
          <w:szCs w:val="24"/>
        </w:rPr>
      </w:pPr>
    </w:p>
    <w:p w:rsidR="00085DCC" w:rsidRDefault="00085DCC" w:rsidP="00493835">
      <w:pPr>
        <w:spacing w:after="0" w:line="240" w:lineRule="auto"/>
        <w:jc w:val="both"/>
        <w:rPr>
          <w:rFonts w:ascii="Times New Roman" w:hAnsi="Times New Roman" w:cs="Times New Roman"/>
          <w:sz w:val="24"/>
          <w:szCs w:val="24"/>
        </w:rPr>
      </w:pPr>
    </w:p>
    <w:p w:rsidR="00B621CE" w:rsidRDefault="00B621CE" w:rsidP="00493835">
      <w:pPr>
        <w:spacing w:after="0" w:line="240" w:lineRule="auto"/>
        <w:jc w:val="both"/>
        <w:rPr>
          <w:rFonts w:ascii="Times New Roman" w:hAnsi="Times New Roman" w:cs="Times New Roman"/>
          <w:sz w:val="24"/>
          <w:szCs w:val="24"/>
        </w:rPr>
      </w:pPr>
    </w:p>
    <w:p w:rsidR="0009526E" w:rsidRDefault="00493835"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1FF" w:rsidRPr="00521AB4">
        <w:rPr>
          <w:rFonts w:ascii="Times New Roman" w:hAnsi="Times New Roman" w:cs="Times New Roman"/>
          <w:sz w:val="24"/>
          <w:szCs w:val="24"/>
        </w:rPr>
        <w:t>П</w:t>
      </w:r>
      <w:r w:rsidR="0009526E" w:rsidRPr="00521AB4">
        <w:rPr>
          <w:rFonts w:ascii="Times New Roman" w:hAnsi="Times New Roman" w:cs="Times New Roman"/>
          <w:sz w:val="24"/>
          <w:szCs w:val="24"/>
        </w:rPr>
        <w:t>араметры социально-экономического развития муниципального образования «Нерюнгринский район» на 201</w:t>
      </w:r>
      <w:r>
        <w:rPr>
          <w:rFonts w:ascii="Times New Roman" w:hAnsi="Times New Roman" w:cs="Times New Roman"/>
          <w:sz w:val="24"/>
          <w:szCs w:val="24"/>
        </w:rPr>
        <w:t>5</w:t>
      </w:r>
      <w:r w:rsidR="0009526E" w:rsidRPr="00521AB4">
        <w:rPr>
          <w:rFonts w:ascii="Times New Roman" w:hAnsi="Times New Roman" w:cs="Times New Roman"/>
          <w:sz w:val="24"/>
          <w:szCs w:val="24"/>
        </w:rPr>
        <w:t xml:space="preserve"> год представлены в таблиц</w:t>
      </w:r>
      <w:r w:rsidR="007E2669" w:rsidRPr="00521AB4">
        <w:rPr>
          <w:rFonts w:ascii="Times New Roman" w:hAnsi="Times New Roman" w:cs="Times New Roman"/>
          <w:sz w:val="24"/>
          <w:szCs w:val="24"/>
        </w:rPr>
        <w:t>е.</w:t>
      </w:r>
    </w:p>
    <w:p w:rsidR="00C33B2C" w:rsidRDefault="00C33B2C"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474"/>
        <w:gridCol w:w="4771"/>
        <w:gridCol w:w="1149"/>
        <w:gridCol w:w="992"/>
        <w:gridCol w:w="980"/>
        <w:gridCol w:w="1288"/>
      </w:tblGrid>
      <w:tr w:rsidR="00C33B2C" w:rsidRPr="00C33B2C" w:rsidTr="00C33B2C">
        <w:trPr>
          <w:trHeight w:val="264"/>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 xml:space="preserve">№ </w:t>
            </w:r>
            <w:proofErr w:type="gramStart"/>
            <w:r w:rsidRPr="00C33B2C">
              <w:rPr>
                <w:rFonts w:ascii="Times New Roman" w:eastAsia="Times New Roman" w:hAnsi="Times New Roman" w:cs="Times New Roman"/>
                <w:b/>
                <w:bCs/>
                <w:sz w:val="18"/>
                <w:szCs w:val="18"/>
                <w:lang w:eastAsia="ru-RU"/>
              </w:rPr>
              <w:t>п</w:t>
            </w:r>
            <w:proofErr w:type="gramEnd"/>
            <w:r w:rsidRPr="00C33B2C">
              <w:rPr>
                <w:rFonts w:ascii="Times New Roman" w:eastAsia="Times New Roman" w:hAnsi="Times New Roman" w:cs="Times New Roman"/>
                <w:b/>
                <w:bCs/>
                <w:sz w:val="18"/>
                <w:szCs w:val="18"/>
                <w:lang w:eastAsia="ru-RU"/>
              </w:rPr>
              <w:t>/п</w:t>
            </w:r>
          </w:p>
        </w:tc>
        <w:tc>
          <w:tcPr>
            <w:tcW w:w="4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Наименование</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Е</w:t>
            </w:r>
            <w:r w:rsidRPr="00C33B2C">
              <w:rPr>
                <w:rFonts w:ascii="Times New Roman" w:eastAsia="Times New Roman" w:hAnsi="Times New Roman" w:cs="Times New Roman"/>
                <w:b/>
                <w:bCs/>
                <w:sz w:val="18"/>
                <w:szCs w:val="18"/>
                <w:lang w:eastAsia="ru-RU"/>
              </w:rPr>
              <w:t>д. изм</w:t>
            </w:r>
            <w:r>
              <w:rPr>
                <w:rFonts w:ascii="Times New Roman" w:eastAsia="Times New Roman" w:hAnsi="Times New Roman" w:cs="Times New Roman"/>
                <w:b/>
                <w:bCs/>
                <w:sz w:val="18"/>
                <w:szCs w:val="18"/>
                <w:lang w:eastAsia="ru-RU"/>
              </w:rPr>
              <w:t>.</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2015</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Выполнение, %</w:t>
            </w:r>
          </w:p>
        </w:tc>
      </w:tr>
      <w:tr w:rsidR="00C33B2C" w:rsidRPr="00C33B2C" w:rsidTr="00C33B2C">
        <w:trPr>
          <w:trHeight w:val="26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C33B2C" w:rsidRPr="00C33B2C" w:rsidRDefault="00C33B2C" w:rsidP="00C33B2C">
            <w:pPr>
              <w:spacing w:after="0" w:line="240" w:lineRule="auto"/>
              <w:rPr>
                <w:rFonts w:ascii="Times New Roman" w:eastAsia="Times New Roman" w:hAnsi="Times New Roman" w:cs="Times New Roman"/>
                <w:b/>
                <w:bCs/>
                <w:sz w:val="18"/>
                <w:szCs w:val="18"/>
                <w:lang w:eastAsia="ru-RU"/>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C33B2C" w:rsidRPr="00C33B2C" w:rsidRDefault="00C33B2C" w:rsidP="00C33B2C">
            <w:pPr>
              <w:spacing w:after="0" w:line="240" w:lineRule="auto"/>
              <w:rPr>
                <w:rFonts w:ascii="Times New Roman" w:eastAsia="Times New Roman" w:hAnsi="Times New Roman" w:cs="Times New Roman"/>
                <w:b/>
                <w:bCs/>
                <w:sz w:val="18"/>
                <w:szCs w:val="18"/>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33B2C" w:rsidRPr="00C33B2C" w:rsidRDefault="00C33B2C" w:rsidP="00C33B2C">
            <w:pPr>
              <w:spacing w:after="0" w:line="240" w:lineRule="auto"/>
              <w:rPr>
                <w:rFonts w:ascii="Times New Roman" w:eastAsia="Times New Roman" w:hAnsi="Times New Roman" w:cs="Times New Roman"/>
                <w:b/>
                <w:bCs/>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Оценка</w:t>
            </w:r>
          </w:p>
        </w:tc>
        <w:tc>
          <w:tcPr>
            <w:tcW w:w="980"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8"/>
                <w:szCs w:val="18"/>
                <w:lang w:eastAsia="ru-RU"/>
              </w:rPr>
            </w:pPr>
            <w:r w:rsidRPr="00C33B2C">
              <w:rPr>
                <w:rFonts w:ascii="Times New Roman" w:eastAsia="Times New Roman" w:hAnsi="Times New Roman" w:cs="Times New Roman"/>
                <w:b/>
                <w:bCs/>
                <w:sz w:val="18"/>
                <w:szCs w:val="18"/>
                <w:lang w:eastAsia="ru-RU"/>
              </w:rPr>
              <w:t>Факт</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33B2C" w:rsidRPr="00C33B2C" w:rsidRDefault="00C33B2C" w:rsidP="00C33B2C">
            <w:pPr>
              <w:spacing w:after="0" w:line="240" w:lineRule="auto"/>
              <w:rPr>
                <w:rFonts w:ascii="Times New Roman" w:eastAsia="Times New Roman" w:hAnsi="Times New Roman" w:cs="Times New Roman"/>
                <w:b/>
                <w:bCs/>
                <w:sz w:val="18"/>
                <w:szCs w:val="18"/>
                <w:lang w:eastAsia="ru-RU"/>
              </w:rPr>
            </w:pPr>
          </w:p>
        </w:tc>
      </w:tr>
      <w:tr w:rsidR="00C33B2C" w:rsidRPr="00C33B2C" w:rsidTr="00C33B2C">
        <w:trPr>
          <w:trHeight w:val="15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1</w:t>
            </w:r>
          </w:p>
        </w:tc>
        <w:tc>
          <w:tcPr>
            <w:tcW w:w="4771"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2</w:t>
            </w:r>
          </w:p>
        </w:tc>
        <w:tc>
          <w:tcPr>
            <w:tcW w:w="1149"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4</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5</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b/>
                <w:bCs/>
                <w:sz w:val="14"/>
                <w:szCs w:val="14"/>
                <w:lang w:eastAsia="ru-RU"/>
              </w:rPr>
            </w:pPr>
            <w:r w:rsidRPr="00C33B2C">
              <w:rPr>
                <w:rFonts w:ascii="Times New Roman" w:eastAsia="Times New Roman" w:hAnsi="Times New Roman" w:cs="Times New Roman"/>
                <w:b/>
                <w:bCs/>
                <w:sz w:val="14"/>
                <w:szCs w:val="14"/>
                <w:lang w:eastAsia="ru-RU"/>
              </w:rPr>
              <w:t>6</w:t>
            </w:r>
          </w:p>
        </w:tc>
      </w:tr>
      <w:tr w:rsidR="00C33B2C" w:rsidRPr="00C33B2C" w:rsidTr="00B621CE">
        <w:trPr>
          <w:trHeight w:val="47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w:t>
            </w:r>
          </w:p>
        </w:tc>
        <w:tc>
          <w:tcPr>
            <w:tcW w:w="4771" w:type="dxa"/>
            <w:tcBorders>
              <w:top w:val="nil"/>
              <w:left w:val="nil"/>
              <w:bottom w:val="single" w:sz="4" w:space="0" w:color="auto"/>
              <w:right w:val="single" w:sz="4" w:space="0" w:color="auto"/>
            </w:tcBorders>
            <w:shd w:val="clear" w:color="auto" w:fill="auto"/>
            <w:noWrap/>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Численность населения</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76,4</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75,9</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99,3</w:t>
            </w:r>
          </w:p>
        </w:tc>
      </w:tr>
      <w:tr w:rsidR="00C33B2C" w:rsidRPr="00C33B2C" w:rsidTr="00B621CE">
        <w:trPr>
          <w:trHeight w:val="90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Среднесписочная численность работников списочного состава крупных и средних предприятий (без внешних совместителей)</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чел.</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28 672,0</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23 252,0</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81,1</w:t>
            </w:r>
          </w:p>
        </w:tc>
      </w:tr>
      <w:tr w:rsidR="00C33B2C" w:rsidRPr="00C33B2C" w:rsidTr="00B621CE">
        <w:trPr>
          <w:trHeight w:val="74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3</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Среднемесячная заработная плата 1 работника на крупных и средних предприятиях</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52 666,0</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57 894,9</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109,9</w:t>
            </w:r>
          </w:p>
        </w:tc>
      </w:tr>
      <w:tr w:rsidR="00C33B2C" w:rsidRPr="00C33B2C" w:rsidTr="00B621CE">
        <w:trPr>
          <w:trHeight w:val="9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4</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Отгружено товаров собственного производства, выполненных работ и услуг собственными силами крупными и средними предприятиями</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45 916,9</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58 513,7</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127,4</w:t>
            </w:r>
          </w:p>
        </w:tc>
      </w:tr>
      <w:tr w:rsidR="00C33B2C" w:rsidRPr="00C33B2C" w:rsidTr="00B621CE">
        <w:trPr>
          <w:trHeight w:val="37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Электроэнергия выработка</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proofErr w:type="spellStart"/>
            <w:r w:rsidRPr="00C33B2C">
              <w:rPr>
                <w:rFonts w:ascii="Times New Roman" w:eastAsia="Times New Roman" w:hAnsi="Times New Roman" w:cs="Times New Roman"/>
                <w:sz w:val="18"/>
                <w:szCs w:val="18"/>
                <w:lang w:eastAsia="ru-RU"/>
              </w:rPr>
              <w:t>млн</w:t>
            </w:r>
            <w:proofErr w:type="gramStart"/>
            <w:r w:rsidRPr="00C33B2C">
              <w:rPr>
                <w:rFonts w:ascii="Times New Roman" w:eastAsia="Times New Roman" w:hAnsi="Times New Roman" w:cs="Times New Roman"/>
                <w:sz w:val="18"/>
                <w:szCs w:val="18"/>
                <w:lang w:eastAsia="ru-RU"/>
              </w:rPr>
              <w:t>.К</w:t>
            </w:r>
            <w:proofErr w:type="gramEnd"/>
            <w:r w:rsidRPr="00C33B2C">
              <w:rPr>
                <w:rFonts w:ascii="Times New Roman" w:eastAsia="Times New Roman" w:hAnsi="Times New Roman" w:cs="Times New Roman"/>
                <w:sz w:val="18"/>
                <w:szCs w:val="18"/>
                <w:lang w:eastAsia="ru-RU"/>
              </w:rPr>
              <w:t>вт</w:t>
            </w:r>
            <w:proofErr w:type="spellEnd"/>
            <w:r w:rsidRPr="00C33B2C">
              <w:rPr>
                <w:rFonts w:ascii="Times New Roman" w:eastAsia="Times New Roman" w:hAnsi="Times New Roman" w:cs="Times New Roman"/>
                <w:sz w:val="18"/>
                <w:szCs w:val="18"/>
                <w:lang w:eastAsia="ru-RU"/>
              </w:rPr>
              <w:t>/час</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3 154,5</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3 231,1</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102,4</w:t>
            </w:r>
          </w:p>
        </w:tc>
      </w:tr>
      <w:tr w:rsidR="00C33B2C" w:rsidRPr="00C33B2C" w:rsidTr="00B621CE">
        <w:trPr>
          <w:trHeight w:val="39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6</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Добыча угля, всего по району</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14 924,0</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14 258,0</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95,5</w:t>
            </w:r>
          </w:p>
        </w:tc>
      </w:tr>
      <w:tr w:rsidR="00C33B2C" w:rsidRPr="00C33B2C" w:rsidTr="00B621CE">
        <w:trPr>
          <w:trHeight w:val="41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7</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Добыча золота, всего по району</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934,0</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1 397,0</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149,6</w:t>
            </w:r>
          </w:p>
        </w:tc>
      </w:tr>
      <w:tr w:rsidR="00C33B2C" w:rsidRPr="00C33B2C" w:rsidTr="00B621CE">
        <w:trPr>
          <w:trHeight w:val="41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8</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Производство хлебобулочных изделий</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2 736,0</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2 681,7</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98,0</w:t>
            </w:r>
          </w:p>
        </w:tc>
      </w:tr>
      <w:tr w:rsidR="00C33B2C" w:rsidRPr="00C33B2C" w:rsidTr="00B621CE">
        <w:trPr>
          <w:trHeight w:val="71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Производство потребительских товаров крупными и средними предприятиями</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proofErr w:type="spellStart"/>
            <w:r w:rsidRPr="00C33B2C">
              <w:rPr>
                <w:rFonts w:ascii="Times New Roman" w:eastAsia="Times New Roman" w:hAnsi="Times New Roman" w:cs="Times New Roman"/>
                <w:sz w:val="18"/>
                <w:szCs w:val="18"/>
                <w:lang w:eastAsia="ru-RU"/>
              </w:rPr>
              <w:t>млн</w:t>
            </w:r>
            <w:proofErr w:type="gramStart"/>
            <w:r w:rsidRPr="00C33B2C">
              <w:rPr>
                <w:rFonts w:ascii="Times New Roman" w:eastAsia="Times New Roman" w:hAnsi="Times New Roman" w:cs="Times New Roman"/>
                <w:sz w:val="18"/>
                <w:szCs w:val="18"/>
                <w:lang w:eastAsia="ru-RU"/>
              </w:rPr>
              <w:t>.р</w:t>
            </w:r>
            <w:proofErr w:type="gramEnd"/>
            <w:r w:rsidRPr="00C33B2C">
              <w:rPr>
                <w:rFonts w:ascii="Times New Roman" w:eastAsia="Times New Roman" w:hAnsi="Times New Roman" w:cs="Times New Roman"/>
                <w:sz w:val="18"/>
                <w:szCs w:val="18"/>
                <w:lang w:eastAsia="ru-RU"/>
              </w:rPr>
              <w:t>уб</w:t>
            </w:r>
            <w:proofErr w:type="spellEnd"/>
            <w:r w:rsidRPr="00C33B2C">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858,8</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862,2</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100,4</w:t>
            </w:r>
          </w:p>
        </w:tc>
      </w:tr>
      <w:tr w:rsidR="00C33B2C" w:rsidRPr="00C33B2C" w:rsidTr="00B621CE">
        <w:trPr>
          <w:trHeight w:val="6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10</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Оборот розничной торговли (крупные и средние организации)</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16 272,8</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15 791,7</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97,0</w:t>
            </w:r>
          </w:p>
        </w:tc>
      </w:tr>
      <w:tr w:rsidR="00C33B2C" w:rsidRPr="00C33B2C" w:rsidTr="00B621CE">
        <w:trPr>
          <w:trHeight w:val="43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11</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Объем платных услуг, оказанных населению</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5 763,7</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5 665,3</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98,3</w:t>
            </w:r>
          </w:p>
        </w:tc>
      </w:tr>
      <w:tr w:rsidR="00C33B2C" w:rsidRPr="00C33B2C" w:rsidTr="00B621CE">
        <w:trPr>
          <w:trHeight w:val="45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12</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Пассажирооборот</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proofErr w:type="spellStart"/>
            <w:r w:rsidRPr="00C33B2C">
              <w:rPr>
                <w:rFonts w:ascii="Times New Roman" w:eastAsia="Times New Roman" w:hAnsi="Times New Roman" w:cs="Times New Roman"/>
                <w:sz w:val="18"/>
                <w:szCs w:val="18"/>
                <w:lang w:eastAsia="ru-RU"/>
              </w:rPr>
              <w:t>млн</w:t>
            </w:r>
            <w:proofErr w:type="gramStart"/>
            <w:r w:rsidRPr="00C33B2C">
              <w:rPr>
                <w:rFonts w:ascii="Times New Roman" w:eastAsia="Times New Roman" w:hAnsi="Times New Roman" w:cs="Times New Roman"/>
                <w:sz w:val="18"/>
                <w:szCs w:val="18"/>
                <w:lang w:eastAsia="ru-RU"/>
              </w:rPr>
              <w:t>.п</w:t>
            </w:r>
            <w:proofErr w:type="gramEnd"/>
            <w:r w:rsidRPr="00C33B2C">
              <w:rPr>
                <w:rFonts w:ascii="Times New Roman" w:eastAsia="Times New Roman" w:hAnsi="Times New Roman" w:cs="Times New Roman"/>
                <w:sz w:val="18"/>
                <w:szCs w:val="18"/>
                <w:lang w:eastAsia="ru-RU"/>
              </w:rPr>
              <w:t>асс</w:t>
            </w:r>
            <w:proofErr w:type="spellEnd"/>
            <w:r w:rsidRPr="00C33B2C">
              <w:rPr>
                <w:rFonts w:ascii="Times New Roman" w:eastAsia="Times New Roman" w:hAnsi="Times New Roman" w:cs="Times New Roman"/>
                <w:sz w:val="18"/>
                <w:szCs w:val="18"/>
                <w:lang w:eastAsia="ru-RU"/>
              </w:rPr>
              <w:t>/км</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48,2</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48,1</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99,8</w:t>
            </w:r>
          </w:p>
        </w:tc>
      </w:tr>
      <w:tr w:rsidR="00C33B2C" w:rsidRPr="00C33B2C" w:rsidTr="00B621CE">
        <w:trPr>
          <w:trHeight w:val="45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13</w:t>
            </w:r>
          </w:p>
        </w:tc>
        <w:tc>
          <w:tcPr>
            <w:tcW w:w="4771" w:type="dxa"/>
            <w:tcBorders>
              <w:top w:val="nil"/>
              <w:left w:val="nil"/>
              <w:bottom w:val="single" w:sz="4" w:space="0" w:color="auto"/>
              <w:right w:val="single" w:sz="4" w:space="0" w:color="auto"/>
            </w:tcBorders>
            <w:shd w:val="clear" w:color="auto" w:fill="auto"/>
            <w:vAlign w:val="center"/>
            <w:hideMark/>
          </w:tcPr>
          <w:p w:rsidR="00C33B2C" w:rsidRPr="00B621CE" w:rsidRDefault="00C33B2C" w:rsidP="00C33B2C">
            <w:pPr>
              <w:spacing w:after="0" w:line="240" w:lineRule="auto"/>
              <w:rPr>
                <w:rFonts w:ascii="Times New Roman" w:eastAsia="Times New Roman" w:hAnsi="Times New Roman" w:cs="Times New Roman"/>
                <w:sz w:val="20"/>
                <w:szCs w:val="20"/>
                <w:lang w:eastAsia="ru-RU"/>
              </w:rPr>
            </w:pPr>
            <w:r w:rsidRPr="00B621CE">
              <w:rPr>
                <w:rFonts w:ascii="Times New Roman" w:eastAsia="Times New Roman" w:hAnsi="Times New Roman" w:cs="Times New Roman"/>
                <w:sz w:val="20"/>
                <w:szCs w:val="20"/>
                <w:lang w:eastAsia="ru-RU"/>
              </w:rPr>
              <w:t>Грузооборот</w:t>
            </w:r>
          </w:p>
        </w:tc>
        <w:tc>
          <w:tcPr>
            <w:tcW w:w="1149" w:type="dxa"/>
            <w:tcBorders>
              <w:top w:val="nil"/>
              <w:left w:val="nil"/>
              <w:bottom w:val="single" w:sz="4" w:space="0" w:color="auto"/>
              <w:right w:val="single" w:sz="4" w:space="0" w:color="auto"/>
            </w:tcBorders>
            <w:shd w:val="clear" w:color="auto" w:fill="auto"/>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proofErr w:type="spellStart"/>
            <w:r w:rsidRPr="00C33B2C">
              <w:rPr>
                <w:rFonts w:ascii="Times New Roman" w:eastAsia="Times New Roman" w:hAnsi="Times New Roman" w:cs="Times New Roman"/>
                <w:sz w:val="18"/>
                <w:szCs w:val="18"/>
                <w:lang w:eastAsia="ru-RU"/>
              </w:rPr>
              <w:t>млн</w:t>
            </w:r>
            <w:proofErr w:type="gramStart"/>
            <w:r w:rsidRPr="00C33B2C">
              <w:rPr>
                <w:rFonts w:ascii="Times New Roman" w:eastAsia="Times New Roman" w:hAnsi="Times New Roman" w:cs="Times New Roman"/>
                <w:sz w:val="18"/>
                <w:szCs w:val="18"/>
                <w:lang w:eastAsia="ru-RU"/>
              </w:rPr>
              <w:t>.п</w:t>
            </w:r>
            <w:proofErr w:type="gramEnd"/>
            <w:r w:rsidRPr="00C33B2C">
              <w:rPr>
                <w:rFonts w:ascii="Times New Roman" w:eastAsia="Times New Roman" w:hAnsi="Times New Roman" w:cs="Times New Roman"/>
                <w:sz w:val="18"/>
                <w:szCs w:val="18"/>
                <w:lang w:eastAsia="ru-RU"/>
              </w:rPr>
              <w:t>асс</w:t>
            </w:r>
            <w:proofErr w:type="spellEnd"/>
            <w:r w:rsidRPr="00C33B2C">
              <w:rPr>
                <w:rFonts w:ascii="Times New Roman" w:eastAsia="Times New Roman" w:hAnsi="Times New Roman" w:cs="Times New Roman"/>
                <w:sz w:val="18"/>
                <w:szCs w:val="18"/>
                <w:lang w:eastAsia="ru-RU"/>
              </w:rPr>
              <w:t>/км</w:t>
            </w:r>
          </w:p>
        </w:tc>
        <w:tc>
          <w:tcPr>
            <w:tcW w:w="992"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262,4</w:t>
            </w:r>
          </w:p>
        </w:tc>
        <w:tc>
          <w:tcPr>
            <w:tcW w:w="980"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172,0</w:t>
            </w:r>
          </w:p>
        </w:tc>
        <w:tc>
          <w:tcPr>
            <w:tcW w:w="1288" w:type="dxa"/>
            <w:tcBorders>
              <w:top w:val="nil"/>
              <w:left w:val="nil"/>
              <w:bottom w:val="single" w:sz="4" w:space="0" w:color="auto"/>
              <w:right w:val="single" w:sz="4" w:space="0" w:color="auto"/>
            </w:tcBorders>
            <w:shd w:val="clear" w:color="auto" w:fill="auto"/>
            <w:noWrap/>
            <w:vAlign w:val="center"/>
            <w:hideMark/>
          </w:tcPr>
          <w:p w:rsidR="00C33B2C" w:rsidRPr="00C33B2C" w:rsidRDefault="00C33B2C" w:rsidP="00C33B2C">
            <w:pPr>
              <w:spacing w:after="0" w:line="240" w:lineRule="auto"/>
              <w:jc w:val="center"/>
              <w:rPr>
                <w:rFonts w:ascii="Times New Roman" w:eastAsia="Times New Roman" w:hAnsi="Times New Roman" w:cs="Times New Roman"/>
                <w:sz w:val="18"/>
                <w:szCs w:val="18"/>
                <w:lang w:eastAsia="ru-RU"/>
              </w:rPr>
            </w:pPr>
            <w:r w:rsidRPr="00C33B2C">
              <w:rPr>
                <w:rFonts w:ascii="Times New Roman" w:eastAsia="Times New Roman" w:hAnsi="Times New Roman" w:cs="Times New Roman"/>
                <w:sz w:val="18"/>
                <w:szCs w:val="18"/>
                <w:lang w:eastAsia="ru-RU"/>
              </w:rPr>
              <w:t>65,5</w:t>
            </w:r>
          </w:p>
        </w:tc>
      </w:tr>
    </w:tbl>
    <w:p w:rsidR="002D2B39" w:rsidRPr="00493835" w:rsidRDefault="002D2B39" w:rsidP="00A74CE7">
      <w:pPr>
        <w:spacing w:after="0" w:line="240" w:lineRule="auto"/>
        <w:ind w:firstLine="567"/>
        <w:jc w:val="both"/>
        <w:rPr>
          <w:rFonts w:ascii="Times New Roman" w:hAnsi="Times New Roman" w:cs="Times New Roman"/>
          <w:sz w:val="24"/>
          <w:szCs w:val="24"/>
          <w:highlight w:val="green"/>
        </w:rPr>
      </w:pPr>
    </w:p>
    <w:p w:rsidR="006F66E6" w:rsidRPr="00C33B2C" w:rsidRDefault="00C33B2C" w:rsidP="00C33B2C">
      <w:pPr>
        <w:spacing w:after="0" w:line="240" w:lineRule="auto"/>
        <w:jc w:val="both"/>
        <w:rPr>
          <w:rFonts w:ascii="Times New Roman" w:hAnsi="Times New Roman" w:cs="Times New Roman"/>
          <w:sz w:val="24"/>
          <w:szCs w:val="24"/>
        </w:rPr>
      </w:pPr>
      <w:r w:rsidRPr="00C33B2C">
        <w:rPr>
          <w:rFonts w:ascii="Times New Roman" w:hAnsi="Times New Roman" w:cs="Times New Roman"/>
          <w:sz w:val="24"/>
          <w:szCs w:val="24"/>
        </w:rPr>
        <w:t xml:space="preserve">     </w:t>
      </w:r>
      <w:r w:rsidR="00131EB1" w:rsidRPr="00C33B2C">
        <w:rPr>
          <w:rFonts w:ascii="Times New Roman" w:hAnsi="Times New Roman" w:cs="Times New Roman"/>
          <w:sz w:val="24"/>
          <w:szCs w:val="24"/>
        </w:rPr>
        <w:t xml:space="preserve">По данным, приведенным </w:t>
      </w:r>
      <w:r w:rsidR="00A74CE7" w:rsidRPr="00C33B2C">
        <w:rPr>
          <w:rFonts w:ascii="Times New Roman" w:hAnsi="Times New Roman" w:cs="Times New Roman"/>
          <w:sz w:val="24"/>
          <w:szCs w:val="24"/>
        </w:rPr>
        <w:t>в</w:t>
      </w:r>
      <w:r w:rsidR="00131EB1" w:rsidRPr="00C33B2C">
        <w:rPr>
          <w:rFonts w:ascii="Times New Roman" w:hAnsi="Times New Roman" w:cs="Times New Roman"/>
          <w:sz w:val="24"/>
          <w:szCs w:val="24"/>
        </w:rPr>
        <w:t xml:space="preserve"> таблиц</w:t>
      </w:r>
      <w:r w:rsidR="00B1331E" w:rsidRPr="00C33B2C">
        <w:rPr>
          <w:rFonts w:ascii="Times New Roman" w:hAnsi="Times New Roman" w:cs="Times New Roman"/>
          <w:sz w:val="24"/>
          <w:szCs w:val="24"/>
        </w:rPr>
        <w:t>е</w:t>
      </w:r>
      <w:r w:rsidR="00131EB1" w:rsidRPr="00C33B2C">
        <w:rPr>
          <w:rFonts w:ascii="Times New Roman" w:hAnsi="Times New Roman" w:cs="Times New Roman"/>
          <w:sz w:val="24"/>
          <w:szCs w:val="24"/>
        </w:rPr>
        <w:t xml:space="preserve"> видно, что </w:t>
      </w:r>
      <w:r w:rsidR="006F66E6" w:rsidRPr="00C33B2C">
        <w:rPr>
          <w:rFonts w:ascii="Times New Roman" w:hAnsi="Times New Roman" w:cs="Times New Roman"/>
          <w:sz w:val="24"/>
          <w:szCs w:val="24"/>
        </w:rPr>
        <w:t>прогнозные параметры социально-экономического развития М</w:t>
      </w:r>
      <w:r w:rsidRPr="00C33B2C">
        <w:rPr>
          <w:rFonts w:ascii="Times New Roman" w:hAnsi="Times New Roman" w:cs="Times New Roman"/>
          <w:sz w:val="24"/>
          <w:szCs w:val="24"/>
        </w:rPr>
        <w:t>О «Нерюнгринский район»  на 2015</w:t>
      </w:r>
      <w:r w:rsidR="006F66E6" w:rsidRPr="00C33B2C">
        <w:rPr>
          <w:rFonts w:ascii="Times New Roman" w:hAnsi="Times New Roman" w:cs="Times New Roman"/>
          <w:sz w:val="24"/>
          <w:szCs w:val="24"/>
        </w:rPr>
        <w:t xml:space="preserve"> год отражают </w:t>
      </w:r>
      <w:r w:rsidR="00860A64" w:rsidRPr="00C33B2C">
        <w:rPr>
          <w:rFonts w:ascii="Times New Roman" w:hAnsi="Times New Roman" w:cs="Times New Roman"/>
          <w:sz w:val="24"/>
          <w:szCs w:val="24"/>
        </w:rPr>
        <w:t>крайне низкий рост</w:t>
      </w:r>
      <w:r w:rsidR="006F66E6" w:rsidRPr="00C33B2C">
        <w:rPr>
          <w:rFonts w:ascii="Times New Roman" w:hAnsi="Times New Roman" w:cs="Times New Roman"/>
          <w:sz w:val="24"/>
          <w:szCs w:val="24"/>
        </w:rPr>
        <w:t xml:space="preserve"> потребительского спроса при сохранении заработной платы работников предприятий и организаций </w:t>
      </w:r>
      <w:r w:rsidRPr="00C33B2C">
        <w:rPr>
          <w:rFonts w:ascii="Times New Roman" w:hAnsi="Times New Roman" w:cs="Times New Roman"/>
          <w:sz w:val="24"/>
          <w:szCs w:val="24"/>
        </w:rPr>
        <w:t xml:space="preserve">на протяжении всего 2015 года </w:t>
      </w:r>
      <w:r w:rsidR="006F66E6" w:rsidRPr="00C33B2C">
        <w:rPr>
          <w:rFonts w:ascii="Times New Roman" w:hAnsi="Times New Roman" w:cs="Times New Roman"/>
          <w:sz w:val="24"/>
          <w:szCs w:val="24"/>
        </w:rPr>
        <w:t xml:space="preserve">практически </w:t>
      </w:r>
      <w:r w:rsidRPr="00C33B2C">
        <w:rPr>
          <w:rFonts w:ascii="Times New Roman" w:hAnsi="Times New Roman" w:cs="Times New Roman"/>
          <w:sz w:val="24"/>
          <w:szCs w:val="24"/>
        </w:rPr>
        <w:t>без изменений</w:t>
      </w:r>
      <w:r w:rsidR="006F66E6" w:rsidRPr="00C33B2C">
        <w:rPr>
          <w:rFonts w:ascii="Times New Roman" w:hAnsi="Times New Roman" w:cs="Times New Roman"/>
          <w:sz w:val="24"/>
          <w:szCs w:val="24"/>
        </w:rPr>
        <w:t xml:space="preserve">. </w:t>
      </w:r>
    </w:p>
    <w:p w:rsidR="003234E0" w:rsidRPr="00C33B2C" w:rsidRDefault="00C33B2C" w:rsidP="00C33B2C">
      <w:pPr>
        <w:autoSpaceDE w:val="0"/>
        <w:autoSpaceDN w:val="0"/>
        <w:adjustRightInd w:val="0"/>
        <w:spacing w:after="0" w:line="240" w:lineRule="auto"/>
        <w:jc w:val="both"/>
        <w:rPr>
          <w:rFonts w:ascii="Times New Roman" w:hAnsi="Times New Roman" w:cs="Times New Roman"/>
          <w:color w:val="000000"/>
          <w:sz w:val="24"/>
          <w:szCs w:val="24"/>
        </w:rPr>
      </w:pPr>
      <w:r w:rsidRPr="00C33B2C">
        <w:rPr>
          <w:rFonts w:ascii="Times New Roman" w:hAnsi="Times New Roman" w:cs="Times New Roman"/>
          <w:color w:val="000000"/>
          <w:sz w:val="24"/>
          <w:szCs w:val="24"/>
        </w:rPr>
        <w:t xml:space="preserve">     </w:t>
      </w:r>
      <w:r w:rsidR="001141D9" w:rsidRPr="00C33B2C">
        <w:rPr>
          <w:rFonts w:ascii="Times New Roman" w:hAnsi="Times New Roman" w:cs="Times New Roman"/>
          <w:color w:val="000000"/>
          <w:sz w:val="24"/>
          <w:szCs w:val="24"/>
        </w:rPr>
        <w:t>В 201</w:t>
      </w:r>
      <w:r w:rsidRPr="00C33B2C">
        <w:rPr>
          <w:rFonts w:ascii="Times New Roman" w:hAnsi="Times New Roman" w:cs="Times New Roman"/>
          <w:color w:val="000000"/>
          <w:sz w:val="24"/>
          <w:szCs w:val="24"/>
        </w:rPr>
        <w:t>5</w:t>
      </w:r>
      <w:r w:rsidR="001141D9" w:rsidRPr="00C33B2C">
        <w:rPr>
          <w:rFonts w:ascii="Times New Roman" w:hAnsi="Times New Roman" w:cs="Times New Roman"/>
          <w:color w:val="000000"/>
          <w:sz w:val="24"/>
          <w:szCs w:val="24"/>
        </w:rPr>
        <w:t xml:space="preserve"> году</w:t>
      </w:r>
      <w:r w:rsidR="003234E0" w:rsidRPr="00C33B2C">
        <w:rPr>
          <w:rFonts w:ascii="Times New Roman" w:hAnsi="Times New Roman" w:cs="Times New Roman"/>
          <w:color w:val="000000"/>
          <w:sz w:val="24"/>
          <w:szCs w:val="24"/>
        </w:rPr>
        <w:t xml:space="preserve"> удалось сохранить невысокую, но все же положительную динамику в части роста показателя объема отгруженных товаров собственного производства, выполненных работ и услуг собственными силами.</w:t>
      </w:r>
    </w:p>
    <w:p w:rsidR="00C33B2C" w:rsidRDefault="00C33B2C" w:rsidP="00C33B2C">
      <w:pPr>
        <w:autoSpaceDE w:val="0"/>
        <w:autoSpaceDN w:val="0"/>
        <w:adjustRightInd w:val="0"/>
        <w:spacing w:after="0" w:line="240" w:lineRule="auto"/>
        <w:jc w:val="both"/>
        <w:rPr>
          <w:rFonts w:ascii="Times New Roman" w:hAnsi="Times New Roman" w:cs="Times New Roman"/>
          <w:color w:val="000000"/>
          <w:sz w:val="24"/>
          <w:szCs w:val="24"/>
        </w:rPr>
      </w:pPr>
      <w:r w:rsidRPr="00C33B2C">
        <w:rPr>
          <w:rFonts w:ascii="Times New Roman" w:hAnsi="Times New Roman" w:cs="Times New Roman"/>
          <w:color w:val="000000"/>
          <w:sz w:val="24"/>
          <w:szCs w:val="24"/>
        </w:rPr>
        <w:t xml:space="preserve">     </w:t>
      </w:r>
      <w:r w:rsidR="003234E0" w:rsidRPr="00C33B2C">
        <w:rPr>
          <w:rFonts w:ascii="Times New Roman" w:hAnsi="Times New Roman" w:cs="Times New Roman"/>
          <w:color w:val="000000"/>
          <w:sz w:val="24"/>
          <w:szCs w:val="24"/>
        </w:rPr>
        <w:t xml:space="preserve">В Нерюнгринском районе в </w:t>
      </w:r>
      <w:r w:rsidRPr="00C33B2C">
        <w:rPr>
          <w:rFonts w:ascii="Times New Roman" w:hAnsi="Times New Roman" w:cs="Times New Roman"/>
          <w:color w:val="000000"/>
          <w:sz w:val="24"/>
          <w:szCs w:val="24"/>
        </w:rPr>
        <w:t xml:space="preserve">2015 </w:t>
      </w:r>
      <w:r w:rsidR="003234E0" w:rsidRPr="00C33B2C">
        <w:rPr>
          <w:rFonts w:ascii="Times New Roman" w:hAnsi="Times New Roman" w:cs="Times New Roman"/>
          <w:color w:val="000000"/>
          <w:sz w:val="24"/>
          <w:szCs w:val="24"/>
        </w:rPr>
        <w:t>год</w:t>
      </w:r>
      <w:r w:rsidR="007D1CBB" w:rsidRPr="00C33B2C">
        <w:rPr>
          <w:rFonts w:ascii="Times New Roman" w:hAnsi="Times New Roman" w:cs="Times New Roman"/>
          <w:color w:val="000000"/>
          <w:sz w:val="24"/>
          <w:szCs w:val="24"/>
        </w:rPr>
        <w:t>у</w:t>
      </w:r>
      <w:r w:rsidRPr="00C33B2C">
        <w:rPr>
          <w:rFonts w:ascii="Times New Roman" w:hAnsi="Times New Roman" w:cs="Times New Roman"/>
          <w:color w:val="000000"/>
          <w:sz w:val="24"/>
          <w:szCs w:val="24"/>
        </w:rPr>
        <w:t xml:space="preserve"> </w:t>
      </w:r>
      <w:r w:rsidR="003234E0" w:rsidRPr="00C33B2C">
        <w:rPr>
          <w:rFonts w:ascii="Times New Roman" w:hAnsi="Times New Roman" w:cs="Times New Roman"/>
          <w:color w:val="000000"/>
          <w:sz w:val="24"/>
          <w:szCs w:val="24"/>
        </w:rPr>
        <w:t>доминиру</w:t>
      </w:r>
      <w:r w:rsidR="001141D9" w:rsidRPr="00C33B2C">
        <w:rPr>
          <w:rFonts w:ascii="Times New Roman" w:hAnsi="Times New Roman" w:cs="Times New Roman"/>
          <w:color w:val="000000"/>
          <w:sz w:val="24"/>
          <w:szCs w:val="24"/>
        </w:rPr>
        <w:t>ет</w:t>
      </w:r>
      <w:r w:rsidR="003234E0" w:rsidRPr="00C33B2C">
        <w:rPr>
          <w:rFonts w:ascii="Times New Roman" w:hAnsi="Times New Roman" w:cs="Times New Roman"/>
          <w:color w:val="000000"/>
          <w:sz w:val="24"/>
          <w:szCs w:val="24"/>
        </w:rPr>
        <w:t xml:space="preserve"> тенденци</w:t>
      </w:r>
      <w:r w:rsidR="001141D9" w:rsidRPr="00C33B2C">
        <w:rPr>
          <w:rFonts w:ascii="Times New Roman" w:hAnsi="Times New Roman" w:cs="Times New Roman"/>
          <w:color w:val="000000"/>
          <w:sz w:val="24"/>
          <w:szCs w:val="24"/>
        </w:rPr>
        <w:t>я</w:t>
      </w:r>
      <w:r w:rsidR="003234E0" w:rsidRPr="00C33B2C">
        <w:rPr>
          <w:rFonts w:ascii="Times New Roman" w:hAnsi="Times New Roman" w:cs="Times New Roman"/>
          <w:color w:val="000000"/>
          <w:sz w:val="24"/>
          <w:szCs w:val="24"/>
        </w:rPr>
        <w:t xml:space="preserve"> снижени</w:t>
      </w:r>
      <w:r w:rsidR="001141D9" w:rsidRPr="00C33B2C">
        <w:rPr>
          <w:rFonts w:ascii="Times New Roman" w:hAnsi="Times New Roman" w:cs="Times New Roman"/>
          <w:color w:val="000000"/>
          <w:sz w:val="24"/>
          <w:szCs w:val="24"/>
        </w:rPr>
        <w:t>я</w:t>
      </w:r>
      <w:r w:rsidR="003234E0" w:rsidRPr="00C33B2C">
        <w:rPr>
          <w:rFonts w:ascii="Times New Roman" w:hAnsi="Times New Roman" w:cs="Times New Roman"/>
          <w:color w:val="000000"/>
          <w:sz w:val="24"/>
          <w:szCs w:val="24"/>
        </w:rPr>
        <w:t xml:space="preserve"> численности постоянного населения</w:t>
      </w:r>
      <w:r w:rsidR="002D2B39" w:rsidRPr="00C33B2C">
        <w:rPr>
          <w:rFonts w:ascii="Times New Roman" w:hAnsi="Times New Roman" w:cs="Times New Roman"/>
          <w:color w:val="000000"/>
          <w:sz w:val="24"/>
          <w:szCs w:val="24"/>
        </w:rPr>
        <w:t xml:space="preserve"> </w:t>
      </w:r>
      <w:r w:rsidR="003234E0" w:rsidRPr="00C33B2C">
        <w:rPr>
          <w:rFonts w:ascii="Times New Roman" w:hAnsi="Times New Roman" w:cs="Times New Roman"/>
          <w:color w:val="000000"/>
          <w:sz w:val="24"/>
          <w:szCs w:val="24"/>
        </w:rPr>
        <w:t>Нерюнгринско</w:t>
      </w:r>
      <w:r w:rsidR="001141D9" w:rsidRPr="00C33B2C">
        <w:rPr>
          <w:rFonts w:ascii="Times New Roman" w:hAnsi="Times New Roman" w:cs="Times New Roman"/>
          <w:color w:val="000000"/>
          <w:sz w:val="24"/>
          <w:szCs w:val="24"/>
        </w:rPr>
        <w:t>го</w:t>
      </w:r>
      <w:r w:rsidR="003234E0" w:rsidRPr="00C33B2C">
        <w:rPr>
          <w:rFonts w:ascii="Times New Roman" w:hAnsi="Times New Roman" w:cs="Times New Roman"/>
          <w:color w:val="000000"/>
          <w:sz w:val="24"/>
          <w:szCs w:val="24"/>
        </w:rPr>
        <w:t xml:space="preserve"> район</w:t>
      </w:r>
      <w:r w:rsidR="001141D9" w:rsidRPr="00C33B2C">
        <w:rPr>
          <w:rFonts w:ascii="Times New Roman" w:hAnsi="Times New Roman" w:cs="Times New Roman"/>
          <w:color w:val="000000"/>
          <w:sz w:val="24"/>
          <w:szCs w:val="24"/>
        </w:rPr>
        <w:t>а. С</w:t>
      </w:r>
      <w:r w:rsidR="003234E0" w:rsidRPr="00C33B2C">
        <w:rPr>
          <w:rFonts w:ascii="Times New Roman" w:hAnsi="Times New Roman" w:cs="Times New Roman"/>
          <w:color w:val="000000"/>
          <w:sz w:val="24"/>
          <w:szCs w:val="24"/>
        </w:rPr>
        <w:t xml:space="preserve">реднегодовая численность постоянного населения Нерюнгринского района </w:t>
      </w:r>
      <w:r w:rsidRPr="00C33B2C">
        <w:rPr>
          <w:rFonts w:ascii="Times New Roman" w:hAnsi="Times New Roman" w:cs="Times New Roman"/>
          <w:color w:val="000000"/>
          <w:sz w:val="24"/>
          <w:szCs w:val="24"/>
        </w:rPr>
        <w:t>по оценке составила 76,4 тыс. человек, фактически 75,9 тыс. человек.</w:t>
      </w:r>
    </w:p>
    <w:p w:rsidR="00C33B2C" w:rsidRPr="00C33B2C" w:rsidRDefault="00B621CE" w:rsidP="00C33B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Анализ социально-экономического развития муниципального образования «Нерюнгринский район» показал</w:t>
      </w:r>
      <w:r w:rsidR="00C33B2C" w:rsidRPr="00C33B2C">
        <w:rPr>
          <w:rFonts w:ascii="Times New Roman" w:hAnsi="Times New Roman" w:cs="Times New Roman"/>
          <w:sz w:val="24"/>
          <w:szCs w:val="24"/>
        </w:rPr>
        <w:t>, что с</w:t>
      </w:r>
      <w:r w:rsidR="003929A1" w:rsidRPr="00C33B2C">
        <w:rPr>
          <w:rFonts w:ascii="Times New Roman" w:hAnsi="Times New Roman" w:cs="Times New Roman"/>
          <w:sz w:val="24"/>
          <w:szCs w:val="24"/>
        </w:rPr>
        <w:t>держивающее воздействие на инфляцию должно оказать увеличение объемов производства и предложения товаров местных производителей, а так же проведение сдержанной тарифной политики в сфере естественных монополий.</w:t>
      </w:r>
      <w:r w:rsidR="00C33B2C" w:rsidRPr="00C33B2C">
        <w:rPr>
          <w:rFonts w:ascii="Times New Roman" w:hAnsi="Times New Roman" w:cs="Times New Roman"/>
          <w:sz w:val="24"/>
          <w:szCs w:val="24"/>
        </w:rPr>
        <w:t xml:space="preserve"> В дальнейшем о</w:t>
      </w:r>
      <w:r w:rsidR="00B737C0" w:rsidRPr="00C33B2C">
        <w:rPr>
          <w:rFonts w:ascii="Times New Roman" w:hAnsi="Times New Roman" w:cs="Times New Roman"/>
          <w:sz w:val="24"/>
          <w:szCs w:val="24"/>
        </w:rPr>
        <w:t xml:space="preserve">тдельное внимание следует уделить увеличению </w:t>
      </w:r>
      <w:r w:rsidR="00D637A1" w:rsidRPr="00C33B2C">
        <w:rPr>
          <w:rFonts w:ascii="Times New Roman" w:hAnsi="Times New Roman" w:cs="Times New Roman"/>
          <w:sz w:val="24"/>
          <w:szCs w:val="24"/>
        </w:rPr>
        <w:t xml:space="preserve">поступления доходов в бюджет Нерюнгринского района, в том числе: </w:t>
      </w:r>
      <w:r w:rsidR="00C33B2C" w:rsidRPr="00C33B2C">
        <w:rPr>
          <w:rFonts w:ascii="Times New Roman" w:hAnsi="Times New Roman" w:cs="Times New Roman"/>
          <w:sz w:val="24"/>
          <w:szCs w:val="24"/>
        </w:rPr>
        <w:t xml:space="preserve">налоговых и неналоговых доходов, в том </w:t>
      </w:r>
      <w:r w:rsidR="00C33B2C" w:rsidRPr="00C33B2C">
        <w:rPr>
          <w:rFonts w:ascii="Times New Roman" w:hAnsi="Times New Roman" w:cs="Times New Roman"/>
          <w:sz w:val="24"/>
          <w:szCs w:val="24"/>
        </w:rPr>
        <w:lastRenderedPageBreak/>
        <w:t>числе доходов от управления муниципальной собственностью муниципального образования Нерюнгринский район.</w:t>
      </w:r>
    </w:p>
    <w:p w:rsidR="0077125C" w:rsidRPr="003929A1" w:rsidRDefault="0077125C" w:rsidP="00A74CE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16D24" w:rsidRDefault="00716D24" w:rsidP="00716D24">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D24">
        <w:rPr>
          <w:rFonts w:ascii="Times New Roman" w:hAnsi="Times New Roman" w:cs="Times New Roman"/>
          <w:sz w:val="24"/>
          <w:szCs w:val="24"/>
        </w:rPr>
        <w:t xml:space="preserve">Бюджет муниципального образования «Нерюнгринский район» на 2015 год утвержден решением 17-й сессии Нерюнгринского районного Совета депутатов от 24.12.2014  № 2-17 «О бюджете Нерюнгринского района на 2015 год» </w:t>
      </w:r>
      <w:r>
        <w:rPr>
          <w:rFonts w:ascii="Times New Roman" w:hAnsi="Times New Roman" w:cs="Times New Roman"/>
          <w:sz w:val="24"/>
          <w:szCs w:val="24"/>
        </w:rPr>
        <w:t>со следующими основными характеристиками:</w:t>
      </w:r>
    </w:p>
    <w:p w:rsidR="00716D24" w:rsidRDefault="00716D24" w:rsidP="00716D24">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D24">
        <w:rPr>
          <w:rFonts w:ascii="Times New Roman" w:hAnsi="Times New Roman" w:cs="Times New Roman"/>
          <w:sz w:val="24"/>
          <w:szCs w:val="24"/>
        </w:rPr>
        <w:t>по доходам в сумме  3 214 624,8 тыс. рублей</w:t>
      </w:r>
      <w:r>
        <w:rPr>
          <w:rFonts w:ascii="Times New Roman" w:hAnsi="Times New Roman" w:cs="Times New Roman"/>
          <w:sz w:val="24"/>
          <w:szCs w:val="24"/>
        </w:rPr>
        <w:t>;</w:t>
      </w:r>
    </w:p>
    <w:p w:rsidR="00716D24" w:rsidRDefault="00716D24" w:rsidP="00716D24">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Pr="00716D24">
        <w:rPr>
          <w:rFonts w:ascii="Times New Roman" w:hAnsi="Times New Roman" w:cs="Times New Roman"/>
          <w:sz w:val="24"/>
          <w:szCs w:val="24"/>
        </w:rPr>
        <w:t>расходам в сумме 3 212 702,8 тыс. рублей</w:t>
      </w:r>
      <w:r>
        <w:rPr>
          <w:rFonts w:ascii="Times New Roman" w:hAnsi="Times New Roman" w:cs="Times New Roman"/>
          <w:sz w:val="24"/>
          <w:szCs w:val="24"/>
        </w:rPr>
        <w:t>;</w:t>
      </w:r>
    </w:p>
    <w:p w:rsidR="00716D24" w:rsidRDefault="00716D24" w:rsidP="00716D24">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16D24">
        <w:rPr>
          <w:rFonts w:ascii="Times New Roman" w:hAnsi="Times New Roman" w:cs="Times New Roman"/>
          <w:sz w:val="24"/>
          <w:szCs w:val="24"/>
        </w:rPr>
        <w:t xml:space="preserve">рогнозный профицит бюджета Нерюнгринского района на 2015 год составлял 1 922,0 тыс. рублей. </w:t>
      </w:r>
    </w:p>
    <w:p w:rsidR="00B621CE" w:rsidRDefault="00B621CE" w:rsidP="00716D24">
      <w:pPr>
        <w:pStyle w:val="af2"/>
        <w:spacing w:after="0" w:line="240" w:lineRule="auto"/>
        <w:jc w:val="both"/>
        <w:rPr>
          <w:rFonts w:ascii="Times New Roman" w:hAnsi="Times New Roman" w:cs="Times New Roman"/>
          <w:sz w:val="24"/>
          <w:szCs w:val="24"/>
        </w:rPr>
      </w:pPr>
    </w:p>
    <w:p w:rsidR="00716D24" w:rsidRPr="00716D24" w:rsidRDefault="00716D24" w:rsidP="00716D24">
      <w:pPr>
        <w:pStyle w:val="af2"/>
        <w:spacing w:after="0" w:line="240" w:lineRule="auto"/>
        <w:jc w:val="both"/>
        <w:rPr>
          <w:rFonts w:ascii="Times New Roman" w:hAnsi="Times New Roman" w:cs="Times New Roman"/>
          <w:sz w:val="24"/>
          <w:szCs w:val="24"/>
        </w:rPr>
      </w:pPr>
      <w:r w:rsidRPr="00716D24">
        <w:rPr>
          <w:rFonts w:ascii="Times New Roman" w:hAnsi="Times New Roman" w:cs="Times New Roman"/>
          <w:sz w:val="24"/>
          <w:szCs w:val="24"/>
        </w:rPr>
        <w:t xml:space="preserve">     В течение 2015 года в бюджет Нерюнгринского района </w:t>
      </w:r>
      <w:r w:rsidR="00424255">
        <w:rPr>
          <w:rFonts w:ascii="Times New Roman" w:hAnsi="Times New Roman" w:cs="Times New Roman"/>
          <w:sz w:val="24"/>
          <w:szCs w:val="24"/>
        </w:rPr>
        <w:t xml:space="preserve">пять раз </w:t>
      </w:r>
      <w:r w:rsidRPr="00716D24">
        <w:rPr>
          <w:rFonts w:ascii="Times New Roman" w:hAnsi="Times New Roman" w:cs="Times New Roman"/>
          <w:sz w:val="24"/>
          <w:szCs w:val="24"/>
        </w:rPr>
        <w:t>вносились изменения и дополнения на основании:</w:t>
      </w:r>
    </w:p>
    <w:p w:rsidR="00716D24" w:rsidRPr="00716D24" w:rsidRDefault="00716D24" w:rsidP="00716D24">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решения сессии Нерюнгринского районного Совета депутатов от 25.02.2015</w:t>
      </w:r>
      <w:r w:rsidR="005201C5">
        <w:rPr>
          <w:rFonts w:ascii="Times New Roman" w:hAnsi="Times New Roman" w:cs="Times New Roman"/>
          <w:sz w:val="24"/>
          <w:szCs w:val="24"/>
        </w:rPr>
        <w:t xml:space="preserve"> </w:t>
      </w:r>
      <w:r w:rsidRPr="00716D24">
        <w:rPr>
          <w:rFonts w:ascii="Times New Roman" w:hAnsi="Times New Roman" w:cs="Times New Roman"/>
          <w:sz w:val="24"/>
          <w:szCs w:val="24"/>
        </w:rPr>
        <w:t>№</w:t>
      </w:r>
      <w:r w:rsidR="005201C5">
        <w:rPr>
          <w:rFonts w:ascii="Times New Roman" w:hAnsi="Times New Roman" w:cs="Times New Roman"/>
          <w:sz w:val="24"/>
          <w:szCs w:val="24"/>
        </w:rPr>
        <w:t xml:space="preserve"> </w:t>
      </w:r>
      <w:r w:rsidRPr="00716D24">
        <w:rPr>
          <w:rFonts w:ascii="Times New Roman" w:hAnsi="Times New Roman" w:cs="Times New Roman"/>
          <w:sz w:val="24"/>
          <w:szCs w:val="24"/>
        </w:rPr>
        <w:t>3-18;</w:t>
      </w:r>
    </w:p>
    <w:p w:rsidR="00716D24" w:rsidRPr="00716D24" w:rsidRDefault="00716D24" w:rsidP="00716D24">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решения сессии Нерюнгринского районного Совета депутатов от 25.06.2015</w:t>
      </w:r>
      <w:r w:rsidR="00031AF2">
        <w:rPr>
          <w:rFonts w:ascii="Times New Roman" w:hAnsi="Times New Roman" w:cs="Times New Roman"/>
          <w:sz w:val="24"/>
          <w:szCs w:val="24"/>
        </w:rPr>
        <w:t xml:space="preserve"> </w:t>
      </w:r>
      <w:r w:rsidRPr="00716D24">
        <w:rPr>
          <w:rFonts w:ascii="Times New Roman" w:hAnsi="Times New Roman" w:cs="Times New Roman"/>
          <w:sz w:val="24"/>
          <w:szCs w:val="24"/>
        </w:rPr>
        <w:t>№</w:t>
      </w:r>
      <w:r w:rsidR="00031AF2">
        <w:rPr>
          <w:rFonts w:ascii="Times New Roman" w:hAnsi="Times New Roman" w:cs="Times New Roman"/>
          <w:sz w:val="24"/>
          <w:szCs w:val="24"/>
        </w:rPr>
        <w:t xml:space="preserve"> </w:t>
      </w:r>
      <w:r w:rsidRPr="00716D24">
        <w:rPr>
          <w:rFonts w:ascii="Times New Roman" w:hAnsi="Times New Roman" w:cs="Times New Roman"/>
          <w:sz w:val="24"/>
          <w:szCs w:val="24"/>
        </w:rPr>
        <w:t>1-22;</w:t>
      </w:r>
    </w:p>
    <w:p w:rsidR="00716D24" w:rsidRPr="00716D24" w:rsidRDefault="00716D24" w:rsidP="00716D24">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w:t>
      </w:r>
      <w:r w:rsidR="005201C5" w:rsidRPr="00716D24">
        <w:rPr>
          <w:rFonts w:ascii="Times New Roman" w:hAnsi="Times New Roman" w:cs="Times New Roman"/>
          <w:sz w:val="24"/>
          <w:szCs w:val="24"/>
        </w:rPr>
        <w:t>от 17.09.</w:t>
      </w:r>
      <w:r w:rsidR="00031AF2">
        <w:rPr>
          <w:rFonts w:ascii="Times New Roman" w:hAnsi="Times New Roman" w:cs="Times New Roman"/>
          <w:sz w:val="24"/>
          <w:szCs w:val="24"/>
        </w:rPr>
        <w:t>20</w:t>
      </w:r>
      <w:r w:rsidR="005201C5" w:rsidRPr="00716D24">
        <w:rPr>
          <w:rFonts w:ascii="Times New Roman" w:hAnsi="Times New Roman" w:cs="Times New Roman"/>
          <w:sz w:val="24"/>
          <w:szCs w:val="24"/>
        </w:rPr>
        <w:t xml:space="preserve">15 </w:t>
      </w:r>
      <w:r w:rsidRPr="00716D24">
        <w:rPr>
          <w:rFonts w:ascii="Times New Roman" w:hAnsi="Times New Roman" w:cs="Times New Roman"/>
          <w:sz w:val="24"/>
          <w:szCs w:val="24"/>
        </w:rPr>
        <w:t>№</w:t>
      </w:r>
      <w:r w:rsidR="00031AF2">
        <w:rPr>
          <w:rFonts w:ascii="Times New Roman" w:hAnsi="Times New Roman" w:cs="Times New Roman"/>
          <w:sz w:val="24"/>
          <w:szCs w:val="24"/>
        </w:rPr>
        <w:t xml:space="preserve"> </w:t>
      </w:r>
      <w:r w:rsidRPr="00716D24">
        <w:rPr>
          <w:rFonts w:ascii="Times New Roman" w:hAnsi="Times New Roman" w:cs="Times New Roman"/>
          <w:sz w:val="24"/>
          <w:szCs w:val="24"/>
        </w:rPr>
        <w:t>4-23;</w:t>
      </w:r>
    </w:p>
    <w:p w:rsidR="00716D24" w:rsidRPr="00716D24" w:rsidRDefault="00716D24" w:rsidP="00716D24">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w:t>
      </w:r>
      <w:r w:rsidR="005201C5" w:rsidRPr="00716D24">
        <w:rPr>
          <w:rFonts w:ascii="Times New Roman" w:hAnsi="Times New Roman" w:cs="Times New Roman"/>
          <w:sz w:val="24"/>
          <w:szCs w:val="24"/>
        </w:rPr>
        <w:t xml:space="preserve">от 18.11.2015 </w:t>
      </w:r>
      <w:r w:rsidRPr="00716D24">
        <w:rPr>
          <w:rFonts w:ascii="Times New Roman" w:hAnsi="Times New Roman" w:cs="Times New Roman"/>
          <w:sz w:val="24"/>
          <w:szCs w:val="24"/>
        </w:rPr>
        <w:t>№</w:t>
      </w:r>
      <w:r w:rsidR="00031AF2">
        <w:rPr>
          <w:rFonts w:ascii="Times New Roman" w:hAnsi="Times New Roman" w:cs="Times New Roman"/>
          <w:sz w:val="24"/>
          <w:szCs w:val="24"/>
        </w:rPr>
        <w:t xml:space="preserve"> </w:t>
      </w:r>
      <w:r w:rsidRPr="00716D24">
        <w:rPr>
          <w:rFonts w:ascii="Times New Roman" w:hAnsi="Times New Roman" w:cs="Times New Roman"/>
          <w:sz w:val="24"/>
          <w:szCs w:val="24"/>
        </w:rPr>
        <w:t>2-25.;</w:t>
      </w:r>
    </w:p>
    <w:p w:rsidR="00716D24" w:rsidRPr="00716D24" w:rsidRDefault="00716D24" w:rsidP="00716D24">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w:t>
      </w:r>
      <w:r w:rsidR="005201C5" w:rsidRPr="00716D24">
        <w:rPr>
          <w:rFonts w:ascii="Times New Roman" w:hAnsi="Times New Roman" w:cs="Times New Roman"/>
          <w:sz w:val="24"/>
          <w:szCs w:val="24"/>
        </w:rPr>
        <w:t>от 24.12.</w:t>
      </w:r>
      <w:r w:rsidR="00031AF2">
        <w:rPr>
          <w:rFonts w:ascii="Times New Roman" w:hAnsi="Times New Roman" w:cs="Times New Roman"/>
          <w:sz w:val="24"/>
          <w:szCs w:val="24"/>
        </w:rPr>
        <w:t>20</w:t>
      </w:r>
      <w:r w:rsidR="005201C5" w:rsidRPr="00716D24">
        <w:rPr>
          <w:rFonts w:ascii="Times New Roman" w:hAnsi="Times New Roman" w:cs="Times New Roman"/>
          <w:sz w:val="24"/>
          <w:szCs w:val="24"/>
        </w:rPr>
        <w:t xml:space="preserve">15 </w:t>
      </w:r>
      <w:r w:rsidRPr="00716D24">
        <w:rPr>
          <w:rFonts w:ascii="Times New Roman" w:hAnsi="Times New Roman" w:cs="Times New Roman"/>
          <w:sz w:val="24"/>
          <w:szCs w:val="24"/>
        </w:rPr>
        <w:t>№</w:t>
      </w:r>
      <w:r w:rsidR="00031AF2">
        <w:rPr>
          <w:rFonts w:ascii="Times New Roman" w:hAnsi="Times New Roman" w:cs="Times New Roman"/>
          <w:sz w:val="24"/>
          <w:szCs w:val="24"/>
        </w:rPr>
        <w:t xml:space="preserve"> </w:t>
      </w:r>
      <w:r w:rsidRPr="00716D24">
        <w:rPr>
          <w:rFonts w:ascii="Times New Roman" w:hAnsi="Times New Roman" w:cs="Times New Roman"/>
          <w:sz w:val="24"/>
          <w:szCs w:val="24"/>
        </w:rPr>
        <w:t>5-26.</w:t>
      </w:r>
    </w:p>
    <w:p w:rsidR="00716D24" w:rsidRDefault="00716D24" w:rsidP="007A2190">
      <w:pPr>
        <w:spacing w:after="0" w:line="240" w:lineRule="auto"/>
        <w:rPr>
          <w:rFonts w:ascii="Times New Roman" w:hAnsi="Times New Roman" w:cs="Times New Roman"/>
          <w:sz w:val="24"/>
          <w:szCs w:val="24"/>
        </w:rPr>
      </w:pPr>
      <w:r w:rsidRPr="007A2190">
        <w:rPr>
          <w:rFonts w:ascii="Times New Roman" w:hAnsi="Times New Roman" w:cs="Times New Roman"/>
          <w:sz w:val="24"/>
          <w:szCs w:val="24"/>
        </w:rPr>
        <w:t>а также на основании уведомлений Министерства Финансов РС (Я).</w:t>
      </w:r>
    </w:p>
    <w:p w:rsidR="00B621CE" w:rsidRPr="007A2190" w:rsidRDefault="00B621CE" w:rsidP="007A2190">
      <w:pPr>
        <w:spacing w:after="0" w:line="240" w:lineRule="auto"/>
        <w:rPr>
          <w:rFonts w:ascii="Times New Roman" w:hAnsi="Times New Roman" w:cs="Times New Roman"/>
          <w:sz w:val="24"/>
          <w:szCs w:val="24"/>
        </w:rPr>
      </w:pPr>
    </w:p>
    <w:p w:rsidR="007A2190" w:rsidRDefault="007A2190" w:rsidP="007A2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2190">
        <w:rPr>
          <w:rFonts w:ascii="Times New Roman" w:hAnsi="Times New Roman" w:cs="Times New Roman"/>
          <w:sz w:val="24"/>
          <w:szCs w:val="24"/>
        </w:rPr>
        <w:t>Изменения и дополнения в бюджет приняты в связи с:</w:t>
      </w:r>
      <w:r>
        <w:rPr>
          <w:rFonts w:ascii="Times New Roman" w:hAnsi="Times New Roman" w:cs="Times New Roman"/>
          <w:sz w:val="24"/>
          <w:szCs w:val="24"/>
        </w:rPr>
        <w:t xml:space="preserve"> в</w:t>
      </w:r>
      <w:r w:rsidRPr="007A2190">
        <w:rPr>
          <w:rFonts w:ascii="Times New Roman" w:hAnsi="Times New Roman" w:cs="Times New Roman"/>
          <w:sz w:val="24"/>
          <w:szCs w:val="24"/>
        </w:rPr>
        <w:t>ключением в бюджет средств Государственного бюджета РС (Я) (субсидий, субвенций, иных межбюджетных трансфертов) в сумме 2 272 638,5 тыс.</w:t>
      </w:r>
      <w:r w:rsidR="00FA3627">
        <w:rPr>
          <w:rFonts w:ascii="Times New Roman" w:hAnsi="Times New Roman" w:cs="Times New Roman"/>
          <w:sz w:val="24"/>
          <w:szCs w:val="24"/>
        </w:rPr>
        <w:t xml:space="preserve"> </w:t>
      </w:r>
      <w:r w:rsidRPr="007A2190">
        <w:rPr>
          <w:rFonts w:ascii="Times New Roman" w:hAnsi="Times New Roman" w:cs="Times New Roman"/>
          <w:sz w:val="24"/>
          <w:szCs w:val="24"/>
        </w:rPr>
        <w:t>руб</w:t>
      </w:r>
      <w:r>
        <w:rPr>
          <w:rFonts w:ascii="Times New Roman" w:hAnsi="Times New Roman" w:cs="Times New Roman"/>
          <w:sz w:val="24"/>
          <w:szCs w:val="24"/>
        </w:rPr>
        <w:t>лей</w:t>
      </w:r>
      <w:r w:rsidR="00FA3627">
        <w:rPr>
          <w:rFonts w:ascii="Times New Roman" w:hAnsi="Times New Roman" w:cs="Times New Roman"/>
          <w:sz w:val="24"/>
          <w:szCs w:val="24"/>
        </w:rPr>
        <w:t>; у</w:t>
      </w:r>
      <w:r w:rsidRPr="007A2190">
        <w:rPr>
          <w:rFonts w:ascii="Times New Roman" w:hAnsi="Times New Roman" w:cs="Times New Roman"/>
          <w:sz w:val="24"/>
          <w:szCs w:val="24"/>
        </w:rPr>
        <w:t>точнением межбюджетных трансфертов на исполнение переданных полномочий поселений в сумме 263 616,2 тыс.</w:t>
      </w:r>
      <w:r w:rsidR="00FA3627">
        <w:rPr>
          <w:rFonts w:ascii="Times New Roman" w:hAnsi="Times New Roman" w:cs="Times New Roman"/>
          <w:sz w:val="24"/>
          <w:szCs w:val="24"/>
        </w:rPr>
        <w:t xml:space="preserve"> </w:t>
      </w:r>
      <w:r w:rsidRPr="007A2190">
        <w:rPr>
          <w:rFonts w:ascii="Times New Roman" w:hAnsi="Times New Roman" w:cs="Times New Roman"/>
          <w:sz w:val="24"/>
          <w:szCs w:val="24"/>
        </w:rPr>
        <w:t>руб</w:t>
      </w:r>
      <w:r w:rsidR="00FA3627">
        <w:rPr>
          <w:rFonts w:ascii="Times New Roman" w:hAnsi="Times New Roman" w:cs="Times New Roman"/>
          <w:sz w:val="24"/>
          <w:szCs w:val="24"/>
        </w:rPr>
        <w:t>лей; в</w:t>
      </w:r>
      <w:r w:rsidRPr="007A2190">
        <w:rPr>
          <w:rFonts w:ascii="Times New Roman" w:hAnsi="Times New Roman" w:cs="Times New Roman"/>
          <w:sz w:val="24"/>
          <w:szCs w:val="24"/>
        </w:rPr>
        <w:t xml:space="preserve">озвратом остатков целевых средств из госбюджета РС (Я) в сумме 2 803,9 </w:t>
      </w:r>
      <w:r w:rsidR="00FA3627">
        <w:rPr>
          <w:rFonts w:ascii="Times New Roman" w:hAnsi="Times New Roman" w:cs="Times New Roman"/>
          <w:sz w:val="24"/>
          <w:szCs w:val="24"/>
        </w:rPr>
        <w:t>тыс. рублей;</w:t>
      </w:r>
      <w:proofErr w:type="gramEnd"/>
      <w:r w:rsidR="00FA3627">
        <w:rPr>
          <w:rFonts w:ascii="Times New Roman" w:hAnsi="Times New Roman" w:cs="Times New Roman"/>
          <w:sz w:val="24"/>
          <w:szCs w:val="24"/>
        </w:rPr>
        <w:t xml:space="preserve"> н</w:t>
      </w:r>
      <w:r w:rsidRPr="007A2190">
        <w:rPr>
          <w:rFonts w:ascii="Times New Roman" w:hAnsi="Times New Roman" w:cs="Times New Roman"/>
          <w:sz w:val="24"/>
          <w:szCs w:val="24"/>
        </w:rPr>
        <w:t>аправлением остатков денежных средств по результатам исполнения бюджета 2014 года на расходы бюджета 2015 года и уточнением целевых остатков сре</w:t>
      </w:r>
      <w:proofErr w:type="gramStart"/>
      <w:r w:rsidRPr="007A2190">
        <w:rPr>
          <w:rFonts w:ascii="Times New Roman" w:hAnsi="Times New Roman" w:cs="Times New Roman"/>
          <w:sz w:val="24"/>
          <w:szCs w:val="24"/>
        </w:rPr>
        <w:t>дств в с</w:t>
      </w:r>
      <w:proofErr w:type="gramEnd"/>
      <w:r w:rsidRPr="007A2190">
        <w:rPr>
          <w:rFonts w:ascii="Times New Roman" w:hAnsi="Times New Roman" w:cs="Times New Roman"/>
          <w:sz w:val="24"/>
          <w:szCs w:val="24"/>
        </w:rPr>
        <w:t>умме 6 554,0 тыс.</w:t>
      </w:r>
      <w:r w:rsidR="00FA3627">
        <w:rPr>
          <w:rFonts w:ascii="Times New Roman" w:hAnsi="Times New Roman" w:cs="Times New Roman"/>
          <w:sz w:val="24"/>
          <w:szCs w:val="24"/>
        </w:rPr>
        <w:t xml:space="preserve"> </w:t>
      </w:r>
      <w:r w:rsidRPr="007A2190">
        <w:rPr>
          <w:rFonts w:ascii="Times New Roman" w:hAnsi="Times New Roman" w:cs="Times New Roman"/>
          <w:sz w:val="24"/>
          <w:szCs w:val="24"/>
        </w:rPr>
        <w:t>руб</w:t>
      </w:r>
      <w:r w:rsidR="00FA3627">
        <w:rPr>
          <w:rFonts w:ascii="Times New Roman" w:hAnsi="Times New Roman" w:cs="Times New Roman"/>
          <w:sz w:val="24"/>
          <w:szCs w:val="24"/>
        </w:rPr>
        <w:t>лей; и</w:t>
      </w:r>
      <w:r w:rsidRPr="007A2190">
        <w:rPr>
          <w:rFonts w:ascii="Times New Roman" w:hAnsi="Times New Roman" w:cs="Times New Roman"/>
          <w:sz w:val="24"/>
          <w:szCs w:val="24"/>
        </w:rPr>
        <w:t>спользованием благотворительных средств, поступивших от организаций, находящихся на территории Нерюнгринского района, на укрепление материально-технической базы социальных учреждений в сумме 2 050,0 тыс. рублей</w:t>
      </w:r>
      <w:r w:rsidR="00FA3627">
        <w:rPr>
          <w:rFonts w:ascii="Times New Roman" w:hAnsi="Times New Roman" w:cs="Times New Roman"/>
          <w:sz w:val="24"/>
          <w:szCs w:val="24"/>
        </w:rPr>
        <w:t>; в</w:t>
      </w:r>
      <w:r w:rsidRPr="007A2190">
        <w:rPr>
          <w:rFonts w:ascii="Times New Roman" w:hAnsi="Times New Roman" w:cs="Times New Roman"/>
          <w:sz w:val="24"/>
          <w:szCs w:val="24"/>
        </w:rPr>
        <w:t>несением изменений в бюджетную классификацию, передвижкой расходов по кодам бюджетной классификации, распределением резервного фонда.</w:t>
      </w:r>
    </w:p>
    <w:p w:rsidR="00B621CE" w:rsidRPr="007A2190" w:rsidRDefault="00B621CE" w:rsidP="007A2190">
      <w:pPr>
        <w:spacing w:after="0" w:line="240" w:lineRule="auto"/>
        <w:jc w:val="both"/>
        <w:rPr>
          <w:rFonts w:ascii="Times New Roman" w:hAnsi="Times New Roman" w:cs="Times New Roman"/>
          <w:sz w:val="24"/>
          <w:szCs w:val="24"/>
        </w:rPr>
      </w:pPr>
    </w:p>
    <w:p w:rsidR="00B85D2F" w:rsidRPr="00C42AD4" w:rsidRDefault="00C42AD4" w:rsidP="00F54832">
      <w:pPr>
        <w:spacing w:after="0" w:line="240" w:lineRule="auto"/>
        <w:jc w:val="both"/>
        <w:rPr>
          <w:rFonts w:ascii="Times New Roman" w:hAnsi="Times New Roman" w:cs="Times New Roman"/>
          <w:sz w:val="24"/>
          <w:szCs w:val="24"/>
        </w:rPr>
      </w:pPr>
      <w:r w:rsidRPr="00C42AD4">
        <w:rPr>
          <w:rFonts w:ascii="Times New Roman" w:hAnsi="Times New Roman" w:cs="Times New Roman"/>
          <w:sz w:val="24"/>
          <w:szCs w:val="24"/>
        </w:rPr>
        <w:t xml:space="preserve">     </w:t>
      </w:r>
      <w:r w:rsidR="00B85D2F" w:rsidRPr="00C42AD4">
        <w:rPr>
          <w:rFonts w:ascii="Times New Roman" w:hAnsi="Times New Roman" w:cs="Times New Roman"/>
          <w:sz w:val="24"/>
          <w:szCs w:val="24"/>
        </w:rPr>
        <w:t>После внесения последних изменений и дополнений в решение Нерюнгринского</w:t>
      </w:r>
      <w:r w:rsidR="0025738D" w:rsidRPr="00C42AD4">
        <w:rPr>
          <w:rFonts w:ascii="Times New Roman" w:hAnsi="Times New Roman" w:cs="Times New Roman"/>
          <w:sz w:val="24"/>
          <w:szCs w:val="24"/>
        </w:rPr>
        <w:t xml:space="preserve"> районного Совета депутатов </w:t>
      </w:r>
      <w:r w:rsidRPr="00C42AD4">
        <w:rPr>
          <w:rFonts w:ascii="Times New Roman" w:hAnsi="Times New Roman" w:cs="Times New Roman"/>
          <w:sz w:val="24"/>
          <w:szCs w:val="24"/>
        </w:rPr>
        <w:t xml:space="preserve">от 24.12.2014 </w:t>
      </w:r>
      <w:r w:rsidR="008C15B0" w:rsidRPr="00C42AD4">
        <w:rPr>
          <w:rFonts w:ascii="Times New Roman" w:hAnsi="Times New Roman" w:cs="Times New Roman"/>
          <w:sz w:val="24"/>
          <w:szCs w:val="24"/>
        </w:rPr>
        <w:t xml:space="preserve">№ </w:t>
      </w:r>
      <w:r w:rsidRPr="00C42AD4">
        <w:rPr>
          <w:rFonts w:ascii="Times New Roman" w:hAnsi="Times New Roman" w:cs="Times New Roman"/>
          <w:sz w:val="24"/>
          <w:szCs w:val="24"/>
        </w:rPr>
        <w:t>2-17</w:t>
      </w:r>
      <w:r w:rsidR="008C15B0" w:rsidRPr="00C42AD4">
        <w:rPr>
          <w:rFonts w:ascii="Times New Roman" w:hAnsi="Times New Roman" w:cs="Times New Roman"/>
          <w:sz w:val="24"/>
          <w:szCs w:val="24"/>
        </w:rPr>
        <w:t xml:space="preserve"> «О бюджете Нерюнгринского района на 201</w:t>
      </w:r>
      <w:r w:rsidRPr="00C42AD4">
        <w:rPr>
          <w:rFonts w:ascii="Times New Roman" w:hAnsi="Times New Roman" w:cs="Times New Roman"/>
          <w:sz w:val="24"/>
          <w:szCs w:val="24"/>
        </w:rPr>
        <w:t xml:space="preserve">5 </w:t>
      </w:r>
      <w:r w:rsidR="008C15B0" w:rsidRPr="00C42AD4">
        <w:rPr>
          <w:rFonts w:ascii="Times New Roman" w:hAnsi="Times New Roman" w:cs="Times New Roman"/>
          <w:sz w:val="24"/>
          <w:szCs w:val="24"/>
        </w:rPr>
        <w:t xml:space="preserve">год» </w:t>
      </w:r>
      <w:r w:rsidR="00B85D2F" w:rsidRPr="00C42AD4">
        <w:rPr>
          <w:rFonts w:ascii="Times New Roman" w:hAnsi="Times New Roman" w:cs="Times New Roman"/>
          <w:sz w:val="24"/>
          <w:szCs w:val="24"/>
        </w:rPr>
        <w:t xml:space="preserve">и получения последних Уведомлений Министерства Финансов РС (Я) утверждены следующие основные характеристики бюджета </w:t>
      </w:r>
      <w:r w:rsidR="0025738D" w:rsidRPr="00C42AD4">
        <w:rPr>
          <w:rFonts w:ascii="Times New Roman" w:hAnsi="Times New Roman" w:cs="Times New Roman"/>
          <w:sz w:val="24"/>
          <w:szCs w:val="24"/>
        </w:rPr>
        <w:t>МО «</w:t>
      </w:r>
      <w:r w:rsidR="00B85D2F" w:rsidRPr="00C42AD4">
        <w:rPr>
          <w:rFonts w:ascii="Times New Roman" w:hAnsi="Times New Roman" w:cs="Times New Roman"/>
          <w:sz w:val="24"/>
          <w:szCs w:val="24"/>
        </w:rPr>
        <w:t>Нерюнгринск</w:t>
      </w:r>
      <w:r w:rsidR="0025738D" w:rsidRPr="00C42AD4">
        <w:rPr>
          <w:rFonts w:ascii="Times New Roman" w:hAnsi="Times New Roman" w:cs="Times New Roman"/>
          <w:sz w:val="24"/>
          <w:szCs w:val="24"/>
        </w:rPr>
        <w:t>ий</w:t>
      </w:r>
      <w:r w:rsidR="00B85D2F" w:rsidRPr="00C42AD4">
        <w:rPr>
          <w:rFonts w:ascii="Times New Roman" w:hAnsi="Times New Roman" w:cs="Times New Roman"/>
          <w:sz w:val="24"/>
          <w:szCs w:val="24"/>
        </w:rPr>
        <w:t xml:space="preserve"> район</w:t>
      </w:r>
      <w:r w:rsidR="0025738D" w:rsidRPr="00C42AD4">
        <w:rPr>
          <w:rFonts w:ascii="Times New Roman" w:hAnsi="Times New Roman" w:cs="Times New Roman"/>
          <w:sz w:val="24"/>
          <w:szCs w:val="24"/>
        </w:rPr>
        <w:t>» на 201</w:t>
      </w:r>
      <w:r w:rsidRPr="00C42AD4">
        <w:rPr>
          <w:rFonts w:ascii="Times New Roman" w:hAnsi="Times New Roman" w:cs="Times New Roman"/>
          <w:sz w:val="24"/>
          <w:szCs w:val="24"/>
        </w:rPr>
        <w:t>5</w:t>
      </w:r>
      <w:r w:rsidR="0025738D" w:rsidRPr="00C42AD4">
        <w:rPr>
          <w:rFonts w:ascii="Times New Roman" w:hAnsi="Times New Roman" w:cs="Times New Roman"/>
          <w:sz w:val="24"/>
          <w:szCs w:val="24"/>
        </w:rPr>
        <w:t xml:space="preserve"> год</w:t>
      </w:r>
      <w:proofErr w:type="gramStart"/>
      <w:r w:rsidR="00B85D2F" w:rsidRPr="00C42AD4">
        <w:rPr>
          <w:rFonts w:ascii="Times New Roman" w:hAnsi="Times New Roman" w:cs="Times New Roman"/>
          <w:sz w:val="24"/>
          <w:szCs w:val="24"/>
        </w:rPr>
        <w:t xml:space="preserve"> :</w:t>
      </w:r>
      <w:proofErr w:type="gramEnd"/>
    </w:p>
    <w:p w:rsidR="00B85D2F" w:rsidRPr="00C42AD4" w:rsidRDefault="00B85D2F" w:rsidP="00C61C84">
      <w:pPr>
        <w:spacing w:after="0" w:line="240" w:lineRule="auto"/>
        <w:jc w:val="both"/>
        <w:rPr>
          <w:rFonts w:ascii="Times New Roman" w:hAnsi="Times New Roman" w:cs="Times New Roman"/>
          <w:sz w:val="24"/>
          <w:szCs w:val="24"/>
        </w:rPr>
      </w:pPr>
      <w:r w:rsidRPr="00C42AD4">
        <w:rPr>
          <w:rFonts w:ascii="Times New Roman" w:hAnsi="Times New Roman" w:cs="Times New Roman"/>
          <w:sz w:val="24"/>
          <w:szCs w:val="24"/>
        </w:rPr>
        <w:t xml:space="preserve">-прогнозируемый общий объем дохода Нерюнгринского района  в сумме </w:t>
      </w:r>
      <w:r w:rsidR="00C42AD4" w:rsidRPr="00C42AD4">
        <w:rPr>
          <w:rFonts w:ascii="Times New Roman" w:hAnsi="Times New Roman" w:cs="Times New Roman"/>
          <w:sz w:val="24"/>
          <w:szCs w:val="24"/>
        </w:rPr>
        <w:t>5 731 109,1 тыс. рублей</w:t>
      </w:r>
      <w:r w:rsidRPr="00C42AD4">
        <w:rPr>
          <w:rFonts w:ascii="Times New Roman" w:hAnsi="Times New Roman" w:cs="Times New Roman"/>
          <w:sz w:val="24"/>
          <w:szCs w:val="24"/>
        </w:rPr>
        <w:t>;</w:t>
      </w:r>
    </w:p>
    <w:p w:rsidR="00B85D2F" w:rsidRPr="00C42AD4" w:rsidRDefault="00B85D2F" w:rsidP="00B85D2F">
      <w:pPr>
        <w:spacing w:after="0" w:line="240" w:lineRule="auto"/>
        <w:jc w:val="both"/>
        <w:rPr>
          <w:rFonts w:ascii="Times New Roman" w:hAnsi="Times New Roman" w:cs="Times New Roman"/>
          <w:sz w:val="24"/>
          <w:szCs w:val="24"/>
        </w:rPr>
      </w:pPr>
      <w:r w:rsidRPr="00C42AD4">
        <w:rPr>
          <w:rFonts w:ascii="Times New Roman" w:hAnsi="Times New Roman" w:cs="Times New Roman"/>
          <w:sz w:val="24"/>
          <w:szCs w:val="24"/>
        </w:rPr>
        <w:t xml:space="preserve">-общий объем расходов бюджета Нерюнгринского района в сумме </w:t>
      </w:r>
      <w:r w:rsidR="00C42AD4" w:rsidRPr="00C42AD4">
        <w:rPr>
          <w:rFonts w:ascii="Times New Roman" w:hAnsi="Times New Roman" w:cs="Times New Roman"/>
          <w:sz w:val="24"/>
          <w:szCs w:val="24"/>
        </w:rPr>
        <w:t xml:space="preserve">5 752 463,10 </w:t>
      </w:r>
      <w:r w:rsidRPr="00C42AD4">
        <w:rPr>
          <w:rFonts w:ascii="Times New Roman" w:hAnsi="Times New Roman" w:cs="Times New Roman"/>
          <w:sz w:val="24"/>
          <w:szCs w:val="24"/>
        </w:rPr>
        <w:t>тыс. руб</w:t>
      </w:r>
      <w:r w:rsidR="00C42AD4" w:rsidRPr="00C42AD4">
        <w:rPr>
          <w:rFonts w:ascii="Times New Roman" w:hAnsi="Times New Roman" w:cs="Times New Roman"/>
          <w:sz w:val="24"/>
          <w:szCs w:val="24"/>
        </w:rPr>
        <w:t>лей</w:t>
      </w:r>
      <w:r w:rsidRPr="00C42AD4">
        <w:rPr>
          <w:rFonts w:ascii="Times New Roman" w:hAnsi="Times New Roman" w:cs="Times New Roman"/>
          <w:sz w:val="24"/>
          <w:szCs w:val="24"/>
        </w:rPr>
        <w:t>;</w:t>
      </w:r>
    </w:p>
    <w:p w:rsidR="00B85D2F" w:rsidRDefault="00B85D2F" w:rsidP="00B85D2F">
      <w:pPr>
        <w:spacing w:after="0" w:line="240" w:lineRule="auto"/>
        <w:jc w:val="both"/>
        <w:rPr>
          <w:rFonts w:ascii="Times New Roman" w:hAnsi="Times New Roman" w:cs="Times New Roman"/>
          <w:sz w:val="24"/>
          <w:szCs w:val="24"/>
        </w:rPr>
      </w:pPr>
      <w:r w:rsidRPr="00C42AD4">
        <w:rPr>
          <w:rFonts w:ascii="Times New Roman" w:hAnsi="Times New Roman" w:cs="Times New Roman"/>
          <w:sz w:val="24"/>
          <w:szCs w:val="24"/>
        </w:rPr>
        <w:t>-прогнозируемый дефицит местного бюджета Нерюнгринского района на 201</w:t>
      </w:r>
      <w:r w:rsidR="004633CC">
        <w:rPr>
          <w:rFonts w:ascii="Times New Roman" w:hAnsi="Times New Roman" w:cs="Times New Roman"/>
          <w:sz w:val="24"/>
          <w:szCs w:val="24"/>
        </w:rPr>
        <w:t>5</w:t>
      </w:r>
      <w:r w:rsidRPr="00C42AD4">
        <w:rPr>
          <w:rFonts w:ascii="Times New Roman" w:hAnsi="Times New Roman" w:cs="Times New Roman"/>
          <w:sz w:val="24"/>
          <w:szCs w:val="24"/>
        </w:rPr>
        <w:t xml:space="preserve"> год в размере </w:t>
      </w:r>
      <w:r w:rsidR="00C42AD4" w:rsidRPr="00C42AD4">
        <w:rPr>
          <w:rFonts w:ascii="Times New Roman" w:hAnsi="Times New Roman" w:cs="Times New Roman"/>
          <w:sz w:val="24"/>
          <w:szCs w:val="24"/>
        </w:rPr>
        <w:t>21 354,00</w:t>
      </w:r>
      <w:r w:rsidR="008C15B0" w:rsidRPr="00C42AD4">
        <w:rPr>
          <w:rFonts w:ascii="Times New Roman" w:hAnsi="Times New Roman" w:cs="Times New Roman"/>
          <w:sz w:val="24"/>
          <w:szCs w:val="24"/>
        </w:rPr>
        <w:t xml:space="preserve"> </w:t>
      </w:r>
      <w:r w:rsidRPr="00C42AD4">
        <w:rPr>
          <w:rFonts w:ascii="Times New Roman" w:hAnsi="Times New Roman" w:cs="Times New Roman"/>
          <w:sz w:val="24"/>
          <w:szCs w:val="24"/>
        </w:rPr>
        <w:t>тыс. руб</w:t>
      </w:r>
      <w:r w:rsidR="00C42AD4" w:rsidRPr="00C42AD4">
        <w:rPr>
          <w:rFonts w:ascii="Times New Roman" w:hAnsi="Times New Roman" w:cs="Times New Roman"/>
          <w:sz w:val="24"/>
          <w:szCs w:val="24"/>
        </w:rPr>
        <w:t>лей</w:t>
      </w:r>
      <w:r w:rsidRPr="00C42AD4">
        <w:rPr>
          <w:rFonts w:ascii="Times New Roman" w:hAnsi="Times New Roman" w:cs="Times New Roman"/>
          <w:sz w:val="24"/>
          <w:szCs w:val="24"/>
        </w:rPr>
        <w:t>.</w:t>
      </w:r>
    </w:p>
    <w:p w:rsidR="00AE66EF" w:rsidRDefault="00AE66EF" w:rsidP="00B85D2F">
      <w:pPr>
        <w:spacing w:after="0" w:line="240" w:lineRule="auto"/>
        <w:jc w:val="both"/>
        <w:rPr>
          <w:rFonts w:ascii="Times New Roman" w:hAnsi="Times New Roman" w:cs="Times New Roman"/>
          <w:sz w:val="24"/>
          <w:szCs w:val="24"/>
        </w:rPr>
      </w:pPr>
    </w:p>
    <w:p w:rsidR="00B716F2" w:rsidRDefault="00B716F2" w:rsidP="00B85D2F">
      <w:pPr>
        <w:spacing w:after="0" w:line="240" w:lineRule="auto"/>
        <w:jc w:val="both"/>
        <w:rPr>
          <w:rFonts w:ascii="Times New Roman" w:hAnsi="Times New Roman" w:cs="Times New Roman"/>
          <w:sz w:val="24"/>
          <w:szCs w:val="24"/>
        </w:rPr>
      </w:pPr>
    </w:p>
    <w:p w:rsidR="004811CE" w:rsidRDefault="004811CE" w:rsidP="00B85D2F">
      <w:pPr>
        <w:spacing w:after="0" w:line="240" w:lineRule="auto"/>
        <w:jc w:val="both"/>
        <w:rPr>
          <w:rFonts w:ascii="Times New Roman" w:hAnsi="Times New Roman" w:cs="Times New Roman"/>
          <w:sz w:val="24"/>
          <w:szCs w:val="24"/>
        </w:rPr>
      </w:pPr>
    </w:p>
    <w:p w:rsidR="004811CE" w:rsidRDefault="004811CE" w:rsidP="00B85D2F">
      <w:pPr>
        <w:spacing w:after="0" w:line="240" w:lineRule="auto"/>
        <w:jc w:val="both"/>
        <w:rPr>
          <w:rFonts w:ascii="Times New Roman" w:hAnsi="Times New Roman" w:cs="Times New Roman"/>
          <w:sz w:val="24"/>
          <w:szCs w:val="24"/>
        </w:rPr>
      </w:pPr>
    </w:p>
    <w:p w:rsidR="00085DCC" w:rsidRDefault="00085DCC" w:rsidP="00B85D2F">
      <w:pPr>
        <w:spacing w:after="0" w:line="240" w:lineRule="auto"/>
        <w:jc w:val="both"/>
        <w:rPr>
          <w:rFonts w:ascii="Times New Roman" w:hAnsi="Times New Roman" w:cs="Times New Roman"/>
          <w:sz w:val="24"/>
          <w:szCs w:val="24"/>
        </w:rPr>
      </w:pPr>
    </w:p>
    <w:p w:rsidR="00085DCC" w:rsidRDefault="00085DCC" w:rsidP="00B85D2F">
      <w:pPr>
        <w:spacing w:after="0" w:line="240" w:lineRule="auto"/>
        <w:jc w:val="both"/>
        <w:rPr>
          <w:rFonts w:ascii="Times New Roman" w:hAnsi="Times New Roman" w:cs="Times New Roman"/>
          <w:sz w:val="24"/>
          <w:szCs w:val="24"/>
        </w:rPr>
      </w:pPr>
    </w:p>
    <w:p w:rsidR="004811CE" w:rsidRDefault="004811CE" w:rsidP="00B85D2F">
      <w:pPr>
        <w:spacing w:after="0" w:line="240" w:lineRule="auto"/>
        <w:jc w:val="both"/>
        <w:rPr>
          <w:rFonts w:ascii="Times New Roman" w:hAnsi="Times New Roman" w:cs="Times New Roman"/>
          <w:sz w:val="24"/>
          <w:szCs w:val="24"/>
        </w:rPr>
      </w:pPr>
    </w:p>
    <w:p w:rsidR="004811CE" w:rsidRPr="00C42AD4" w:rsidRDefault="004811CE" w:rsidP="00B85D2F">
      <w:pPr>
        <w:spacing w:after="0" w:line="240" w:lineRule="auto"/>
        <w:jc w:val="both"/>
        <w:rPr>
          <w:rFonts w:ascii="Times New Roman" w:hAnsi="Times New Roman" w:cs="Times New Roman"/>
          <w:sz w:val="24"/>
          <w:szCs w:val="24"/>
        </w:rPr>
      </w:pPr>
    </w:p>
    <w:p w:rsidR="00B716F2" w:rsidRDefault="00B85D2F" w:rsidP="005000EA">
      <w:pPr>
        <w:spacing w:after="0" w:line="240" w:lineRule="auto"/>
        <w:jc w:val="both"/>
        <w:rPr>
          <w:rFonts w:ascii="Times New Roman" w:hAnsi="Times New Roman" w:cs="Times New Roman"/>
          <w:sz w:val="24"/>
          <w:szCs w:val="24"/>
        </w:rPr>
      </w:pPr>
      <w:r w:rsidRPr="00561D01">
        <w:rPr>
          <w:rFonts w:ascii="Times New Roman" w:hAnsi="Times New Roman" w:cs="Times New Roman"/>
          <w:b/>
          <w:sz w:val="24"/>
          <w:szCs w:val="24"/>
        </w:rPr>
        <w:lastRenderedPageBreak/>
        <w:t xml:space="preserve">Анализ исполнения </w:t>
      </w:r>
      <w:r w:rsidR="00226836" w:rsidRPr="00561D01">
        <w:rPr>
          <w:rFonts w:ascii="Times New Roman" w:hAnsi="Times New Roman" w:cs="Times New Roman"/>
          <w:b/>
          <w:sz w:val="24"/>
          <w:szCs w:val="24"/>
        </w:rPr>
        <w:t>по доходам</w:t>
      </w:r>
      <w:r w:rsidRPr="00561D01">
        <w:rPr>
          <w:rFonts w:ascii="Times New Roman" w:hAnsi="Times New Roman" w:cs="Times New Roman"/>
          <w:b/>
          <w:sz w:val="24"/>
          <w:szCs w:val="24"/>
        </w:rPr>
        <w:t xml:space="preserve"> и расход</w:t>
      </w:r>
      <w:r w:rsidR="00226836" w:rsidRPr="00561D01">
        <w:rPr>
          <w:rFonts w:ascii="Times New Roman" w:hAnsi="Times New Roman" w:cs="Times New Roman"/>
          <w:b/>
          <w:sz w:val="24"/>
          <w:szCs w:val="24"/>
        </w:rPr>
        <w:t>ам</w:t>
      </w:r>
      <w:r w:rsidRPr="00561D01">
        <w:rPr>
          <w:rFonts w:ascii="Times New Roman" w:hAnsi="Times New Roman" w:cs="Times New Roman"/>
          <w:b/>
          <w:sz w:val="24"/>
          <w:szCs w:val="24"/>
        </w:rPr>
        <w:t xml:space="preserve"> бюдже</w:t>
      </w:r>
      <w:r w:rsidR="00F60818" w:rsidRPr="00561D01">
        <w:rPr>
          <w:rFonts w:ascii="Times New Roman" w:hAnsi="Times New Roman" w:cs="Times New Roman"/>
          <w:b/>
          <w:sz w:val="24"/>
          <w:szCs w:val="24"/>
        </w:rPr>
        <w:t>та Нерюнгринского района за 201</w:t>
      </w:r>
      <w:r w:rsidR="000F342B">
        <w:rPr>
          <w:rFonts w:ascii="Times New Roman" w:hAnsi="Times New Roman" w:cs="Times New Roman"/>
          <w:b/>
          <w:sz w:val="24"/>
          <w:szCs w:val="24"/>
        </w:rPr>
        <w:t xml:space="preserve">5 </w:t>
      </w:r>
      <w:r w:rsidRPr="00561D01">
        <w:rPr>
          <w:rFonts w:ascii="Times New Roman" w:hAnsi="Times New Roman" w:cs="Times New Roman"/>
          <w:b/>
          <w:sz w:val="24"/>
          <w:szCs w:val="24"/>
        </w:rPr>
        <w:t>г</w:t>
      </w:r>
      <w:r w:rsidR="00F60818" w:rsidRPr="00561D01">
        <w:rPr>
          <w:rFonts w:ascii="Times New Roman" w:hAnsi="Times New Roman" w:cs="Times New Roman"/>
          <w:b/>
          <w:sz w:val="24"/>
          <w:szCs w:val="24"/>
        </w:rPr>
        <w:t xml:space="preserve"> приведен в таблице</w:t>
      </w:r>
      <w:r w:rsidRPr="00561D01">
        <w:rPr>
          <w:rFonts w:ascii="Times New Roman" w:hAnsi="Times New Roman" w:cs="Times New Roman"/>
          <w:b/>
          <w:sz w:val="24"/>
          <w:szCs w:val="24"/>
        </w:rPr>
        <w:t xml:space="preserve">:         </w:t>
      </w:r>
      <w:r w:rsidR="005000EA">
        <w:rPr>
          <w:rFonts w:ascii="Times New Roman" w:hAnsi="Times New Roman" w:cs="Times New Roman"/>
          <w:b/>
          <w:sz w:val="24"/>
          <w:szCs w:val="24"/>
        </w:rPr>
        <w:t xml:space="preserve">  </w:t>
      </w:r>
      <w:r w:rsidR="000F342B">
        <w:rPr>
          <w:rFonts w:ascii="Times New Roman" w:hAnsi="Times New Roman" w:cs="Times New Roman"/>
          <w:sz w:val="24"/>
          <w:szCs w:val="24"/>
        </w:rPr>
        <w:t xml:space="preserve">      </w:t>
      </w:r>
    </w:p>
    <w:p w:rsidR="00B85D2F" w:rsidRDefault="00B716F2" w:rsidP="00500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42B">
        <w:rPr>
          <w:rFonts w:ascii="Times New Roman" w:hAnsi="Times New Roman" w:cs="Times New Roman"/>
          <w:sz w:val="24"/>
          <w:szCs w:val="24"/>
        </w:rPr>
        <w:t xml:space="preserve">                                                                  </w:t>
      </w:r>
      <w:r w:rsidR="00B85D2F" w:rsidRPr="00561D01">
        <w:rPr>
          <w:rFonts w:ascii="Times New Roman" w:hAnsi="Times New Roman" w:cs="Times New Roman"/>
          <w:sz w:val="24"/>
          <w:szCs w:val="24"/>
        </w:rPr>
        <w:t>тыс. руб</w:t>
      </w:r>
      <w:r w:rsidR="000F342B">
        <w:rPr>
          <w:rFonts w:ascii="Times New Roman" w:hAnsi="Times New Roman" w:cs="Times New Roman"/>
          <w:sz w:val="24"/>
          <w:szCs w:val="24"/>
        </w:rPr>
        <w:t>лей</w:t>
      </w:r>
      <w:r w:rsidR="00B85D2F" w:rsidRPr="00561D01">
        <w:rPr>
          <w:rFonts w:ascii="Times New Roman" w:hAnsi="Times New Roman" w:cs="Times New Roman"/>
          <w:sz w:val="24"/>
          <w:szCs w:val="24"/>
        </w:rPr>
        <w:t>.</w:t>
      </w:r>
    </w:p>
    <w:tbl>
      <w:tblPr>
        <w:tblW w:w="10065" w:type="dxa"/>
        <w:tblInd w:w="-176" w:type="dxa"/>
        <w:tblLayout w:type="fixed"/>
        <w:tblLook w:val="04A0" w:firstRow="1" w:lastRow="0" w:firstColumn="1" w:lastColumn="0" w:noHBand="0" w:noVBand="1"/>
      </w:tblPr>
      <w:tblGrid>
        <w:gridCol w:w="568"/>
        <w:gridCol w:w="3118"/>
        <w:gridCol w:w="1305"/>
        <w:gridCol w:w="1247"/>
        <w:gridCol w:w="1276"/>
        <w:gridCol w:w="1275"/>
        <w:gridCol w:w="709"/>
        <w:gridCol w:w="567"/>
      </w:tblGrid>
      <w:tr w:rsidR="005000EA" w:rsidRPr="001423EB" w:rsidTr="00AE66EF">
        <w:trPr>
          <w:trHeight w:val="26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xml:space="preserve">№ </w:t>
            </w:r>
            <w:proofErr w:type="gramStart"/>
            <w:r w:rsidRPr="001423EB">
              <w:rPr>
                <w:rFonts w:ascii="Times New Roman" w:eastAsia="Times New Roman" w:hAnsi="Times New Roman" w:cs="Times New Roman"/>
                <w:sz w:val="20"/>
                <w:szCs w:val="20"/>
                <w:lang w:eastAsia="ru-RU"/>
              </w:rPr>
              <w:t>п</w:t>
            </w:r>
            <w:proofErr w:type="gramEnd"/>
            <w:r w:rsidRPr="001423EB">
              <w:rPr>
                <w:rFonts w:ascii="Times New Roman" w:eastAsia="Times New Roman" w:hAnsi="Times New Roman" w:cs="Times New Roman"/>
                <w:sz w:val="20"/>
                <w:szCs w:val="20"/>
                <w:lang w:eastAsia="ru-RU"/>
              </w:rPr>
              <w:t>/п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Наименование показателя</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682"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Утвержден</w:t>
            </w:r>
          </w:p>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proofErr w:type="spellStart"/>
            <w:r w:rsidRPr="001423EB">
              <w:rPr>
                <w:rFonts w:ascii="Times New Roman" w:eastAsia="Times New Roman" w:hAnsi="Times New Roman" w:cs="Times New Roman"/>
                <w:sz w:val="20"/>
                <w:szCs w:val="20"/>
                <w:lang w:eastAsia="ru-RU"/>
              </w:rPr>
              <w:t>ный</w:t>
            </w:r>
            <w:proofErr w:type="spellEnd"/>
            <w:r w:rsidRPr="001423EB">
              <w:rPr>
                <w:rFonts w:ascii="Times New Roman" w:eastAsia="Times New Roman" w:hAnsi="Times New Roman" w:cs="Times New Roman"/>
                <w:sz w:val="20"/>
                <w:szCs w:val="20"/>
                <w:lang w:eastAsia="ru-RU"/>
              </w:rPr>
              <w:t xml:space="preserve"> план</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682"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Уточнен</w:t>
            </w:r>
          </w:p>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proofErr w:type="spellStart"/>
            <w:r w:rsidRPr="001423EB">
              <w:rPr>
                <w:rFonts w:ascii="Times New Roman" w:eastAsia="Times New Roman" w:hAnsi="Times New Roman" w:cs="Times New Roman"/>
                <w:sz w:val="20"/>
                <w:szCs w:val="20"/>
                <w:lang w:eastAsia="ru-RU"/>
              </w:rPr>
              <w:t>ный</w:t>
            </w:r>
            <w:proofErr w:type="spellEnd"/>
            <w:r w:rsidRPr="001423EB">
              <w:rPr>
                <w:rFonts w:ascii="Times New Roman" w:eastAsia="Times New Roman" w:hAnsi="Times New Roman" w:cs="Times New Roman"/>
                <w:sz w:val="20"/>
                <w:szCs w:val="20"/>
                <w:lang w:eastAsia="ru-RU"/>
              </w:rPr>
              <w:t xml:space="preserve"> план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Исполнено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Отклонение</w:t>
            </w:r>
            <w:r w:rsidRPr="001423EB">
              <w:rPr>
                <w:rFonts w:ascii="Times New Roman" w:eastAsia="Times New Roman" w:hAnsi="Times New Roman" w:cs="Times New Roman"/>
                <w:sz w:val="14"/>
                <w:szCs w:val="14"/>
                <w:lang w:eastAsia="ru-RU"/>
              </w:rPr>
              <w:t xml:space="preserve"> (гр.5 - гр.4)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Исполнение</w:t>
            </w:r>
          </w:p>
        </w:tc>
      </w:tr>
      <w:tr w:rsidR="005000EA" w:rsidRPr="001423EB" w:rsidTr="00AE66EF">
        <w:trPr>
          <w:trHeight w:val="33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4D0794"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уд.</w:t>
            </w:r>
          </w:p>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вес</w:t>
            </w:r>
          </w:p>
        </w:tc>
      </w:tr>
      <w:tr w:rsidR="005000EA" w:rsidRPr="001423EB" w:rsidTr="00AE66EF">
        <w:trPr>
          <w:trHeight w:val="228"/>
        </w:trPr>
        <w:tc>
          <w:tcPr>
            <w:tcW w:w="568" w:type="dxa"/>
            <w:tcBorders>
              <w:top w:val="nil"/>
              <w:left w:val="single" w:sz="4" w:space="0" w:color="auto"/>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1</w:t>
            </w:r>
          </w:p>
        </w:tc>
        <w:tc>
          <w:tcPr>
            <w:tcW w:w="3118"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2</w:t>
            </w:r>
          </w:p>
        </w:tc>
        <w:tc>
          <w:tcPr>
            <w:tcW w:w="1305"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3</w:t>
            </w:r>
          </w:p>
        </w:tc>
        <w:tc>
          <w:tcPr>
            <w:tcW w:w="1247"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5</w:t>
            </w:r>
          </w:p>
        </w:tc>
        <w:tc>
          <w:tcPr>
            <w:tcW w:w="1275"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6</w:t>
            </w:r>
          </w:p>
        </w:tc>
        <w:tc>
          <w:tcPr>
            <w:tcW w:w="709"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7</w:t>
            </w:r>
          </w:p>
        </w:tc>
        <w:tc>
          <w:tcPr>
            <w:tcW w:w="567" w:type="dxa"/>
            <w:tcBorders>
              <w:top w:val="nil"/>
              <w:left w:val="nil"/>
              <w:bottom w:val="double" w:sz="6"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16"/>
                <w:szCs w:val="16"/>
                <w:lang w:eastAsia="ru-RU"/>
              </w:rPr>
            </w:pPr>
            <w:r w:rsidRPr="001423EB">
              <w:rPr>
                <w:rFonts w:ascii="Times New Roman" w:eastAsia="Times New Roman" w:hAnsi="Times New Roman" w:cs="Times New Roman"/>
                <w:b/>
                <w:bCs/>
                <w:sz w:val="16"/>
                <w:szCs w:val="16"/>
                <w:lang w:eastAsia="ru-RU"/>
              </w:rPr>
              <w:t>8</w:t>
            </w:r>
          </w:p>
        </w:tc>
      </w:tr>
      <w:tr w:rsidR="001423EB" w:rsidRPr="001423EB" w:rsidTr="00AE66EF">
        <w:trPr>
          <w:trHeight w:val="263"/>
        </w:trPr>
        <w:tc>
          <w:tcPr>
            <w:tcW w:w="568" w:type="dxa"/>
            <w:tcBorders>
              <w:top w:val="nil"/>
              <w:left w:val="single" w:sz="4" w:space="0" w:color="auto"/>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3118" w:type="dxa"/>
            <w:tcBorders>
              <w:top w:val="nil"/>
              <w:left w:val="single" w:sz="4" w:space="0" w:color="auto"/>
              <w:bottom w:val="single" w:sz="4" w:space="0" w:color="auto"/>
              <w:right w:val="nil"/>
            </w:tcBorders>
            <w:shd w:val="clear" w:color="000000" w:fill="FFFF99"/>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Доходы</w:t>
            </w:r>
          </w:p>
        </w:tc>
        <w:tc>
          <w:tcPr>
            <w:tcW w:w="1305"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47"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r>
      <w:tr w:rsidR="005000EA" w:rsidRPr="001423EB" w:rsidTr="00AE66EF">
        <w:trPr>
          <w:trHeight w:val="2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Налоговые и неналоговые</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923 151,4</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904 134,9</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951 179,6</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47 044,7</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105,2</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18,3</w:t>
            </w:r>
          </w:p>
        </w:tc>
      </w:tr>
      <w:tr w:rsidR="005000EA"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в т.</w:t>
            </w:r>
            <w:r w:rsidR="005000EA" w:rsidRPr="00AE66EF">
              <w:rPr>
                <w:rFonts w:ascii="Times New Roman" w:eastAsia="Times New Roman" w:hAnsi="Times New Roman" w:cs="Times New Roman"/>
                <w:sz w:val="20"/>
                <w:szCs w:val="20"/>
                <w:lang w:eastAsia="ru-RU"/>
              </w:rPr>
              <w:t xml:space="preserve"> </w:t>
            </w:r>
            <w:r w:rsidRPr="00AE66EF">
              <w:rPr>
                <w:rFonts w:ascii="Times New Roman" w:eastAsia="Times New Roman" w:hAnsi="Times New Roman" w:cs="Times New Roman"/>
                <w:sz w:val="20"/>
                <w:szCs w:val="20"/>
                <w:lang w:eastAsia="ru-RU"/>
              </w:rPr>
              <w:t>ч.</w:t>
            </w:r>
            <w:r w:rsidR="005000EA" w:rsidRPr="00AE66EF">
              <w:rPr>
                <w:rFonts w:ascii="Times New Roman" w:eastAsia="Times New Roman" w:hAnsi="Times New Roman" w:cs="Times New Roman"/>
                <w:sz w:val="20"/>
                <w:szCs w:val="20"/>
                <w:lang w:eastAsia="ru-RU"/>
              </w:rPr>
              <w:t xml:space="preserve"> </w:t>
            </w:r>
            <w:r w:rsidRPr="00AE66EF">
              <w:rPr>
                <w:rFonts w:ascii="Times New Roman" w:eastAsia="Times New Roman" w:hAnsi="Times New Roman" w:cs="Times New Roman"/>
                <w:sz w:val="20"/>
                <w:szCs w:val="20"/>
                <w:lang w:eastAsia="ru-RU"/>
              </w:rPr>
              <w:t>неналоговые</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77 975,2</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88 375,2</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97 688,0</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9 312,8</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110,5</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1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Безвозмездные поступления</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2 278 418,2</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4 553 106,7</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4 115 146,5</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-437 960,2</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90,4</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79,4</w:t>
            </w:r>
          </w:p>
        </w:tc>
      </w:tr>
      <w:tr w:rsidR="005000EA" w:rsidRPr="001423EB" w:rsidTr="00AE66E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Дотации  в т.</w:t>
            </w:r>
            <w:r w:rsidR="005000EA" w:rsidRPr="00AE66EF">
              <w:rPr>
                <w:rFonts w:ascii="Times New Roman" w:eastAsia="Times New Roman" w:hAnsi="Times New Roman" w:cs="Times New Roman"/>
                <w:sz w:val="20"/>
                <w:szCs w:val="20"/>
                <w:lang w:eastAsia="ru-RU"/>
              </w:rPr>
              <w:t xml:space="preserve"> </w:t>
            </w:r>
            <w:r w:rsidRPr="00AE66EF">
              <w:rPr>
                <w:rFonts w:ascii="Times New Roman" w:eastAsia="Times New Roman" w:hAnsi="Times New Roman" w:cs="Times New Roman"/>
                <w:sz w:val="20"/>
                <w:szCs w:val="20"/>
                <w:lang w:eastAsia="ru-RU"/>
              </w:rPr>
              <w:t>ч.</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356 652,0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388 639,3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388 639,3</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19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i/>
                <w:iCs/>
                <w:sz w:val="20"/>
                <w:szCs w:val="20"/>
                <w:lang w:eastAsia="ru-RU"/>
              </w:rPr>
            </w:pPr>
            <w:r w:rsidRPr="00AE66EF">
              <w:rPr>
                <w:rFonts w:ascii="Times New Roman" w:eastAsia="Times New Roman" w:hAnsi="Times New Roman" w:cs="Times New Roman"/>
                <w:i/>
                <w:iCs/>
                <w:sz w:val="20"/>
                <w:szCs w:val="20"/>
                <w:lang w:eastAsia="ru-RU"/>
              </w:rPr>
              <w:t>на выравнивание</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356 652,0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356 652,0</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356 652,0</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9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i/>
                <w:iCs/>
                <w:sz w:val="20"/>
                <w:szCs w:val="20"/>
                <w:lang w:eastAsia="ru-RU"/>
              </w:rPr>
            </w:pPr>
            <w:r w:rsidRPr="00AE66EF">
              <w:rPr>
                <w:rFonts w:ascii="Times New Roman" w:eastAsia="Times New Roman" w:hAnsi="Times New Roman" w:cs="Times New Roman"/>
                <w:i/>
                <w:iCs/>
                <w:sz w:val="20"/>
                <w:szCs w:val="20"/>
                <w:lang w:eastAsia="ru-RU"/>
              </w:rPr>
              <w:t>на сбалансированность</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31 987,3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31 987,3</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i/>
                <w:iCs/>
                <w:sz w:val="20"/>
                <w:szCs w:val="20"/>
                <w:lang w:eastAsia="ru-RU"/>
              </w:rPr>
            </w:pPr>
            <w:r w:rsidRPr="001423EB">
              <w:rPr>
                <w:rFonts w:ascii="Times New Roman" w:eastAsia="Times New Roman" w:hAnsi="Times New Roman" w:cs="Times New Roman"/>
                <w:i/>
                <w:i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14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Субсидии</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31 428,1</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2 200 393,4</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1 767 824,4</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-432 569,0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80,3</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2.3.</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Субвенции</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1 890 338,1</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1 936 490,5</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1 936 352,2</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-138,3</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2.4.</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Межбюджетные трансферты</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21 439,0</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16 186,1</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-5 252,9</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75,5</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Прочие безвозмездные поступления от других бюджетов бюджетной системы</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4 094,5</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4 094,5</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sz w:val="20"/>
                <w:szCs w:val="20"/>
                <w:lang w:eastAsia="ru-RU"/>
              </w:rPr>
            </w:pPr>
            <w:r w:rsidRPr="00AE66EF">
              <w:rPr>
                <w:rFonts w:ascii="Times New Roman" w:eastAsia="Times New Roman" w:hAnsi="Times New Roman" w:cs="Times New Roman"/>
                <w:sz w:val="20"/>
                <w:szCs w:val="20"/>
                <w:lang w:eastAsia="ru-RU"/>
              </w:rPr>
              <w:t>Прочие безвозмездные поступления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2 050,0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2 050,0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r w:rsidR="005000EA" w:rsidRPr="001423EB" w:rsidTr="00AE66EF">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Доходы бюджетов бюджетной системы РФ от возврата бюджетами бюджетной системы РФ остатков субсидий,</w:t>
            </w:r>
            <w:r w:rsidR="005000EA" w:rsidRPr="00AE66EF">
              <w:rPr>
                <w:rFonts w:ascii="Times New Roman" w:eastAsia="Times New Roman" w:hAnsi="Times New Roman" w:cs="Times New Roman"/>
                <w:b/>
                <w:bCs/>
                <w:sz w:val="20"/>
                <w:szCs w:val="20"/>
                <w:lang w:eastAsia="ru-RU"/>
              </w:rPr>
              <w:t xml:space="preserve"> </w:t>
            </w:r>
            <w:r w:rsidRPr="00AE66EF">
              <w:rPr>
                <w:rFonts w:ascii="Times New Roman" w:eastAsia="Times New Roman" w:hAnsi="Times New Roman" w:cs="Times New Roman"/>
                <w:b/>
                <w:bCs/>
                <w:sz w:val="20"/>
                <w:szCs w:val="20"/>
                <w:lang w:eastAsia="ru-RU"/>
              </w:rPr>
              <w:t xml:space="preserve">субвенций и иных межбюджетных трансфертов имеющих целевое назначение,  прошлых лет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21 853,6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21 948,2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0,4</w:t>
            </w:r>
          </w:p>
        </w:tc>
      </w:tr>
      <w:tr w:rsidR="005000EA" w:rsidRPr="001423EB" w:rsidTr="00AE66EF">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Внутренние обороты по доходам</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13 055,2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276 671,4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128 180,8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-148 490,6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46,3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2,5</w:t>
            </w:r>
          </w:p>
        </w:tc>
      </w:tr>
      <w:tr w:rsidR="005000EA"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Возврат остатков субсидий субвенций</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-24 657,5</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-24 657,5</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-0,5</w:t>
            </w:r>
          </w:p>
        </w:tc>
      </w:tr>
      <w:tr w:rsidR="001423EB" w:rsidRPr="001423EB" w:rsidTr="00AE66EF">
        <w:trPr>
          <w:trHeight w:val="252"/>
        </w:trPr>
        <w:tc>
          <w:tcPr>
            <w:tcW w:w="568" w:type="dxa"/>
            <w:tcBorders>
              <w:top w:val="nil"/>
              <w:left w:val="single" w:sz="4" w:space="0" w:color="auto"/>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c>
          <w:tcPr>
            <w:tcW w:w="3118" w:type="dxa"/>
            <w:tcBorders>
              <w:top w:val="nil"/>
              <w:left w:val="nil"/>
              <w:bottom w:val="single" w:sz="4" w:space="0" w:color="auto"/>
              <w:right w:val="single" w:sz="4" w:space="0" w:color="auto"/>
            </w:tcBorders>
            <w:shd w:val="clear" w:color="000000" w:fill="CCFFCC"/>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Итого доходов:</w:t>
            </w:r>
          </w:p>
        </w:tc>
        <w:tc>
          <w:tcPr>
            <w:tcW w:w="1305"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3 214 624,8</w:t>
            </w:r>
          </w:p>
        </w:tc>
        <w:tc>
          <w:tcPr>
            <w:tcW w:w="1247"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5 731 109,1</w:t>
            </w:r>
          </w:p>
        </w:tc>
        <w:tc>
          <w:tcPr>
            <w:tcW w:w="1276"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5 191 797,6</w:t>
            </w:r>
          </w:p>
        </w:tc>
        <w:tc>
          <w:tcPr>
            <w:tcW w:w="1275" w:type="dxa"/>
            <w:tcBorders>
              <w:top w:val="nil"/>
              <w:left w:val="nil"/>
              <w:bottom w:val="single" w:sz="4" w:space="0" w:color="auto"/>
              <w:right w:val="single" w:sz="4" w:space="0" w:color="auto"/>
            </w:tcBorders>
            <w:shd w:val="clear" w:color="000000" w:fill="CCFFCC"/>
            <w:vAlign w:val="center"/>
            <w:hideMark/>
          </w:tcPr>
          <w:p w:rsidR="008E5857" w:rsidRPr="001423EB" w:rsidRDefault="008E5857" w:rsidP="008E585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-539 311,5</w:t>
            </w:r>
          </w:p>
        </w:tc>
        <w:tc>
          <w:tcPr>
            <w:tcW w:w="709"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90,6</w:t>
            </w:r>
          </w:p>
        </w:tc>
        <w:tc>
          <w:tcPr>
            <w:tcW w:w="567"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w:t>
            </w:r>
          </w:p>
        </w:tc>
      </w:tr>
      <w:tr w:rsidR="001423EB" w:rsidRPr="001423EB" w:rsidTr="00AE66EF">
        <w:trPr>
          <w:trHeight w:val="192"/>
        </w:trPr>
        <w:tc>
          <w:tcPr>
            <w:tcW w:w="568" w:type="dxa"/>
            <w:tcBorders>
              <w:top w:val="nil"/>
              <w:left w:val="single" w:sz="4" w:space="0" w:color="auto"/>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3118" w:type="dxa"/>
            <w:tcBorders>
              <w:top w:val="nil"/>
              <w:left w:val="single" w:sz="4" w:space="0" w:color="auto"/>
              <w:bottom w:val="single" w:sz="4" w:space="0" w:color="auto"/>
              <w:right w:val="nil"/>
            </w:tcBorders>
            <w:shd w:val="clear" w:color="000000" w:fill="FFFF99"/>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Расходы</w:t>
            </w:r>
          </w:p>
        </w:tc>
        <w:tc>
          <w:tcPr>
            <w:tcW w:w="1305"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47"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99"/>
            <w:vAlign w:val="center"/>
            <w:hideMark/>
          </w:tcPr>
          <w:p w:rsidR="001423EB" w:rsidRPr="001423EB" w:rsidRDefault="001423EB" w:rsidP="001423EB">
            <w:pPr>
              <w:spacing w:after="0" w:line="240" w:lineRule="auto"/>
              <w:rPr>
                <w:rFonts w:ascii="Times New Roman" w:eastAsia="Times New Roman" w:hAnsi="Times New Roman" w:cs="Times New Roman"/>
                <w:sz w:val="20"/>
                <w:szCs w:val="20"/>
                <w:lang w:eastAsia="ru-RU"/>
              </w:rPr>
            </w:pPr>
            <w:r w:rsidRPr="001423EB">
              <w:rPr>
                <w:rFonts w:ascii="Times New Roman" w:eastAsia="Times New Roman" w:hAnsi="Times New Roman" w:cs="Times New Roman"/>
                <w:sz w:val="20"/>
                <w:szCs w:val="20"/>
                <w:lang w:eastAsia="ru-RU"/>
              </w:rPr>
              <w:t> </w:t>
            </w:r>
          </w:p>
        </w:tc>
      </w:tr>
      <w:tr w:rsidR="001423EB" w:rsidRPr="001423EB" w:rsidTr="00AE66EF">
        <w:trPr>
          <w:trHeight w:val="4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Общегосударственные вопросы</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272 263,4</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262 155,3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247 665,1</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-14 490,2</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94,5</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4,8</w:t>
            </w:r>
          </w:p>
        </w:tc>
      </w:tr>
      <w:tr w:rsidR="001423EB" w:rsidRPr="001423EB" w:rsidTr="00AE66EF">
        <w:trPr>
          <w:trHeigh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Национальная оборона</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2 331,0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2 330,5</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2 330,5</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r>
      <w:tr w:rsidR="001423EB" w:rsidRPr="001423EB" w:rsidTr="00AE66EF">
        <w:trPr>
          <w:trHeight w:val="53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7 112,8</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7 229,9</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7 219,3</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-10,6</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99,9</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0,1</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Национальная экономика</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90 159,0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127 808,3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121 572,4</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-6 235,9</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2,4</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Жилищно - коммунальное хозяйство</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3 988,3</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2 413 054,3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1 834 739,8</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-578 314,5</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76,0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35,6</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Образование</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2 473 901,4</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2 546 589,2</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2 546 353,8</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-235,4</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49,5</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Культура, кинематография</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45 280,8</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52 422,2</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48 899,6</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-3 522,6</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93,3</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0,9</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8</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Социальная политика</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108 453,4</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116 254,7</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115 613,0</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-641,7</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99,4</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2,2</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9</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Физическая культура и спорт</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60 211,3</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62 884,8</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62 884,7</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1,2</w:t>
            </w:r>
          </w:p>
        </w:tc>
      </w:tr>
      <w:tr w:rsidR="001423EB" w:rsidRPr="001423EB" w:rsidTr="00AE66EF">
        <w:trPr>
          <w:trHeight w:val="5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182,4</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419,6</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373,4</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-46,2</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89,0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r>
      <w:tr w:rsidR="001423EB" w:rsidRPr="001423EB" w:rsidTr="00AE66EF">
        <w:trPr>
          <w:trHeight w:val="1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Межбюджетные трансферты общего характера</w:t>
            </w:r>
          </w:p>
        </w:tc>
        <w:tc>
          <w:tcPr>
            <w:tcW w:w="130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148 819,0</w:t>
            </w:r>
          </w:p>
        </w:tc>
        <w:tc>
          <w:tcPr>
            <w:tcW w:w="124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161 314,3</w:t>
            </w:r>
          </w:p>
        </w:tc>
        <w:tc>
          <w:tcPr>
            <w:tcW w:w="1276"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161 314,3</w:t>
            </w:r>
          </w:p>
        </w:tc>
        <w:tc>
          <w:tcPr>
            <w:tcW w:w="1275"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3,1</w:t>
            </w:r>
          </w:p>
        </w:tc>
      </w:tr>
      <w:tr w:rsidR="001423EB" w:rsidRPr="001423EB" w:rsidTr="00AE66EF">
        <w:trPr>
          <w:trHeight w:val="264"/>
        </w:trPr>
        <w:tc>
          <w:tcPr>
            <w:tcW w:w="568" w:type="dxa"/>
            <w:tcBorders>
              <w:top w:val="nil"/>
              <w:left w:val="single" w:sz="4" w:space="0" w:color="auto"/>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c>
          <w:tcPr>
            <w:tcW w:w="3118" w:type="dxa"/>
            <w:tcBorders>
              <w:top w:val="nil"/>
              <w:left w:val="nil"/>
              <w:bottom w:val="single" w:sz="4" w:space="0" w:color="auto"/>
              <w:right w:val="single" w:sz="4" w:space="0" w:color="auto"/>
            </w:tcBorders>
            <w:shd w:val="clear" w:color="000000" w:fill="CCFFCC"/>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Итого расходов:</w:t>
            </w:r>
          </w:p>
        </w:tc>
        <w:tc>
          <w:tcPr>
            <w:tcW w:w="1305"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3 212 702,8</w:t>
            </w:r>
          </w:p>
        </w:tc>
        <w:tc>
          <w:tcPr>
            <w:tcW w:w="1247"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5 752 463,1</w:t>
            </w:r>
          </w:p>
        </w:tc>
        <w:tc>
          <w:tcPr>
            <w:tcW w:w="1276"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5 148 965,9</w:t>
            </w:r>
          </w:p>
        </w:tc>
        <w:tc>
          <w:tcPr>
            <w:tcW w:w="1275"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-603 497,2</w:t>
            </w:r>
          </w:p>
        </w:tc>
        <w:tc>
          <w:tcPr>
            <w:tcW w:w="709"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89,5</w:t>
            </w:r>
          </w:p>
        </w:tc>
        <w:tc>
          <w:tcPr>
            <w:tcW w:w="567" w:type="dxa"/>
            <w:tcBorders>
              <w:top w:val="nil"/>
              <w:left w:val="nil"/>
              <w:bottom w:val="single" w:sz="4" w:space="0" w:color="auto"/>
              <w:right w:val="single" w:sz="4" w:space="0" w:color="auto"/>
            </w:tcBorders>
            <w:shd w:val="clear" w:color="000000" w:fill="CCFFCC"/>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100</w:t>
            </w:r>
          </w:p>
        </w:tc>
      </w:tr>
      <w:tr w:rsidR="001423EB" w:rsidRPr="001423EB" w:rsidTr="00AE66EF">
        <w:trPr>
          <w:trHeight w:val="383"/>
        </w:trPr>
        <w:tc>
          <w:tcPr>
            <w:tcW w:w="568" w:type="dxa"/>
            <w:tcBorders>
              <w:top w:val="nil"/>
              <w:left w:val="single" w:sz="4" w:space="0" w:color="auto"/>
              <w:bottom w:val="single" w:sz="4" w:space="0" w:color="auto"/>
              <w:right w:val="single" w:sz="4" w:space="0" w:color="auto"/>
            </w:tcBorders>
            <w:shd w:val="clear" w:color="000000" w:fill="CCFFFF"/>
            <w:noWrap/>
            <w:vAlign w:val="bottom"/>
            <w:hideMark/>
          </w:tcPr>
          <w:p w:rsidR="001423EB" w:rsidRPr="001423EB" w:rsidRDefault="001423EB" w:rsidP="001423EB">
            <w:pPr>
              <w:spacing w:after="0" w:line="240" w:lineRule="auto"/>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c>
          <w:tcPr>
            <w:tcW w:w="3118" w:type="dxa"/>
            <w:tcBorders>
              <w:top w:val="nil"/>
              <w:left w:val="nil"/>
              <w:bottom w:val="single" w:sz="4" w:space="0" w:color="auto"/>
              <w:right w:val="single" w:sz="4" w:space="0" w:color="auto"/>
            </w:tcBorders>
            <w:shd w:val="clear" w:color="000000" w:fill="CCFFFF"/>
            <w:vAlign w:val="center"/>
            <w:hideMark/>
          </w:tcPr>
          <w:p w:rsidR="001423EB" w:rsidRPr="00AE66EF" w:rsidRDefault="001423EB" w:rsidP="001423EB">
            <w:pPr>
              <w:spacing w:after="0" w:line="240" w:lineRule="auto"/>
              <w:rPr>
                <w:rFonts w:ascii="Times New Roman" w:eastAsia="Times New Roman" w:hAnsi="Times New Roman" w:cs="Times New Roman"/>
                <w:b/>
                <w:bCs/>
                <w:sz w:val="20"/>
                <w:szCs w:val="20"/>
                <w:lang w:eastAsia="ru-RU"/>
              </w:rPr>
            </w:pPr>
            <w:r w:rsidRPr="00AE66EF">
              <w:rPr>
                <w:rFonts w:ascii="Times New Roman" w:eastAsia="Times New Roman" w:hAnsi="Times New Roman" w:cs="Times New Roman"/>
                <w:b/>
                <w:bCs/>
                <w:sz w:val="20"/>
                <w:szCs w:val="20"/>
                <w:lang w:eastAsia="ru-RU"/>
              </w:rPr>
              <w:t>Результат исполнения бюджета (дефицит</w:t>
            </w:r>
            <w:r w:rsidR="006E7292">
              <w:rPr>
                <w:rFonts w:ascii="Times New Roman" w:eastAsia="Times New Roman" w:hAnsi="Times New Roman" w:cs="Times New Roman"/>
                <w:b/>
                <w:bCs/>
                <w:sz w:val="20"/>
                <w:szCs w:val="20"/>
                <w:lang w:eastAsia="ru-RU"/>
              </w:rPr>
              <w:t xml:space="preserve"> </w:t>
            </w:r>
            <w:r w:rsidRPr="00AE66EF">
              <w:rPr>
                <w:rFonts w:ascii="Times New Roman" w:eastAsia="Times New Roman" w:hAnsi="Times New Roman" w:cs="Times New Roman"/>
                <w:b/>
                <w:bCs/>
                <w:sz w:val="20"/>
                <w:szCs w:val="20"/>
                <w:lang w:eastAsia="ru-RU"/>
              </w:rPr>
              <w:t>/</w:t>
            </w:r>
            <w:r w:rsidR="006E7292">
              <w:rPr>
                <w:rFonts w:ascii="Times New Roman" w:eastAsia="Times New Roman" w:hAnsi="Times New Roman" w:cs="Times New Roman"/>
                <w:b/>
                <w:bCs/>
                <w:sz w:val="20"/>
                <w:szCs w:val="20"/>
                <w:lang w:eastAsia="ru-RU"/>
              </w:rPr>
              <w:t xml:space="preserve"> </w:t>
            </w:r>
            <w:r w:rsidRPr="00AE66EF">
              <w:rPr>
                <w:rFonts w:ascii="Times New Roman" w:eastAsia="Times New Roman" w:hAnsi="Times New Roman" w:cs="Times New Roman"/>
                <w:b/>
                <w:bCs/>
                <w:sz w:val="20"/>
                <w:szCs w:val="20"/>
                <w:lang w:eastAsia="ru-RU"/>
              </w:rPr>
              <w:t>профицит)</w:t>
            </w:r>
          </w:p>
        </w:tc>
        <w:tc>
          <w:tcPr>
            <w:tcW w:w="1305"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1 922,0</w:t>
            </w:r>
          </w:p>
        </w:tc>
        <w:tc>
          <w:tcPr>
            <w:tcW w:w="1247"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-21 354,0</w:t>
            </w:r>
          </w:p>
        </w:tc>
        <w:tc>
          <w:tcPr>
            <w:tcW w:w="1276"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42 831,7</w:t>
            </w:r>
          </w:p>
        </w:tc>
        <w:tc>
          <w:tcPr>
            <w:tcW w:w="1275"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CCFFFF"/>
            <w:vAlign w:val="center"/>
            <w:hideMark/>
          </w:tcPr>
          <w:p w:rsidR="001423EB" w:rsidRPr="001423EB" w:rsidRDefault="001423EB" w:rsidP="001423EB">
            <w:pPr>
              <w:spacing w:after="0" w:line="240" w:lineRule="auto"/>
              <w:jc w:val="center"/>
              <w:rPr>
                <w:rFonts w:ascii="Times New Roman" w:eastAsia="Times New Roman" w:hAnsi="Times New Roman" w:cs="Times New Roman"/>
                <w:b/>
                <w:bCs/>
                <w:sz w:val="20"/>
                <w:szCs w:val="20"/>
                <w:lang w:eastAsia="ru-RU"/>
              </w:rPr>
            </w:pPr>
            <w:r w:rsidRPr="001423EB">
              <w:rPr>
                <w:rFonts w:ascii="Times New Roman" w:eastAsia="Times New Roman" w:hAnsi="Times New Roman" w:cs="Times New Roman"/>
                <w:b/>
                <w:bCs/>
                <w:sz w:val="20"/>
                <w:szCs w:val="20"/>
                <w:lang w:eastAsia="ru-RU"/>
              </w:rPr>
              <w:t> </w:t>
            </w:r>
          </w:p>
        </w:tc>
      </w:tr>
    </w:tbl>
    <w:p w:rsidR="00016A5D" w:rsidRDefault="004633CC" w:rsidP="00016A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sidR="00B85D2F" w:rsidRPr="007806E7">
        <w:rPr>
          <w:rFonts w:ascii="Times New Roman" w:hAnsi="Times New Roman" w:cs="Times New Roman"/>
          <w:sz w:val="24"/>
          <w:szCs w:val="24"/>
          <w:lang w:eastAsia="ru-RU"/>
        </w:rPr>
        <w:t>В результате изменений и дополнений, внесенных в бюджет</w:t>
      </w:r>
      <w:r w:rsidR="00DF4E6A">
        <w:rPr>
          <w:rFonts w:ascii="Times New Roman" w:hAnsi="Times New Roman" w:cs="Times New Roman"/>
          <w:sz w:val="24"/>
          <w:szCs w:val="24"/>
          <w:lang w:eastAsia="ru-RU"/>
        </w:rPr>
        <w:t xml:space="preserve"> МО «Нерюнгринский район» </w:t>
      </w:r>
      <w:r w:rsidR="00B85D2F" w:rsidRPr="007806E7">
        <w:rPr>
          <w:rFonts w:ascii="Times New Roman" w:hAnsi="Times New Roman" w:cs="Times New Roman"/>
          <w:sz w:val="24"/>
          <w:szCs w:val="24"/>
          <w:lang w:eastAsia="ru-RU"/>
        </w:rPr>
        <w:t xml:space="preserve"> за 201</w:t>
      </w:r>
      <w:r>
        <w:rPr>
          <w:rFonts w:ascii="Times New Roman" w:hAnsi="Times New Roman" w:cs="Times New Roman"/>
          <w:sz w:val="24"/>
          <w:szCs w:val="24"/>
          <w:lang w:eastAsia="ru-RU"/>
        </w:rPr>
        <w:t xml:space="preserve">5 </w:t>
      </w:r>
      <w:r w:rsidR="00B85D2F" w:rsidRPr="007806E7">
        <w:rPr>
          <w:rFonts w:ascii="Times New Roman" w:hAnsi="Times New Roman" w:cs="Times New Roman"/>
          <w:sz w:val="24"/>
          <w:szCs w:val="24"/>
          <w:lang w:eastAsia="ru-RU"/>
        </w:rPr>
        <w:t>год</w:t>
      </w:r>
      <w:r>
        <w:rPr>
          <w:rFonts w:ascii="Times New Roman" w:hAnsi="Times New Roman" w:cs="Times New Roman"/>
          <w:sz w:val="24"/>
          <w:szCs w:val="24"/>
          <w:lang w:eastAsia="ru-RU"/>
        </w:rPr>
        <w:t xml:space="preserve"> </w:t>
      </w:r>
      <w:r w:rsidR="007F3216" w:rsidRPr="007806E7">
        <w:rPr>
          <w:rFonts w:ascii="Times New Roman" w:hAnsi="Times New Roman" w:cs="Times New Roman"/>
          <w:sz w:val="24"/>
          <w:szCs w:val="24"/>
        </w:rPr>
        <w:t>доходн</w:t>
      </w:r>
      <w:r w:rsidR="00DF4E6A">
        <w:rPr>
          <w:rFonts w:ascii="Times New Roman" w:hAnsi="Times New Roman" w:cs="Times New Roman"/>
          <w:sz w:val="24"/>
          <w:szCs w:val="24"/>
        </w:rPr>
        <w:t>ая</w:t>
      </w:r>
      <w:r w:rsidR="007F3216" w:rsidRPr="007806E7">
        <w:rPr>
          <w:rFonts w:ascii="Times New Roman" w:hAnsi="Times New Roman" w:cs="Times New Roman"/>
          <w:sz w:val="24"/>
          <w:szCs w:val="24"/>
        </w:rPr>
        <w:t xml:space="preserve"> част</w:t>
      </w:r>
      <w:r w:rsidR="00DF4E6A">
        <w:rPr>
          <w:rFonts w:ascii="Times New Roman" w:hAnsi="Times New Roman" w:cs="Times New Roman"/>
          <w:sz w:val="24"/>
          <w:szCs w:val="24"/>
        </w:rPr>
        <w:t>ь</w:t>
      </w:r>
      <w:r w:rsidR="007F3216" w:rsidRPr="007806E7">
        <w:rPr>
          <w:rFonts w:ascii="Times New Roman" w:hAnsi="Times New Roman" w:cs="Times New Roman"/>
          <w:sz w:val="24"/>
          <w:szCs w:val="24"/>
        </w:rPr>
        <w:t xml:space="preserve"> бюджета </w:t>
      </w:r>
      <w:r>
        <w:rPr>
          <w:rFonts w:ascii="Times New Roman" w:hAnsi="Times New Roman" w:cs="Times New Roman"/>
          <w:sz w:val="24"/>
          <w:szCs w:val="24"/>
        </w:rPr>
        <w:t>за 2015 год увеличилась на 2 516 484,3 тыс. рублей</w:t>
      </w:r>
      <w:r w:rsidR="007F3216" w:rsidRPr="00DF4E6A">
        <w:rPr>
          <w:rFonts w:ascii="Times New Roman" w:hAnsi="Times New Roman" w:cs="Times New Roman"/>
          <w:sz w:val="24"/>
          <w:szCs w:val="24"/>
        </w:rPr>
        <w:t>,</w:t>
      </w:r>
      <w:r>
        <w:rPr>
          <w:rFonts w:ascii="Times New Roman" w:hAnsi="Times New Roman" w:cs="Times New Roman"/>
          <w:sz w:val="24"/>
          <w:szCs w:val="24"/>
        </w:rPr>
        <w:t xml:space="preserve"> </w:t>
      </w:r>
      <w:r w:rsidR="00016A5D">
        <w:rPr>
          <w:rFonts w:ascii="Times New Roman" w:hAnsi="Times New Roman" w:cs="Times New Roman"/>
          <w:sz w:val="24"/>
          <w:szCs w:val="24"/>
        </w:rPr>
        <w:t>расходная часть бюджета увеличилась на 2 539 760,3 тыс. рублей. В</w:t>
      </w:r>
      <w:r>
        <w:rPr>
          <w:rFonts w:ascii="Times New Roman" w:hAnsi="Times New Roman" w:cs="Times New Roman"/>
          <w:sz w:val="24"/>
          <w:szCs w:val="24"/>
        </w:rPr>
        <w:t xml:space="preserve"> итоге</w:t>
      </w:r>
      <w:r w:rsidR="007F3216" w:rsidRPr="00DF4E6A">
        <w:rPr>
          <w:rFonts w:ascii="Times New Roman" w:hAnsi="Times New Roman" w:cs="Times New Roman"/>
          <w:sz w:val="24"/>
          <w:szCs w:val="24"/>
        </w:rPr>
        <w:t xml:space="preserve"> уточненный бюджет </w:t>
      </w:r>
      <w:r w:rsidR="00DF4E6A" w:rsidRPr="00DF4E6A">
        <w:rPr>
          <w:rFonts w:ascii="Times New Roman" w:hAnsi="Times New Roman" w:cs="Times New Roman"/>
          <w:sz w:val="24"/>
          <w:szCs w:val="24"/>
        </w:rPr>
        <w:t>МО «</w:t>
      </w:r>
      <w:r w:rsidR="007F3216" w:rsidRPr="00DF4E6A">
        <w:rPr>
          <w:rFonts w:ascii="Times New Roman" w:hAnsi="Times New Roman" w:cs="Times New Roman"/>
          <w:sz w:val="24"/>
          <w:szCs w:val="24"/>
        </w:rPr>
        <w:t>Нерюнгринск</w:t>
      </w:r>
      <w:r w:rsidR="00DF4E6A" w:rsidRPr="00DF4E6A">
        <w:rPr>
          <w:rFonts w:ascii="Times New Roman" w:hAnsi="Times New Roman" w:cs="Times New Roman"/>
          <w:sz w:val="24"/>
          <w:szCs w:val="24"/>
        </w:rPr>
        <w:t>ий</w:t>
      </w:r>
      <w:r w:rsidR="007F3216" w:rsidRPr="00DF4E6A">
        <w:rPr>
          <w:rFonts w:ascii="Times New Roman" w:hAnsi="Times New Roman" w:cs="Times New Roman"/>
          <w:sz w:val="24"/>
          <w:szCs w:val="24"/>
        </w:rPr>
        <w:t xml:space="preserve"> район</w:t>
      </w:r>
      <w:r w:rsidR="00DF4E6A" w:rsidRPr="00DF4E6A">
        <w:rPr>
          <w:rFonts w:ascii="Times New Roman" w:hAnsi="Times New Roman" w:cs="Times New Roman"/>
          <w:sz w:val="24"/>
          <w:szCs w:val="24"/>
        </w:rPr>
        <w:t>»</w:t>
      </w:r>
      <w:r w:rsidR="007F3216" w:rsidRPr="00DF4E6A">
        <w:rPr>
          <w:rFonts w:ascii="Times New Roman" w:hAnsi="Times New Roman" w:cs="Times New Roman"/>
          <w:sz w:val="24"/>
          <w:szCs w:val="24"/>
        </w:rPr>
        <w:t xml:space="preserve"> за 201</w:t>
      </w:r>
      <w:r>
        <w:rPr>
          <w:rFonts w:ascii="Times New Roman" w:hAnsi="Times New Roman" w:cs="Times New Roman"/>
          <w:sz w:val="24"/>
          <w:szCs w:val="24"/>
        </w:rPr>
        <w:t>5</w:t>
      </w:r>
      <w:r w:rsidR="007F3216" w:rsidRPr="00DF4E6A">
        <w:rPr>
          <w:rFonts w:ascii="Times New Roman" w:hAnsi="Times New Roman" w:cs="Times New Roman"/>
          <w:sz w:val="24"/>
          <w:szCs w:val="24"/>
        </w:rPr>
        <w:t xml:space="preserve"> год </w:t>
      </w:r>
      <w:r w:rsidR="00016A5D">
        <w:rPr>
          <w:rFonts w:ascii="Times New Roman" w:hAnsi="Times New Roman" w:cs="Times New Roman"/>
          <w:sz w:val="24"/>
          <w:szCs w:val="24"/>
        </w:rPr>
        <w:t xml:space="preserve">составил: </w:t>
      </w:r>
      <w:r w:rsidR="007F3216" w:rsidRPr="00DF4E6A">
        <w:rPr>
          <w:rFonts w:ascii="Times New Roman" w:hAnsi="Times New Roman" w:cs="Times New Roman"/>
          <w:sz w:val="24"/>
          <w:szCs w:val="24"/>
        </w:rPr>
        <w:t xml:space="preserve">по доходам </w:t>
      </w:r>
      <w:r>
        <w:rPr>
          <w:rFonts w:ascii="Times New Roman" w:hAnsi="Times New Roman" w:cs="Times New Roman"/>
          <w:sz w:val="24"/>
          <w:szCs w:val="24"/>
        </w:rPr>
        <w:t>5 731 1090,1</w:t>
      </w:r>
      <w:r w:rsidR="007F3216" w:rsidRPr="00DF4E6A">
        <w:rPr>
          <w:rFonts w:ascii="Times New Roman" w:hAnsi="Times New Roman" w:cs="Times New Roman"/>
          <w:sz w:val="24"/>
          <w:szCs w:val="24"/>
        </w:rPr>
        <w:t xml:space="preserve"> тыс. руб</w:t>
      </w:r>
      <w:r>
        <w:rPr>
          <w:rFonts w:ascii="Times New Roman" w:hAnsi="Times New Roman" w:cs="Times New Roman"/>
          <w:sz w:val="24"/>
          <w:szCs w:val="24"/>
        </w:rPr>
        <w:t>лей</w:t>
      </w:r>
      <w:r w:rsidR="00016A5D">
        <w:rPr>
          <w:rFonts w:ascii="Times New Roman" w:hAnsi="Times New Roman" w:cs="Times New Roman"/>
          <w:sz w:val="24"/>
          <w:szCs w:val="24"/>
        </w:rPr>
        <w:t xml:space="preserve">, по расходам 5 752 463,1 тыс. рублей. </w:t>
      </w:r>
      <w:r w:rsidR="00B85D2F" w:rsidRPr="00C07B61">
        <w:rPr>
          <w:rFonts w:ascii="Times New Roman" w:hAnsi="Times New Roman" w:cs="Times New Roman"/>
          <w:sz w:val="24"/>
          <w:szCs w:val="24"/>
        </w:rPr>
        <w:t xml:space="preserve">Расчетная величина </w:t>
      </w:r>
      <w:r w:rsidR="00577438" w:rsidRPr="00C07B61">
        <w:rPr>
          <w:rFonts w:ascii="Times New Roman" w:hAnsi="Times New Roman" w:cs="Times New Roman"/>
          <w:sz w:val="24"/>
          <w:szCs w:val="24"/>
        </w:rPr>
        <w:t>про</w:t>
      </w:r>
      <w:r w:rsidR="00226836" w:rsidRPr="00C07B61">
        <w:rPr>
          <w:rFonts w:ascii="Times New Roman" w:hAnsi="Times New Roman" w:cs="Times New Roman"/>
          <w:sz w:val="24"/>
          <w:szCs w:val="24"/>
        </w:rPr>
        <w:t>фицита бюджета</w:t>
      </w:r>
      <w:r w:rsidR="00BD3E05">
        <w:rPr>
          <w:rFonts w:ascii="Times New Roman" w:hAnsi="Times New Roman" w:cs="Times New Roman"/>
          <w:sz w:val="24"/>
          <w:szCs w:val="24"/>
        </w:rPr>
        <w:t xml:space="preserve"> </w:t>
      </w:r>
      <w:r w:rsidR="00016A5D">
        <w:rPr>
          <w:rFonts w:ascii="Times New Roman" w:hAnsi="Times New Roman" w:cs="Times New Roman"/>
          <w:sz w:val="24"/>
          <w:szCs w:val="24"/>
        </w:rPr>
        <w:t>за 2015</w:t>
      </w:r>
      <w:r w:rsidR="00BD3E05">
        <w:rPr>
          <w:rFonts w:ascii="Times New Roman" w:hAnsi="Times New Roman" w:cs="Times New Roman"/>
          <w:sz w:val="24"/>
          <w:szCs w:val="24"/>
        </w:rPr>
        <w:t xml:space="preserve"> </w:t>
      </w:r>
      <w:r w:rsidR="00B85D2F" w:rsidRPr="00C07B61">
        <w:rPr>
          <w:rFonts w:ascii="Times New Roman" w:hAnsi="Times New Roman" w:cs="Times New Roman"/>
          <w:sz w:val="24"/>
          <w:szCs w:val="24"/>
        </w:rPr>
        <w:t>год</w:t>
      </w:r>
      <w:r w:rsidR="00016A5D">
        <w:rPr>
          <w:rFonts w:ascii="Times New Roman" w:hAnsi="Times New Roman" w:cs="Times New Roman"/>
          <w:sz w:val="24"/>
          <w:szCs w:val="24"/>
        </w:rPr>
        <w:t xml:space="preserve"> составила 21 354,0 тыс. рублей.</w:t>
      </w:r>
    </w:p>
    <w:p w:rsidR="00016A5D" w:rsidRDefault="00016A5D" w:rsidP="00016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Фактически за 2015 год  исполнение бюджета Нерюнгринского района по доходам составило 5 191 797,6 тыс. рублей, по расходам 5 148 965,9 тыс. рублей, что привело к профициту  бюджета в сумме 42 831,7 тыс. рублей.</w:t>
      </w:r>
    </w:p>
    <w:p w:rsidR="00577438" w:rsidRPr="00ED710F" w:rsidRDefault="00016A5D" w:rsidP="00016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ED710F">
        <w:rPr>
          <w:rFonts w:ascii="Times New Roman" w:hAnsi="Times New Roman" w:cs="Times New Roman"/>
          <w:sz w:val="24"/>
          <w:szCs w:val="24"/>
        </w:rPr>
        <w:t>Бюджетный процесс в Муниципальном образовании «Нерюнгринский район» основывается на положениях  Бюджетного Кодекса Российской Федерации (с учетом внесенных в него изменений</w:t>
      </w:r>
      <w:r w:rsidR="00891307" w:rsidRPr="00ED710F">
        <w:rPr>
          <w:rFonts w:ascii="Times New Roman" w:hAnsi="Times New Roman" w:cs="Times New Roman"/>
          <w:sz w:val="24"/>
          <w:szCs w:val="24"/>
        </w:rPr>
        <w:t xml:space="preserve"> и дополнений</w:t>
      </w:r>
      <w:r w:rsidR="00B85D2F" w:rsidRPr="00ED710F">
        <w:rPr>
          <w:rFonts w:ascii="Times New Roman" w:hAnsi="Times New Roman" w:cs="Times New Roman"/>
          <w:sz w:val="24"/>
          <w:szCs w:val="24"/>
        </w:rPr>
        <w:t xml:space="preserve">). </w:t>
      </w:r>
    </w:p>
    <w:p w:rsidR="00B85D2F" w:rsidRPr="00ED710F" w:rsidRDefault="00016A5D" w:rsidP="00016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ED710F">
        <w:rPr>
          <w:rFonts w:ascii="Times New Roman" w:hAnsi="Times New Roman" w:cs="Times New Roman"/>
          <w:sz w:val="24"/>
          <w:szCs w:val="24"/>
        </w:rPr>
        <w:t>Утверждение бюджета Муниципального образования «Нерюнгринский район» на 201</w:t>
      </w:r>
      <w:r>
        <w:rPr>
          <w:rFonts w:ascii="Times New Roman" w:hAnsi="Times New Roman" w:cs="Times New Roman"/>
          <w:sz w:val="24"/>
          <w:szCs w:val="24"/>
        </w:rPr>
        <w:t>5</w:t>
      </w:r>
      <w:r w:rsidR="00B85D2F" w:rsidRPr="00ED710F">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Pr>
          <w:rFonts w:ascii="Times New Roman" w:hAnsi="Times New Roman" w:cs="Times New Roman"/>
          <w:sz w:val="24"/>
          <w:szCs w:val="24"/>
        </w:rPr>
        <w:t xml:space="preserve">атье </w:t>
      </w:r>
      <w:r w:rsidR="00B85D2F" w:rsidRPr="00ED710F">
        <w:rPr>
          <w:rFonts w:ascii="Times New Roman" w:hAnsi="Times New Roman" w:cs="Times New Roman"/>
          <w:sz w:val="24"/>
          <w:szCs w:val="24"/>
        </w:rPr>
        <w:t>184.1 Бюджетного Кодекса Российской Федерации.</w:t>
      </w:r>
    </w:p>
    <w:p w:rsidR="000E5B30" w:rsidRPr="0018538B" w:rsidRDefault="000E5B30" w:rsidP="00D4445F">
      <w:pPr>
        <w:spacing w:after="0" w:line="240" w:lineRule="auto"/>
        <w:ind w:firstLine="708"/>
        <w:jc w:val="both"/>
        <w:rPr>
          <w:rFonts w:ascii="Times New Roman" w:hAnsi="Times New Roman" w:cs="Times New Roman"/>
          <w:sz w:val="24"/>
          <w:szCs w:val="24"/>
          <w:highlight w:val="yellow"/>
        </w:rPr>
      </w:pPr>
    </w:p>
    <w:p w:rsidR="00B85D2F" w:rsidRDefault="003361F2" w:rsidP="00B85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B85D2F" w:rsidRPr="004A214C">
        <w:rPr>
          <w:rFonts w:ascii="Times New Roman" w:hAnsi="Times New Roman" w:cs="Times New Roman"/>
          <w:b/>
          <w:sz w:val="28"/>
          <w:szCs w:val="28"/>
        </w:rPr>
        <w:t>. Исполнение доходной части бюджета Муниципального образования «Нерюнгринский район»</w:t>
      </w:r>
    </w:p>
    <w:p w:rsidR="00B85D2F" w:rsidRDefault="008311AD" w:rsidP="00831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4A214C">
        <w:rPr>
          <w:rFonts w:ascii="Times New Roman" w:hAnsi="Times New Roman" w:cs="Times New Roman"/>
          <w:sz w:val="24"/>
          <w:szCs w:val="24"/>
        </w:rPr>
        <w:t>Первоначальный объем налоговых и неналоговых доходов на 201</w:t>
      </w:r>
      <w:r w:rsidR="00571F84">
        <w:rPr>
          <w:rFonts w:ascii="Times New Roman" w:hAnsi="Times New Roman" w:cs="Times New Roman"/>
          <w:sz w:val="24"/>
          <w:szCs w:val="24"/>
        </w:rPr>
        <w:t>5</w:t>
      </w:r>
      <w:r w:rsidR="00B85D2F" w:rsidRPr="004A214C">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sidR="00571F84">
        <w:rPr>
          <w:rFonts w:ascii="Times New Roman" w:hAnsi="Times New Roman" w:cs="Times New Roman"/>
          <w:sz w:val="24"/>
          <w:szCs w:val="24"/>
        </w:rPr>
        <w:t>5</w:t>
      </w:r>
      <w:r w:rsidR="00B85D2F" w:rsidRPr="004A214C">
        <w:rPr>
          <w:rFonts w:ascii="Times New Roman" w:hAnsi="Times New Roman" w:cs="Times New Roman"/>
          <w:sz w:val="24"/>
          <w:szCs w:val="24"/>
        </w:rPr>
        <w:t xml:space="preserve"> год, с уч</w:t>
      </w:r>
      <w:r w:rsidR="00D675B3" w:rsidRPr="004A214C">
        <w:rPr>
          <w:rFonts w:ascii="Times New Roman" w:hAnsi="Times New Roman" w:cs="Times New Roman"/>
          <w:sz w:val="24"/>
          <w:szCs w:val="24"/>
        </w:rPr>
        <w:t>е</w:t>
      </w:r>
      <w:r w:rsidR="00B85D2F" w:rsidRPr="004A214C">
        <w:rPr>
          <w:rFonts w:ascii="Times New Roman" w:hAnsi="Times New Roman" w:cs="Times New Roman"/>
          <w:sz w:val="24"/>
          <w:szCs w:val="24"/>
        </w:rPr>
        <w:t>том нормативов отчислений от уплаты налогов и платежей в местный бюджет.</w:t>
      </w:r>
    </w:p>
    <w:p w:rsidR="00B85D2F" w:rsidRDefault="00B85D2F" w:rsidP="00E27C82">
      <w:pPr>
        <w:spacing w:after="0" w:line="240" w:lineRule="auto"/>
        <w:jc w:val="center"/>
        <w:rPr>
          <w:rFonts w:ascii="Times New Roman" w:hAnsi="Times New Roman" w:cs="Times New Roman"/>
          <w:b/>
          <w:sz w:val="24"/>
          <w:szCs w:val="24"/>
        </w:rPr>
      </w:pPr>
      <w:r w:rsidRPr="004A214C">
        <w:rPr>
          <w:rFonts w:ascii="Times New Roman" w:hAnsi="Times New Roman" w:cs="Times New Roman"/>
          <w:b/>
          <w:sz w:val="24"/>
          <w:szCs w:val="24"/>
        </w:rPr>
        <w:t xml:space="preserve">Анализ </w:t>
      </w:r>
      <w:r w:rsidR="00E27C82">
        <w:rPr>
          <w:rFonts w:ascii="Times New Roman" w:hAnsi="Times New Roman" w:cs="Times New Roman"/>
          <w:b/>
          <w:sz w:val="24"/>
          <w:szCs w:val="24"/>
        </w:rPr>
        <w:t>структуры</w:t>
      </w:r>
      <w:r w:rsidRPr="004A214C">
        <w:rPr>
          <w:rFonts w:ascii="Times New Roman" w:hAnsi="Times New Roman" w:cs="Times New Roman"/>
          <w:b/>
          <w:sz w:val="24"/>
          <w:szCs w:val="24"/>
        </w:rPr>
        <w:t xml:space="preserve"> доход</w:t>
      </w:r>
      <w:r w:rsidR="00E27C82">
        <w:rPr>
          <w:rFonts w:ascii="Times New Roman" w:hAnsi="Times New Roman" w:cs="Times New Roman"/>
          <w:b/>
          <w:sz w:val="24"/>
          <w:szCs w:val="24"/>
        </w:rPr>
        <w:t>ов</w:t>
      </w:r>
      <w:r w:rsidR="002D2B39">
        <w:rPr>
          <w:rFonts w:ascii="Times New Roman" w:hAnsi="Times New Roman" w:cs="Times New Roman"/>
          <w:b/>
          <w:sz w:val="24"/>
          <w:szCs w:val="24"/>
        </w:rPr>
        <w:t xml:space="preserve"> </w:t>
      </w:r>
      <w:r w:rsidRPr="004A214C">
        <w:rPr>
          <w:rFonts w:ascii="Times New Roman" w:hAnsi="Times New Roman" w:cs="Times New Roman"/>
          <w:b/>
          <w:sz w:val="24"/>
          <w:szCs w:val="24"/>
        </w:rPr>
        <w:t>бюджета</w:t>
      </w:r>
      <w:r w:rsidR="002D2B39">
        <w:rPr>
          <w:rFonts w:ascii="Times New Roman" w:hAnsi="Times New Roman" w:cs="Times New Roman"/>
          <w:b/>
          <w:sz w:val="24"/>
          <w:szCs w:val="24"/>
        </w:rPr>
        <w:t xml:space="preserve"> </w:t>
      </w:r>
      <w:r w:rsidR="00E27C82" w:rsidRPr="004A214C">
        <w:rPr>
          <w:rFonts w:ascii="Times New Roman" w:hAnsi="Times New Roman" w:cs="Times New Roman"/>
          <w:b/>
          <w:sz w:val="24"/>
          <w:szCs w:val="24"/>
        </w:rPr>
        <w:t>Муниципального образования «Нерюнгринский район» за 201</w:t>
      </w:r>
      <w:r w:rsidR="00571F84">
        <w:rPr>
          <w:rFonts w:ascii="Times New Roman" w:hAnsi="Times New Roman" w:cs="Times New Roman"/>
          <w:b/>
          <w:sz w:val="24"/>
          <w:szCs w:val="24"/>
        </w:rPr>
        <w:t>5</w:t>
      </w:r>
      <w:r w:rsidR="00E27C82" w:rsidRPr="004A214C">
        <w:rPr>
          <w:rFonts w:ascii="Times New Roman" w:hAnsi="Times New Roman" w:cs="Times New Roman"/>
          <w:b/>
          <w:sz w:val="24"/>
          <w:szCs w:val="24"/>
        </w:rPr>
        <w:t xml:space="preserve"> год</w:t>
      </w:r>
      <w:r w:rsidR="00E27C82">
        <w:rPr>
          <w:rFonts w:ascii="Times New Roman" w:hAnsi="Times New Roman" w:cs="Times New Roman"/>
          <w:b/>
          <w:sz w:val="24"/>
          <w:szCs w:val="24"/>
        </w:rPr>
        <w:t xml:space="preserve"> и распределение общего объема поступлений приведен в таблице</w:t>
      </w:r>
    </w:p>
    <w:p w:rsidR="00D675B3" w:rsidRDefault="002D2B39" w:rsidP="00B85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4A214C">
        <w:rPr>
          <w:rFonts w:ascii="Times New Roman" w:hAnsi="Times New Roman" w:cs="Times New Roman"/>
          <w:sz w:val="24"/>
          <w:szCs w:val="24"/>
        </w:rPr>
        <w:t>тыс. руб</w:t>
      </w:r>
      <w:r w:rsidR="00571F84">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33"/>
        <w:gridCol w:w="3026"/>
        <w:gridCol w:w="1276"/>
        <w:gridCol w:w="1173"/>
        <w:gridCol w:w="1213"/>
        <w:gridCol w:w="1244"/>
        <w:gridCol w:w="675"/>
        <w:gridCol w:w="740"/>
      </w:tblGrid>
      <w:tr w:rsidR="00C40A63" w:rsidRPr="005E0CC1" w:rsidTr="00C40A63">
        <w:trPr>
          <w:trHeight w:val="191"/>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 </w:t>
            </w:r>
            <w:proofErr w:type="gramStart"/>
            <w:r w:rsidRPr="005E0CC1">
              <w:rPr>
                <w:rFonts w:ascii="Times New Roman" w:eastAsia="Times New Roman" w:hAnsi="Times New Roman" w:cs="Times New Roman"/>
                <w:sz w:val="20"/>
                <w:szCs w:val="20"/>
                <w:lang w:eastAsia="ru-RU"/>
              </w:rPr>
              <w:t>п</w:t>
            </w:r>
            <w:proofErr w:type="gramEnd"/>
            <w:r w:rsidRPr="005E0CC1">
              <w:rPr>
                <w:rFonts w:ascii="Times New Roman" w:eastAsia="Times New Roman" w:hAnsi="Times New Roman" w:cs="Times New Roman"/>
                <w:sz w:val="20"/>
                <w:szCs w:val="20"/>
                <w:lang w:eastAsia="ru-RU"/>
              </w:rPr>
              <w:t>/п</w:t>
            </w:r>
          </w:p>
        </w:tc>
        <w:tc>
          <w:tcPr>
            <w:tcW w:w="3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Утвержденный план</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Уточненный план </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Отклонение</w:t>
            </w:r>
            <w:r w:rsidRPr="005E0CC1">
              <w:rPr>
                <w:rFonts w:ascii="Times New Roman" w:eastAsia="Times New Roman" w:hAnsi="Times New Roman" w:cs="Times New Roman"/>
                <w:sz w:val="14"/>
                <w:szCs w:val="14"/>
                <w:lang w:eastAsia="ru-RU"/>
              </w:rPr>
              <w:t xml:space="preserve"> (гр.5 - гр.4)</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Исполнение</w:t>
            </w:r>
          </w:p>
        </w:tc>
      </w:tr>
      <w:tr w:rsidR="00C40A63" w:rsidRPr="005E0CC1" w:rsidTr="00C40A63">
        <w:trPr>
          <w:trHeight w:val="2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proofErr w:type="spellStart"/>
            <w:r w:rsidRPr="005E0CC1">
              <w:rPr>
                <w:rFonts w:ascii="Times New Roman" w:eastAsia="Times New Roman" w:hAnsi="Times New Roman" w:cs="Times New Roman"/>
                <w:sz w:val="20"/>
                <w:szCs w:val="20"/>
                <w:lang w:eastAsia="ru-RU"/>
              </w:rPr>
              <w:t>уд</w:t>
            </w:r>
            <w:proofErr w:type="gramStart"/>
            <w:r w:rsidRPr="005E0CC1">
              <w:rPr>
                <w:rFonts w:ascii="Times New Roman" w:eastAsia="Times New Roman" w:hAnsi="Times New Roman" w:cs="Times New Roman"/>
                <w:sz w:val="20"/>
                <w:szCs w:val="20"/>
                <w:lang w:eastAsia="ru-RU"/>
              </w:rPr>
              <w:t>.в</w:t>
            </w:r>
            <w:proofErr w:type="gramEnd"/>
            <w:r w:rsidRPr="005E0CC1">
              <w:rPr>
                <w:rFonts w:ascii="Times New Roman" w:eastAsia="Times New Roman" w:hAnsi="Times New Roman" w:cs="Times New Roman"/>
                <w:sz w:val="20"/>
                <w:szCs w:val="20"/>
                <w:lang w:eastAsia="ru-RU"/>
              </w:rPr>
              <w:t>ес</w:t>
            </w:r>
            <w:proofErr w:type="spellEnd"/>
          </w:p>
        </w:tc>
      </w:tr>
      <w:tr w:rsidR="00C40A63" w:rsidRPr="005E0CC1" w:rsidTr="00C40A63">
        <w:trPr>
          <w:trHeight w:val="85"/>
        </w:trPr>
        <w:tc>
          <w:tcPr>
            <w:tcW w:w="533" w:type="dxa"/>
            <w:tcBorders>
              <w:top w:val="nil"/>
              <w:left w:val="single" w:sz="4" w:space="0" w:color="auto"/>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1</w:t>
            </w:r>
          </w:p>
        </w:tc>
        <w:tc>
          <w:tcPr>
            <w:tcW w:w="3026"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2</w:t>
            </w:r>
          </w:p>
        </w:tc>
        <w:tc>
          <w:tcPr>
            <w:tcW w:w="1276"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3</w:t>
            </w:r>
          </w:p>
        </w:tc>
        <w:tc>
          <w:tcPr>
            <w:tcW w:w="1173"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4</w:t>
            </w:r>
          </w:p>
        </w:tc>
        <w:tc>
          <w:tcPr>
            <w:tcW w:w="1213"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5</w:t>
            </w:r>
          </w:p>
        </w:tc>
        <w:tc>
          <w:tcPr>
            <w:tcW w:w="1244"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6</w:t>
            </w:r>
          </w:p>
        </w:tc>
        <w:tc>
          <w:tcPr>
            <w:tcW w:w="675"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7</w:t>
            </w:r>
          </w:p>
        </w:tc>
        <w:tc>
          <w:tcPr>
            <w:tcW w:w="740" w:type="dxa"/>
            <w:tcBorders>
              <w:top w:val="nil"/>
              <w:left w:val="nil"/>
              <w:bottom w:val="double" w:sz="6"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16"/>
                <w:szCs w:val="16"/>
                <w:lang w:eastAsia="ru-RU"/>
              </w:rPr>
            </w:pPr>
            <w:r w:rsidRPr="005E0CC1">
              <w:rPr>
                <w:rFonts w:ascii="Times New Roman" w:eastAsia="Times New Roman" w:hAnsi="Times New Roman" w:cs="Times New Roman"/>
                <w:b/>
                <w:bCs/>
                <w:sz w:val="16"/>
                <w:szCs w:val="16"/>
                <w:lang w:eastAsia="ru-RU"/>
              </w:rPr>
              <w:t>8</w:t>
            </w:r>
          </w:p>
        </w:tc>
      </w:tr>
      <w:tr w:rsidR="00C40A63" w:rsidRPr="005E0CC1" w:rsidTr="00C40A63">
        <w:trPr>
          <w:trHeight w:val="276"/>
        </w:trPr>
        <w:tc>
          <w:tcPr>
            <w:tcW w:w="533" w:type="dxa"/>
            <w:tcBorders>
              <w:top w:val="nil"/>
              <w:left w:val="single" w:sz="4" w:space="0" w:color="auto"/>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3026" w:type="dxa"/>
            <w:tcBorders>
              <w:top w:val="nil"/>
              <w:left w:val="single" w:sz="4" w:space="0" w:color="auto"/>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Доходы</w:t>
            </w:r>
          </w:p>
        </w:tc>
        <w:tc>
          <w:tcPr>
            <w:tcW w:w="1276" w:type="dxa"/>
            <w:tcBorders>
              <w:top w:val="nil"/>
              <w:left w:val="nil"/>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1213" w:type="dxa"/>
            <w:tcBorders>
              <w:top w:val="nil"/>
              <w:left w:val="nil"/>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nil"/>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675" w:type="dxa"/>
            <w:tcBorders>
              <w:top w:val="nil"/>
              <w:left w:val="nil"/>
              <w:bottom w:val="single" w:sz="4" w:space="0" w:color="auto"/>
              <w:right w:val="single" w:sz="4" w:space="0" w:color="auto"/>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99"/>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 </w:t>
            </w:r>
          </w:p>
        </w:tc>
      </w:tr>
      <w:tr w:rsidR="00C40A63" w:rsidRPr="005E0CC1" w:rsidTr="00C40A63">
        <w:trPr>
          <w:trHeight w:val="252"/>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Налоговые и неналоговые</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923 151,4</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904 134,9</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951 179,6</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47 044,7</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105,2</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18,3</w:t>
            </w:r>
          </w:p>
        </w:tc>
      </w:tr>
      <w:tr w:rsidR="00C40A63" w:rsidRPr="005E0CC1" w:rsidTr="00C40A63">
        <w:trPr>
          <w:trHeight w:val="264"/>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1.1</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в т.</w:t>
            </w:r>
            <w:r>
              <w:rPr>
                <w:rFonts w:ascii="Times New Roman" w:eastAsia="Times New Roman" w:hAnsi="Times New Roman" w:cs="Times New Roman"/>
                <w:sz w:val="20"/>
                <w:szCs w:val="20"/>
                <w:lang w:eastAsia="ru-RU"/>
              </w:rPr>
              <w:t xml:space="preserve"> </w:t>
            </w:r>
            <w:r w:rsidRPr="005E0CC1">
              <w:rPr>
                <w:rFonts w:ascii="Times New Roman" w:eastAsia="Times New Roman" w:hAnsi="Times New Roman" w:cs="Times New Roman"/>
                <w:sz w:val="20"/>
                <w:szCs w:val="20"/>
                <w:lang w:eastAsia="ru-RU"/>
              </w:rPr>
              <w:t>ч.</w:t>
            </w:r>
            <w:r>
              <w:rPr>
                <w:rFonts w:ascii="Times New Roman" w:eastAsia="Times New Roman" w:hAnsi="Times New Roman" w:cs="Times New Roman"/>
                <w:sz w:val="20"/>
                <w:szCs w:val="20"/>
                <w:lang w:eastAsia="ru-RU"/>
              </w:rPr>
              <w:t xml:space="preserve"> </w:t>
            </w:r>
            <w:r w:rsidRPr="005E0CC1">
              <w:rPr>
                <w:rFonts w:ascii="Times New Roman" w:eastAsia="Times New Roman" w:hAnsi="Times New Roman" w:cs="Times New Roman"/>
                <w:sz w:val="20"/>
                <w:szCs w:val="20"/>
                <w:lang w:eastAsia="ru-RU"/>
              </w:rPr>
              <w:t>неналоговые</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77 975,2</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88 375,2</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97 688,0</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9 312,8</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110,5</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C40A63">
        <w:trPr>
          <w:trHeight w:val="288"/>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2 278 418,2</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4 553 106,7</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4 115 146,5</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-437 960,2</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90,4</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79,4</w:t>
            </w:r>
          </w:p>
        </w:tc>
      </w:tr>
      <w:tr w:rsidR="00C40A63" w:rsidRPr="005E0CC1" w:rsidTr="00C40A63">
        <w:trPr>
          <w:trHeight w:val="288"/>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2.1.</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Дотации  в т.</w:t>
            </w:r>
            <w:r w:rsidR="00C40A63">
              <w:rPr>
                <w:rFonts w:ascii="Times New Roman" w:eastAsia="Times New Roman" w:hAnsi="Times New Roman" w:cs="Times New Roman"/>
                <w:sz w:val="20"/>
                <w:szCs w:val="20"/>
                <w:lang w:eastAsia="ru-RU"/>
              </w:rPr>
              <w:t xml:space="preserve"> </w:t>
            </w:r>
            <w:r w:rsidRPr="005E0CC1">
              <w:rPr>
                <w:rFonts w:ascii="Times New Roman" w:eastAsia="Times New Roman" w:hAnsi="Times New Roman" w:cs="Times New Roman"/>
                <w:sz w:val="20"/>
                <w:szCs w:val="20"/>
                <w:lang w:eastAsia="ru-RU"/>
              </w:rPr>
              <w:t>ч.</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356 652,0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388 639,3</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388 639,3</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422867">
        <w:trPr>
          <w:trHeight w:val="17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 </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на выравнивание</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356 652,0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356 652,0</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356 652,0</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422867">
        <w:trPr>
          <w:trHeight w:val="16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 </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на сбалансированность</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31 987,3</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31 987,3</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i/>
                <w:iCs/>
                <w:sz w:val="20"/>
                <w:szCs w:val="20"/>
                <w:lang w:eastAsia="ru-RU"/>
              </w:rPr>
            </w:pPr>
            <w:r w:rsidRPr="005E0CC1">
              <w:rPr>
                <w:rFonts w:ascii="Times New Roman" w:eastAsia="Times New Roman" w:hAnsi="Times New Roman" w:cs="Times New Roman"/>
                <w:i/>
                <w:iCs/>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C40A63">
        <w:trPr>
          <w:trHeight w:val="288"/>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2.2.</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Субсидии</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31 428,1</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2 200 393,4</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1 767 824,4</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-432 569,0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80,3</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C40A63">
        <w:trPr>
          <w:trHeight w:val="264"/>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2.3.</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Субвенции</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1 890 338,1</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1 936 490,5</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1 936 352,2</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-138,3</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C40A63">
        <w:trPr>
          <w:trHeight w:val="228"/>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2.4.</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21 439,0</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16 186,1</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-5 252,9</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75,5</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422867">
        <w:trPr>
          <w:trHeight w:val="74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2.5.</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Прочие безвозмездные поступления от других бюджетов бюджетной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4 094,5</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4 094,5</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422867">
        <w:trPr>
          <w:trHeight w:val="43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2.6.</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2 050,0</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2 050,0</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sz w:val="20"/>
                <w:szCs w:val="20"/>
                <w:lang w:eastAsia="ru-RU"/>
              </w:rPr>
            </w:pPr>
            <w:r w:rsidRPr="005E0CC1">
              <w:rPr>
                <w:rFonts w:ascii="Times New Roman" w:eastAsia="Times New Roman" w:hAnsi="Times New Roman" w:cs="Times New Roman"/>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r>
      <w:tr w:rsidR="00C40A63" w:rsidRPr="005E0CC1" w:rsidTr="00422867">
        <w:trPr>
          <w:trHeight w:val="143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3</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xml:space="preserve">Доходы бюджетов бюджетной системы РФ от возврата бюджетами бюджетной системы РФ </w:t>
            </w:r>
            <w:r w:rsidRPr="005E0CC1">
              <w:rPr>
                <w:rFonts w:ascii="Times New Roman" w:eastAsia="Times New Roman" w:hAnsi="Times New Roman" w:cs="Times New Roman"/>
                <w:b/>
                <w:bCs/>
                <w:sz w:val="16"/>
                <w:szCs w:val="16"/>
                <w:lang w:eastAsia="ru-RU"/>
              </w:rPr>
              <w:t>остатков субсидий,</w:t>
            </w:r>
            <w:r w:rsidR="00422867">
              <w:rPr>
                <w:rFonts w:ascii="Times New Roman" w:eastAsia="Times New Roman" w:hAnsi="Times New Roman" w:cs="Times New Roman"/>
                <w:b/>
                <w:bCs/>
                <w:sz w:val="16"/>
                <w:szCs w:val="16"/>
                <w:lang w:eastAsia="ru-RU"/>
              </w:rPr>
              <w:t xml:space="preserve"> </w:t>
            </w:r>
            <w:r w:rsidRPr="005E0CC1">
              <w:rPr>
                <w:rFonts w:ascii="Times New Roman" w:eastAsia="Times New Roman" w:hAnsi="Times New Roman" w:cs="Times New Roman"/>
                <w:b/>
                <w:bCs/>
                <w:sz w:val="16"/>
                <w:szCs w:val="16"/>
                <w:lang w:eastAsia="ru-RU"/>
              </w:rPr>
              <w:t xml:space="preserve">субвенций и иных межбюджетных трансфертов имеющих целевое назначение,  прошлых лет </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21 853,6</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21 948,2</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94,6</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100,4</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0,4</w:t>
            </w:r>
          </w:p>
        </w:tc>
      </w:tr>
      <w:tr w:rsidR="00C40A63" w:rsidRPr="005E0CC1" w:rsidTr="00C40A63">
        <w:trPr>
          <w:trHeight w:val="414"/>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Внутренние обороты по доходам</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13 055,2</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276 671,4</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128 180,8</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-148 490,6</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46,3</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2,5</w:t>
            </w:r>
          </w:p>
        </w:tc>
      </w:tr>
      <w:tr w:rsidR="00C40A63" w:rsidRPr="005E0CC1" w:rsidTr="00422867">
        <w:trPr>
          <w:trHeight w:val="382"/>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5</w:t>
            </w:r>
          </w:p>
        </w:tc>
        <w:tc>
          <w:tcPr>
            <w:tcW w:w="302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Возврат остатков субсидий субвенций</w:t>
            </w:r>
          </w:p>
        </w:tc>
        <w:tc>
          <w:tcPr>
            <w:tcW w:w="1276"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0,0</w:t>
            </w:r>
          </w:p>
        </w:tc>
        <w:tc>
          <w:tcPr>
            <w:tcW w:w="117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-24 657,5</w:t>
            </w:r>
          </w:p>
        </w:tc>
        <w:tc>
          <w:tcPr>
            <w:tcW w:w="1213"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-24 657,5</w:t>
            </w:r>
          </w:p>
        </w:tc>
        <w:tc>
          <w:tcPr>
            <w:tcW w:w="1244"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0,0</w:t>
            </w:r>
          </w:p>
        </w:tc>
        <w:tc>
          <w:tcPr>
            <w:tcW w:w="675"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100,0</w:t>
            </w:r>
          </w:p>
        </w:tc>
        <w:tc>
          <w:tcPr>
            <w:tcW w:w="740" w:type="dxa"/>
            <w:tcBorders>
              <w:top w:val="nil"/>
              <w:left w:val="nil"/>
              <w:bottom w:val="single" w:sz="4" w:space="0" w:color="auto"/>
              <w:right w:val="single" w:sz="4" w:space="0" w:color="auto"/>
            </w:tcBorders>
            <w:shd w:val="clear" w:color="auto" w:fill="auto"/>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-0,5</w:t>
            </w:r>
          </w:p>
        </w:tc>
      </w:tr>
      <w:tr w:rsidR="00C40A63" w:rsidRPr="005E0CC1" w:rsidTr="00C40A63">
        <w:trPr>
          <w:trHeight w:val="264"/>
        </w:trPr>
        <w:tc>
          <w:tcPr>
            <w:tcW w:w="533" w:type="dxa"/>
            <w:tcBorders>
              <w:top w:val="nil"/>
              <w:left w:val="single" w:sz="4" w:space="0" w:color="auto"/>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 </w:t>
            </w:r>
          </w:p>
        </w:tc>
        <w:tc>
          <w:tcPr>
            <w:tcW w:w="3026"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Итого доходов:</w:t>
            </w:r>
          </w:p>
        </w:tc>
        <w:tc>
          <w:tcPr>
            <w:tcW w:w="1276"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3 214 624,8</w:t>
            </w:r>
          </w:p>
        </w:tc>
        <w:tc>
          <w:tcPr>
            <w:tcW w:w="1173"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5 731 109,1</w:t>
            </w:r>
          </w:p>
        </w:tc>
        <w:tc>
          <w:tcPr>
            <w:tcW w:w="1213"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5 191 797,6</w:t>
            </w:r>
          </w:p>
        </w:tc>
        <w:tc>
          <w:tcPr>
            <w:tcW w:w="1244"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C40A63">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w:t>
            </w:r>
            <w:r w:rsidR="00C40A63">
              <w:rPr>
                <w:rFonts w:ascii="Times New Roman" w:eastAsia="Times New Roman" w:hAnsi="Times New Roman" w:cs="Times New Roman"/>
                <w:b/>
                <w:bCs/>
                <w:sz w:val="20"/>
                <w:szCs w:val="20"/>
                <w:lang w:eastAsia="ru-RU"/>
              </w:rPr>
              <w:t>539 311,5</w:t>
            </w:r>
          </w:p>
        </w:tc>
        <w:tc>
          <w:tcPr>
            <w:tcW w:w="675"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90,6</w:t>
            </w:r>
          </w:p>
        </w:tc>
        <w:tc>
          <w:tcPr>
            <w:tcW w:w="740" w:type="dxa"/>
            <w:tcBorders>
              <w:top w:val="nil"/>
              <w:left w:val="nil"/>
              <w:bottom w:val="single" w:sz="4" w:space="0" w:color="auto"/>
              <w:right w:val="single" w:sz="4" w:space="0" w:color="auto"/>
            </w:tcBorders>
            <w:shd w:val="clear" w:color="000000" w:fill="CCFFCC"/>
            <w:vAlign w:val="center"/>
            <w:hideMark/>
          </w:tcPr>
          <w:p w:rsidR="005E0CC1" w:rsidRPr="005E0CC1" w:rsidRDefault="005E0CC1" w:rsidP="005E0CC1">
            <w:pPr>
              <w:spacing w:after="0" w:line="240" w:lineRule="auto"/>
              <w:jc w:val="center"/>
              <w:rPr>
                <w:rFonts w:ascii="Times New Roman" w:eastAsia="Times New Roman" w:hAnsi="Times New Roman" w:cs="Times New Roman"/>
                <w:b/>
                <w:bCs/>
                <w:sz w:val="20"/>
                <w:szCs w:val="20"/>
                <w:lang w:eastAsia="ru-RU"/>
              </w:rPr>
            </w:pPr>
            <w:r w:rsidRPr="005E0CC1">
              <w:rPr>
                <w:rFonts w:ascii="Times New Roman" w:eastAsia="Times New Roman" w:hAnsi="Times New Roman" w:cs="Times New Roman"/>
                <w:b/>
                <w:bCs/>
                <w:sz w:val="20"/>
                <w:szCs w:val="20"/>
                <w:lang w:eastAsia="ru-RU"/>
              </w:rPr>
              <w:t>100</w:t>
            </w:r>
          </w:p>
        </w:tc>
      </w:tr>
    </w:tbl>
    <w:p w:rsidR="00B716F2" w:rsidRDefault="00911AF4" w:rsidP="00911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01479" w:rsidRDefault="00B716F2" w:rsidP="00911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9629C8">
        <w:rPr>
          <w:rFonts w:ascii="Times New Roman" w:hAnsi="Times New Roman" w:cs="Times New Roman"/>
          <w:sz w:val="24"/>
          <w:szCs w:val="24"/>
        </w:rPr>
        <w:t>Согласно предоставленному годовому отчету, ут</w:t>
      </w:r>
      <w:r w:rsidR="007E2832">
        <w:rPr>
          <w:rFonts w:ascii="Times New Roman" w:hAnsi="Times New Roman" w:cs="Times New Roman"/>
          <w:sz w:val="24"/>
          <w:szCs w:val="24"/>
        </w:rPr>
        <w:t>очне</w:t>
      </w:r>
      <w:r w:rsidR="00B85D2F" w:rsidRPr="009629C8">
        <w:rPr>
          <w:rFonts w:ascii="Times New Roman" w:hAnsi="Times New Roman" w:cs="Times New Roman"/>
          <w:sz w:val="24"/>
          <w:szCs w:val="24"/>
        </w:rPr>
        <w:t>нный план доходной части бюджета Нерюнгринского района по сравнению с ут</w:t>
      </w:r>
      <w:r w:rsidR="007E2832">
        <w:rPr>
          <w:rFonts w:ascii="Times New Roman" w:hAnsi="Times New Roman" w:cs="Times New Roman"/>
          <w:sz w:val="24"/>
          <w:szCs w:val="24"/>
        </w:rPr>
        <w:t>вержде</w:t>
      </w:r>
      <w:r w:rsidR="00B85D2F" w:rsidRPr="009629C8">
        <w:rPr>
          <w:rFonts w:ascii="Times New Roman" w:hAnsi="Times New Roman" w:cs="Times New Roman"/>
          <w:sz w:val="24"/>
          <w:szCs w:val="24"/>
        </w:rPr>
        <w:t xml:space="preserve">нным планом,  увеличился на </w:t>
      </w:r>
      <w:r w:rsidR="008E5857">
        <w:rPr>
          <w:rFonts w:ascii="Times New Roman" w:hAnsi="Times New Roman" w:cs="Times New Roman"/>
          <w:sz w:val="24"/>
          <w:szCs w:val="24"/>
        </w:rPr>
        <w:t xml:space="preserve">2 516 484,3 </w:t>
      </w:r>
      <w:r w:rsidR="00B85D2F" w:rsidRPr="009629C8">
        <w:rPr>
          <w:rFonts w:ascii="Times New Roman" w:hAnsi="Times New Roman" w:cs="Times New Roman"/>
          <w:sz w:val="24"/>
          <w:szCs w:val="24"/>
        </w:rPr>
        <w:t>тыс. руб</w:t>
      </w:r>
      <w:r w:rsidR="008E5857">
        <w:rPr>
          <w:rFonts w:ascii="Times New Roman" w:hAnsi="Times New Roman" w:cs="Times New Roman"/>
          <w:sz w:val="24"/>
          <w:szCs w:val="24"/>
        </w:rPr>
        <w:t>лей</w:t>
      </w:r>
      <w:r w:rsidR="00B85D2F" w:rsidRPr="009629C8">
        <w:rPr>
          <w:rFonts w:ascii="Times New Roman" w:hAnsi="Times New Roman" w:cs="Times New Roman"/>
          <w:sz w:val="24"/>
          <w:szCs w:val="24"/>
        </w:rPr>
        <w:t xml:space="preserve"> и составил </w:t>
      </w:r>
      <w:r w:rsidR="00073BDA">
        <w:rPr>
          <w:rFonts w:ascii="Times New Roman" w:hAnsi="Times New Roman" w:cs="Times New Roman"/>
          <w:sz w:val="24"/>
          <w:szCs w:val="24"/>
        </w:rPr>
        <w:t xml:space="preserve">5 731 109,1 </w:t>
      </w:r>
      <w:r w:rsidR="00B85D2F" w:rsidRPr="009629C8">
        <w:rPr>
          <w:rFonts w:ascii="Times New Roman" w:hAnsi="Times New Roman" w:cs="Times New Roman"/>
          <w:sz w:val="24"/>
          <w:szCs w:val="24"/>
        </w:rPr>
        <w:t>тыс. руб</w:t>
      </w:r>
      <w:r w:rsidR="008E5857">
        <w:rPr>
          <w:rFonts w:ascii="Times New Roman" w:hAnsi="Times New Roman" w:cs="Times New Roman"/>
          <w:sz w:val="24"/>
          <w:szCs w:val="24"/>
        </w:rPr>
        <w:t>лей</w:t>
      </w:r>
      <w:r w:rsidR="00B85D2F" w:rsidRPr="009629C8">
        <w:rPr>
          <w:rFonts w:ascii="Times New Roman" w:hAnsi="Times New Roman" w:cs="Times New Roman"/>
          <w:sz w:val="24"/>
          <w:szCs w:val="24"/>
        </w:rPr>
        <w:t>.</w:t>
      </w:r>
      <w:r w:rsidR="008E5857">
        <w:rPr>
          <w:rFonts w:ascii="Times New Roman" w:hAnsi="Times New Roman" w:cs="Times New Roman"/>
          <w:sz w:val="24"/>
          <w:szCs w:val="24"/>
        </w:rPr>
        <w:t xml:space="preserve"> </w:t>
      </w:r>
      <w:r w:rsidR="00B85D2F" w:rsidRPr="009629C8">
        <w:rPr>
          <w:rFonts w:ascii="Times New Roman" w:hAnsi="Times New Roman" w:cs="Times New Roman"/>
          <w:sz w:val="24"/>
          <w:szCs w:val="24"/>
        </w:rPr>
        <w:t>Исполнен</w:t>
      </w:r>
      <w:r w:rsidR="00E33DD5">
        <w:rPr>
          <w:rFonts w:ascii="Times New Roman" w:hAnsi="Times New Roman" w:cs="Times New Roman"/>
          <w:sz w:val="24"/>
          <w:szCs w:val="24"/>
        </w:rPr>
        <w:t>а</w:t>
      </w:r>
      <w:r w:rsidR="00B85D2F" w:rsidRPr="009629C8">
        <w:rPr>
          <w:rFonts w:ascii="Times New Roman" w:hAnsi="Times New Roman" w:cs="Times New Roman"/>
          <w:sz w:val="24"/>
          <w:szCs w:val="24"/>
        </w:rPr>
        <w:t xml:space="preserve"> доходн</w:t>
      </w:r>
      <w:r w:rsidR="00E33DD5">
        <w:rPr>
          <w:rFonts w:ascii="Times New Roman" w:hAnsi="Times New Roman" w:cs="Times New Roman"/>
          <w:sz w:val="24"/>
          <w:szCs w:val="24"/>
        </w:rPr>
        <w:t>ая</w:t>
      </w:r>
      <w:r w:rsidR="00B85D2F" w:rsidRPr="009629C8">
        <w:rPr>
          <w:rFonts w:ascii="Times New Roman" w:hAnsi="Times New Roman" w:cs="Times New Roman"/>
          <w:sz w:val="24"/>
          <w:szCs w:val="24"/>
        </w:rPr>
        <w:t xml:space="preserve"> част</w:t>
      </w:r>
      <w:r w:rsidR="00E33DD5">
        <w:rPr>
          <w:rFonts w:ascii="Times New Roman" w:hAnsi="Times New Roman" w:cs="Times New Roman"/>
          <w:sz w:val="24"/>
          <w:szCs w:val="24"/>
        </w:rPr>
        <w:t>ь</w:t>
      </w:r>
      <w:r w:rsidR="00B85D2F" w:rsidRPr="009629C8">
        <w:rPr>
          <w:rFonts w:ascii="Times New Roman" w:hAnsi="Times New Roman" w:cs="Times New Roman"/>
          <w:sz w:val="24"/>
          <w:szCs w:val="24"/>
        </w:rPr>
        <w:t xml:space="preserve"> бюджета</w:t>
      </w:r>
      <w:r w:rsidR="00E33DD5">
        <w:rPr>
          <w:rFonts w:ascii="Times New Roman" w:hAnsi="Times New Roman" w:cs="Times New Roman"/>
          <w:sz w:val="24"/>
          <w:szCs w:val="24"/>
        </w:rPr>
        <w:t xml:space="preserve"> Нерюнгринского района на </w:t>
      </w:r>
      <w:r w:rsidR="008E5857">
        <w:rPr>
          <w:rFonts w:ascii="Times New Roman" w:hAnsi="Times New Roman" w:cs="Times New Roman"/>
          <w:sz w:val="24"/>
          <w:szCs w:val="24"/>
        </w:rPr>
        <w:t>5 191 797,6</w:t>
      </w:r>
      <w:r w:rsidR="00B85D2F" w:rsidRPr="009629C8">
        <w:rPr>
          <w:rFonts w:ascii="Times New Roman" w:hAnsi="Times New Roman" w:cs="Times New Roman"/>
          <w:sz w:val="24"/>
          <w:szCs w:val="24"/>
        </w:rPr>
        <w:t xml:space="preserve"> тыс. руб</w:t>
      </w:r>
      <w:r w:rsidR="008E5857">
        <w:rPr>
          <w:rFonts w:ascii="Times New Roman" w:hAnsi="Times New Roman" w:cs="Times New Roman"/>
          <w:sz w:val="24"/>
          <w:szCs w:val="24"/>
        </w:rPr>
        <w:t xml:space="preserve">лей </w:t>
      </w:r>
      <w:r w:rsidR="00B85D2F" w:rsidRPr="009629C8">
        <w:rPr>
          <w:rFonts w:ascii="Times New Roman" w:hAnsi="Times New Roman" w:cs="Times New Roman"/>
          <w:sz w:val="24"/>
          <w:szCs w:val="24"/>
        </w:rPr>
        <w:t xml:space="preserve">или </w:t>
      </w:r>
      <w:r w:rsidR="004D5C95" w:rsidRPr="009629C8">
        <w:rPr>
          <w:rFonts w:ascii="Times New Roman" w:hAnsi="Times New Roman" w:cs="Times New Roman"/>
          <w:sz w:val="24"/>
          <w:szCs w:val="24"/>
        </w:rPr>
        <w:t>9</w:t>
      </w:r>
      <w:r w:rsidR="008E5857">
        <w:rPr>
          <w:rFonts w:ascii="Times New Roman" w:hAnsi="Times New Roman" w:cs="Times New Roman"/>
          <w:sz w:val="24"/>
          <w:szCs w:val="24"/>
        </w:rPr>
        <w:t>0,6</w:t>
      </w:r>
      <w:r w:rsidR="00F23773" w:rsidRPr="009629C8">
        <w:rPr>
          <w:rFonts w:ascii="Times New Roman" w:hAnsi="Times New Roman" w:cs="Times New Roman"/>
          <w:sz w:val="24"/>
          <w:szCs w:val="24"/>
        </w:rPr>
        <w:t xml:space="preserve"> </w:t>
      </w:r>
      <w:r w:rsidR="00B85D2F" w:rsidRPr="009629C8">
        <w:rPr>
          <w:rFonts w:ascii="Times New Roman" w:hAnsi="Times New Roman" w:cs="Times New Roman"/>
          <w:sz w:val="24"/>
          <w:szCs w:val="24"/>
        </w:rPr>
        <w:t xml:space="preserve">%,что на </w:t>
      </w:r>
      <w:r w:rsidR="00073BDA">
        <w:rPr>
          <w:rFonts w:ascii="Times New Roman" w:hAnsi="Times New Roman" w:cs="Times New Roman"/>
          <w:sz w:val="24"/>
          <w:szCs w:val="24"/>
        </w:rPr>
        <w:t>539 311,5</w:t>
      </w:r>
      <w:r w:rsidR="00B85D2F" w:rsidRPr="009629C8">
        <w:rPr>
          <w:rFonts w:ascii="Times New Roman" w:hAnsi="Times New Roman" w:cs="Times New Roman"/>
          <w:sz w:val="24"/>
          <w:szCs w:val="24"/>
        </w:rPr>
        <w:t xml:space="preserve"> тыс. руб</w:t>
      </w:r>
      <w:r w:rsidR="00073BDA">
        <w:rPr>
          <w:rFonts w:ascii="Times New Roman" w:hAnsi="Times New Roman" w:cs="Times New Roman"/>
          <w:sz w:val="24"/>
          <w:szCs w:val="24"/>
        </w:rPr>
        <w:t>лей</w:t>
      </w:r>
      <w:r w:rsidR="00EA17D7" w:rsidRPr="009629C8">
        <w:rPr>
          <w:rFonts w:ascii="Times New Roman" w:hAnsi="Times New Roman" w:cs="Times New Roman"/>
          <w:sz w:val="24"/>
          <w:szCs w:val="24"/>
        </w:rPr>
        <w:t xml:space="preserve"> меньше</w:t>
      </w:r>
      <w:r w:rsidR="00B85D2F" w:rsidRPr="009629C8">
        <w:rPr>
          <w:rFonts w:ascii="Times New Roman" w:hAnsi="Times New Roman" w:cs="Times New Roman"/>
          <w:sz w:val="24"/>
          <w:szCs w:val="24"/>
        </w:rPr>
        <w:t xml:space="preserve"> уточненного плана.</w:t>
      </w:r>
    </w:p>
    <w:p w:rsidR="00236A67" w:rsidRPr="00934CCE" w:rsidRDefault="00934CCE" w:rsidP="00934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D2F" w:rsidRPr="00934CCE">
        <w:rPr>
          <w:rFonts w:ascii="Times New Roman" w:hAnsi="Times New Roman" w:cs="Times New Roman"/>
          <w:sz w:val="24"/>
          <w:szCs w:val="24"/>
        </w:rPr>
        <w:t>Бюджет Муниципального образования «Нерюнгринский район» является дотационным. Для достижения уровня бюджетной обеспеченности  в 201</w:t>
      </w:r>
      <w:r w:rsidRPr="00934CCE">
        <w:rPr>
          <w:rFonts w:ascii="Times New Roman" w:hAnsi="Times New Roman" w:cs="Times New Roman"/>
          <w:sz w:val="24"/>
          <w:szCs w:val="24"/>
        </w:rPr>
        <w:t>5</w:t>
      </w:r>
      <w:r w:rsidR="00B85D2F" w:rsidRPr="00934CCE">
        <w:rPr>
          <w:rFonts w:ascii="Times New Roman" w:hAnsi="Times New Roman" w:cs="Times New Roman"/>
          <w:sz w:val="24"/>
          <w:szCs w:val="24"/>
        </w:rPr>
        <w:t xml:space="preserve"> году выделено </w:t>
      </w:r>
      <w:r w:rsidR="00351927" w:rsidRPr="00934CCE">
        <w:rPr>
          <w:rFonts w:ascii="Times New Roman" w:hAnsi="Times New Roman" w:cs="Times New Roman"/>
          <w:sz w:val="24"/>
          <w:szCs w:val="24"/>
        </w:rPr>
        <w:t>3</w:t>
      </w:r>
      <w:r w:rsidRPr="00934CCE">
        <w:rPr>
          <w:rFonts w:ascii="Times New Roman" w:hAnsi="Times New Roman" w:cs="Times New Roman"/>
          <w:sz w:val="24"/>
          <w:szCs w:val="24"/>
        </w:rPr>
        <w:t>8</w:t>
      </w:r>
      <w:r w:rsidR="00351927" w:rsidRPr="00934CCE">
        <w:rPr>
          <w:rFonts w:ascii="Times New Roman" w:hAnsi="Times New Roman" w:cs="Times New Roman"/>
          <w:sz w:val="24"/>
          <w:szCs w:val="24"/>
        </w:rPr>
        <w:t>8 </w:t>
      </w:r>
      <w:r w:rsidRPr="00934CCE">
        <w:rPr>
          <w:rFonts w:ascii="Times New Roman" w:hAnsi="Times New Roman" w:cs="Times New Roman"/>
          <w:sz w:val="24"/>
          <w:szCs w:val="24"/>
        </w:rPr>
        <w:t>639</w:t>
      </w:r>
      <w:r w:rsidR="00351927" w:rsidRPr="00934CCE">
        <w:rPr>
          <w:rFonts w:ascii="Times New Roman" w:hAnsi="Times New Roman" w:cs="Times New Roman"/>
          <w:sz w:val="24"/>
          <w:szCs w:val="24"/>
        </w:rPr>
        <w:t>,</w:t>
      </w:r>
      <w:r w:rsidRPr="00934CCE">
        <w:rPr>
          <w:rFonts w:ascii="Times New Roman" w:hAnsi="Times New Roman" w:cs="Times New Roman"/>
          <w:sz w:val="24"/>
          <w:szCs w:val="24"/>
        </w:rPr>
        <w:t>3</w:t>
      </w:r>
      <w:r w:rsidR="00B85D2F" w:rsidRPr="00934CCE">
        <w:rPr>
          <w:rFonts w:ascii="Times New Roman" w:hAnsi="Times New Roman" w:cs="Times New Roman"/>
          <w:sz w:val="24"/>
          <w:szCs w:val="24"/>
        </w:rPr>
        <w:t xml:space="preserve"> тыс. руб</w:t>
      </w:r>
      <w:r w:rsidRPr="00934CCE">
        <w:rPr>
          <w:rFonts w:ascii="Times New Roman" w:hAnsi="Times New Roman" w:cs="Times New Roman"/>
          <w:sz w:val="24"/>
          <w:szCs w:val="24"/>
        </w:rPr>
        <w:t>лей</w:t>
      </w:r>
      <w:r w:rsidR="00B85D2F" w:rsidRPr="00934CCE">
        <w:rPr>
          <w:rFonts w:ascii="Times New Roman" w:hAnsi="Times New Roman" w:cs="Times New Roman"/>
          <w:sz w:val="24"/>
          <w:szCs w:val="24"/>
        </w:rPr>
        <w:t xml:space="preserve"> дотаций, в том числе:</w:t>
      </w:r>
    </w:p>
    <w:p w:rsidR="00236A67" w:rsidRPr="00934CCE" w:rsidRDefault="00236A67" w:rsidP="00236A67">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w:t>
      </w:r>
      <w:r w:rsidR="00B85D2F" w:rsidRPr="00934CCE">
        <w:rPr>
          <w:rFonts w:ascii="Times New Roman" w:hAnsi="Times New Roman" w:cs="Times New Roman"/>
          <w:sz w:val="24"/>
          <w:szCs w:val="24"/>
        </w:rPr>
        <w:t xml:space="preserve">на выравнивание уровня бюджетной обеспеченности </w:t>
      </w:r>
      <w:r w:rsidR="00934CCE" w:rsidRPr="00934CCE">
        <w:rPr>
          <w:rFonts w:ascii="Times New Roman" w:hAnsi="Times New Roman" w:cs="Times New Roman"/>
          <w:sz w:val="24"/>
          <w:szCs w:val="24"/>
        </w:rPr>
        <w:t>356 652,0</w:t>
      </w:r>
      <w:r w:rsidR="00B85D2F" w:rsidRPr="00934CCE">
        <w:rPr>
          <w:rFonts w:ascii="Times New Roman" w:hAnsi="Times New Roman" w:cs="Times New Roman"/>
          <w:sz w:val="24"/>
          <w:szCs w:val="24"/>
        </w:rPr>
        <w:t xml:space="preserve"> тыс. руб</w:t>
      </w:r>
      <w:r w:rsidR="00934CCE" w:rsidRPr="00934CCE">
        <w:rPr>
          <w:rFonts w:ascii="Times New Roman" w:hAnsi="Times New Roman" w:cs="Times New Roman"/>
          <w:sz w:val="24"/>
          <w:szCs w:val="24"/>
        </w:rPr>
        <w:t>лей</w:t>
      </w:r>
      <w:r w:rsidR="00B85D2F" w:rsidRPr="00934CCE">
        <w:rPr>
          <w:rFonts w:ascii="Times New Roman" w:hAnsi="Times New Roman" w:cs="Times New Roman"/>
          <w:sz w:val="24"/>
          <w:szCs w:val="24"/>
        </w:rPr>
        <w:t>;</w:t>
      </w:r>
    </w:p>
    <w:p w:rsidR="00B85D2F" w:rsidRDefault="00236A67" w:rsidP="00236A67">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w:t>
      </w:r>
      <w:r w:rsidR="00B85D2F" w:rsidRPr="00934CCE">
        <w:rPr>
          <w:rFonts w:ascii="Times New Roman" w:hAnsi="Times New Roman" w:cs="Times New Roman"/>
          <w:sz w:val="24"/>
          <w:szCs w:val="24"/>
        </w:rPr>
        <w:t xml:space="preserve">на сбалансированность бюджета  </w:t>
      </w:r>
      <w:r w:rsidR="00934CCE" w:rsidRPr="00934CCE">
        <w:rPr>
          <w:rFonts w:ascii="Times New Roman" w:hAnsi="Times New Roman" w:cs="Times New Roman"/>
          <w:sz w:val="24"/>
          <w:szCs w:val="24"/>
        </w:rPr>
        <w:t>31 987,3</w:t>
      </w:r>
      <w:r w:rsidR="00B85D2F" w:rsidRPr="00934CCE">
        <w:rPr>
          <w:rFonts w:ascii="Times New Roman" w:hAnsi="Times New Roman" w:cs="Times New Roman"/>
          <w:sz w:val="24"/>
          <w:szCs w:val="24"/>
        </w:rPr>
        <w:t xml:space="preserve"> тыс. руб</w:t>
      </w:r>
      <w:r w:rsidR="00934CCE" w:rsidRPr="00934CCE">
        <w:rPr>
          <w:rFonts w:ascii="Times New Roman" w:hAnsi="Times New Roman" w:cs="Times New Roman"/>
          <w:sz w:val="24"/>
          <w:szCs w:val="24"/>
        </w:rPr>
        <w:t>лей</w:t>
      </w:r>
      <w:r w:rsidR="00B85D2F" w:rsidRPr="00934CCE">
        <w:rPr>
          <w:rFonts w:ascii="Times New Roman" w:hAnsi="Times New Roman" w:cs="Times New Roman"/>
          <w:sz w:val="24"/>
          <w:szCs w:val="24"/>
        </w:rPr>
        <w:t xml:space="preserve">. </w:t>
      </w:r>
    </w:p>
    <w:p w:rsidR="00D47428" w:rsidRDefault="00D47428" w:rsidP="00236A67">
      <w:pPr>
        <w:spacing w:after="0" w:line="240" w:lineRule="auto"/>
        <w:jc w:val="both"/>
        <w:rPr>
          <w:rFonts w:ascii="Times New Roman" w:hAnsi="Times New Roman" w:cs="Times New Roman"/>
          <w:sz w:val="24"/>
          <w:szCs w:val="24"/>
        </w:rPr>
      </w:pPr>
    </w:p>
    <w:p w:rsidR="0098011A" w:rsidRDefault="003361F2" w:rsidP="00071C7D">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4.1. </w:t>
      </w:r>
      <w:r w:rsidR="00071C7D">
        <w:rPr>
          <w:rFonts w:ascii="Times New Roman" w:hAnsi="Times New Roman" w:cs="Times New Roman"/>
          <w:b/>
          <w:sz w:val="28"/>
          <w:szCs w:val="28"/>
        </w:rPr>
        <w:t>Безвозмездные поступления</w:t>
      </w:r>
    </w:p>
    <w:p w:rsidR="0052286C" w:rsidRDefault="0098011A" w:rsidP="00934CCE">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w:t>
      </w:r>
      <w:r w:rsidR="00D47428" w:rsidRPr="00731DF0">
        <w:rPr>
          <w:rFonts w:ascii="Times New Roman" w:hAnsi="Times New Roman" w:cs="Times New Roman"/>
          <w:sz w:val="24"/>
          <w:szCs w:val="24"/>
        </w:rPr>
        <w:t>О</w:t>
      </w:r>
      <w:r w:rsidR="00B85D2F" w:rsidRPr="00731DF0">
        <w:rPr>
          <w:rFonts w:ascii="Times New Roman" w:hAnsi="Times New Roman" w:cs="Times New Roman"/>
          <w:sz w:val="24"/>
          <w:szCs w:val="24"/>
        </w:rPr>
        <w:t>бъем выделенных дотаций полностью исполнен.</w:t>
      </w:r>
      <w:r w:rsidRPr="00731DF0">
        <w:rPr>
          <w:rFonts w:ascii="Times New Roman" w:hAnsi="Times New Roman" w:cs="Times New Roman"/>
          <w:sz w:val="24"/>
          <w:szCs w:val="24"/>
        </w:rPr>
        <w:t xml:space="preserve"> </w:t>
      </w:r>
      <w:r w:rsidR="00B85D2F" w:rsidRPr="00731DF0">
        <w:rPr>
          <w:rFonts w:ascii="Times New Roman" w:hAnsi="Times New Roman" w:cs="Times New Roman"/>
          <w:sz w:val="24"/>
          <w:szCs w:val="24"/>
        </w:rPr>
        <w:t xml:space="preserve">Поступление субвенций из республиканского фонда компенсаций исполнено на </w:t>
      </w:r>
      <w:r w:rsidR="00B318A5" w:rsidRPr="00731DF0">
        <w:rPr>
          <w:rFonts w:ascii="Times New Roman" w:hAnsi="Times New Roman" w:cs="Times New Roman"/>
          <w:sz w:val="24"/>
          <w:szCs w:val="24"/>
        </w:rPr>
        <w:t>100</w:t>
      </w:r>
      <w:r w:rsidR="00B85D2F" w:rsidRPr="00731DF0">
        <w:rPr>
          <w:rFonts w:ascii="Times New Roman" w:hAnsi="Times New Roman" w:cs="Times New Roman"/>
          <w:sz w:val="24"/>
          <w:szCs w:val="24"/>
        </w:rPr>
        <w:t>%</w:t>
      </w:r>
      <w:r w:rsidR="00B318A5" w:rsidRPr="00731DF0">
        <w:rPr>
          <w:rFonts w:ascii="Times New Roman" w:hAnsi="Times New Roman" w:cs="Times New Roman"/>
          <w:sz w:val="24"/>
          <w:szCs w:val="24"/>
        </w:rPr>
        <w:t>.</w:t>
      </w:r>
    </w:p>
    <w:p w:rsidR="00B716F2" w:rsidRPr="00731DF0" w:rsidRDefault="00B716F2" w:rsidP="00934CCE">
      <w:pPr>
        <w:spacing w:after="0" w:line="240" w:lineRule="auto"/>
        <w:jc w:val="both"/>
        <w:rPr>
          <w:rFonts w:ascii="Times New Roman" w:hAnsi="Times New Roman" w:cs="Times New Roman"/>
          <w:sz w:val="24"/>
          <w:szCs w:val="24"/>
        </w:rPr>
      </w:pPr>
    </w:p>
    <w:p w:rsidR="00A43601" w:rsidRDefault="00991AA8" w:rsidP="00991AA8">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Объем выделенных субсидий освоен на 80,3%, </w:t>
      </w:r>
      <w:r w:rsidR="00723EC0" w:rsidRPr="00731DF0">
        <w:rPr>
          <w:rFonts w:ascii="Times New Roman" w:hAnsi="Times New Roman" w:cs="Times New Roman"/>
          <w:sz w:val="24"/>
          <w:szCs w:val="24"/>
        </w:rPr>
        <w:t xml:space="preserve">не освоение составило 432 569,0 тыс. рублей, </w:t>
      </w:r>
      <w:r w:rsidRPr="00731DF0">
        <w:rPr>
          <w:rFonts w:ascii="Times New Roman" w:hAnsi="Times New Roman" w:cs="Times New Roman"/>
          <w:sz w:val="24"/>
          <w:szCs w:val="24"/>
        </w:rPr>
        <w:t xml:space="preserve">что </w:t>
      </w:r>
      <w:r w:rsidR="00A43601" w:rsidRPr="00731DF0">
        <w:rPr>
          <w:rFonts w:ascii="Times New Roman" w:hAnsi="Times New Roman" w:cs="Times New Roman"/>
          <w:sz w:val="24"/>
          <w:szCs w:val="24"/>
        </w:rPr>
        <w:t>обусловлено следующими факторами</w:t>
      </w:r>
      <w:r w:rsidR="00A43601" w:rsidRPr="00806FCB">
        <w:rPr>
          <w:rFonts w:ascii="Times New Roman" w:hAnsi="Times New Roman" w:cs="Times New Roman"/>
          <w:sz w:val="24"/>
          <w:szCs w:val="24"/>
        </w:rPr>
        <w:t>:</w:t>
      </w:r>
    </w:p>
    <w:p w:rsidR="00B716F2" w:rsidRPr="00806FCB" w:rsidRDefault="00B716F2" w:rsidP="00991AA8">
      <w:pPr>
        <w:spacing w:after="0" w:line="240" w:lineRule="auto"/>
        <w:jc w:val="both"/>
        <w:rPr>
          <w:rFonts w:ascii="Times New Roman" w:hAnsi="Times New Roman" w:cs="Times New Roman"/>
          <w:sz w:val="24"/>
          <w:szCs w:val="24"/>
        </w:rPr>
      </w:pPr>
    </w:p>
    <w:p w:rsidR="00B34549" w:rsidRDefault="00723EC0" w:rsidP="00991AA8">
      <w:pPr>
        <w:spacing w:after="0" w:line="240" w:lineRule="auto"/>
        <w:jc w:val="both"/>
        <w:rPr>
          <w:rFonts w:ascii="Times New Roman" w:hAnsi="Times New Roman" w:cs="Times New Roman"/>
          <w:sz w:val="24"/>
          <w:szCs w:val="24"/>
        </w:rPr>
      </w:pPr>
      <w:r w:rsidRPr="00806FCB">
        <w:rPr>
          <w:rFonts w:ascii="Times New Roman" w:hAnsi="Times New Roman" w:cs="Times New Roman"/>
          <w:sz w:val="24"/>
          <w:szCs w:val="24"/>
        </w:rPr>
        <w:t xml:space="preserve">1. </w:t>
      </w:r>
      <w:r w:rsidR="00B34549" w:rsidRPr="00806FCB">
        <w:rPr>
          <w:rFonts w:ascii="Times New Roman" w:hAnsi="Times New Roman" w:cs="Times New Roman"/>
          <w:sz w:val="24"/>
          <w:szCs w:val="24"/>
        </w:rPr>
        <w:t xml:space="preserve">Не поступили субсидии из Госбюджета Республики Саха (Якутия), выделенные в рамках программы "Переселение граждан из аварийного жилищного фонда», в сумме </w:t>
      </w:r>
      <w:r w:rsidR="00806FCB" w:rsidRPr="00806FCB">
        <w:rPr>
          <w:rFonts w:ascii="Times New Roman" w:hAnsi="Times New Roman" w:cs="Times New Roman"/>
          <w:sz w:val="24"/>
          <w:szCs w:val="24"/>
        </w:rPr>
        <w:t>426 475,8</w:t>
      </w:r>
      <w:r w:rsidR="00B34549" w:rsidRPr="00806FCB">
        <w:rPr>
          <w:rFonts w:ascii="Times New Roman" w:hAnsi="Times New Roman" w:cs="Times New Roman"/>
          <w:sz w:val="24"/>
          <w:szCs w:val="24"/>
        </w:rPr>
        <w:t xml:space="preserve"> тыс. рублей, по причине несвоевременного оформления поселениями заявок, в том числе по поселениям: МО «Нерюнгринский район» (полномочия в течени</w:t>
      </w:r>
      <w:proofErr w:type="gramStart"/>
      <w:r w:rsidR="00B34549" w:rsidRPr="00806FCB">
        <w:rPr>
          <w:rFonts w:ascii="Times New Roman" w:hAnsi="Times New Roman" w:cs="Times New Roman"/>
          <w:sz w:val="24"/>
          <w:szCs w:val="24"/>
        </w:rPr>
        <w:t>и</w:t>
      </w:r>
      <w:proofErr w:type="gramEnd"/>
      <w:r w:rsidR="00B34549" w:rsidRPr="00806FCB">
        <w:rPr>
          <w:rFonts w:ascii="Times New Roman" w:hAnsi="Times New Roman" w:cs="Times New Roman"/>
          <w:sz w:val="24"/>
          <w:szCs w:val="24"/>
        </w:rPr>
        <w:t xml:space="preserve"> 2015 года переданы от ГП «Поселок Чульман»)- 315 979,7 тыс. рублей; ГП «Чульман»- 101 265,4 тыс. рублей; МО «Город Нерюнгри»- 6 436,9 тыс. рублей; ГП «Поселок Серебряный Бор»- 2 547,3 тыс. рублей; ГП «Поселок Беркакит»- 246,5 тыс. рублей.</w:t>
      </w:r>
    </w:p>
    <w:p w:rsidR="00B716F2" w:rsidRPr="00806FCB" w:rsidRDefault="00B716F2" w:rsidP="00991AA8">
      <w:pPr>
        <w:spacing w:after="0" w:line="240" w:lineRule="auto"/>
        <w:jc w:val="both"/>
        <w:rPr>
          <w:rFonts w:ascii="Times New Roman" w:hAnsi="Times New Roman" w:cs="Times New Roman"/>
          <w:sz w:val="24"/>
          <w:szCs w:val="24"/>
        </w:rPr>
      </w:pPr>
    </w:p>
    <w:p w:rsidR="00723EC0" w:rsidRDefault="00B34549" w:rsidP="00991AA8">
      <w:pPr>
        <w:spacing w:after="0" w:line="240" w:lineRule="auto"/>
        <w:jc w:val="both"/>
        <w:rPr>
          <w:rFonts w:ascii="Times New Roman" w:hAnsi="Times New Roman" w:cs="Times New Roman"/>
          <w:sz w:val="24"/>
          <w:szCs w:val="24"/>
        </w:rPr>
      </w:pPr>
      <w:r w:rsidRPr="00361CF8">
        <w:rPr>
          <w:rFonts w:ascii="Times New Roman" w:hAnsi="Times New Roman" w:cs="Times New Roman"/>
          <w:sz w:val="24"/>
          <w:szCs w:val="24"/>
        </w:rPr>
        <w:t>2. Не поступили средст</w:t>
      </w:r>
      <w:r w:rsidR="00806FCB" w:rsidRPr="00361CF8">
        <w:rPr>
          <w:rFonts w:ascii="Times New Roman" w:hAnsi="Times New Roman" w:cs="Times New Roman"/>
          <w:sz w:val="24"/>
          <w:szCs w:val="24"/>
        </w:rPr>
        <w:t xml:space="preserve">ва, в сумме 6 093,2 тыс. рублей, </w:t>
      </w:r>
      <w:r w:rsidRPr="00361CF8">
        <w:rPr>
          <w:rFonts w:ascii="Times New Roman" w:hAnsi="Times New Roman" w:cs="Times New Roman"/>
          <w:sz w:val="24"/>
          <w:szCs w:val="24"/>
        </w:rPr>
        <w:t>выделенные</w:t>
      </w:r>
      <w:r w:rsidR="00806FCB" w:rsidRPr="00361CF8">
        <w:rPr>
          <w:rFonts w:ascii="Times New Roman" w:hAnsi="Times New Roman" w:cs="Times New Roman"/>
          <w:sz w:val="24"/>
          <w:szCs w:val="24"/>
        </w:rPr>
        <w:t xml:space="preserve"> на ремонт автомобильных дорог общего пользования в населенных пунктах (в поселениях Нерюнгринского района). Причина не поступления, позднее заключение ГП «Поселок Чульман» муниципальных контрактов на выполнение данного вида работ. </w:t>
      </w:r>
      <w:r w:rsidR="00361CF8" w:rsidRPr="00361CF8">
        <w:rPr>
          <w:rFonts w:ascii="Times New Roman" w:hAnsi="Times New Roman" w:cs="Times New Roman"/>
          <w:sz w:val="24"/>
          <w:szCs w:val="24"/>
        </w:rPr>
        <w:t>Данные средства</w:t>
      </w:r>
      <w:r w:rsidR="00361CF8">
        <w:rPr>
          <w:rFonts w:ascii="Times New Roman" w:hAnsi="Times New Roman" w:cs="Times New Roman"/>
          <w:sz w:val="24"/>
          <w:szCs w:val="24"/>
        </w:rPr>
        <w:t xml:space="preserve"> выделены ГП «Поселок Чульман» в связи с 40-летием Нерюнгринского района Министерством транспорта республики Саха (Якутия). Оставшаяся часть будет перечислена </w:t>
      </w:r>
      <w:r w:rsidR="00361CF8" w:rsidRPr="00731DF0">
        <w:rPr>
          <w:rFonts w:ascii="Times New Roman" w:hAnsi="Times New Roman" w:cs="Times New Roman"/>
          <w:sz w:val="24"/>
          <w:szCs w:val="24"/>
        </w:rPr>
        <w:t>по мере выполнения работ до июля 2016 года.</w:t>
      </w:r>
      <w:r w:rsidRPr="00731DF0">
        <w:rPr>
          <w:rFonts w:ascii="Times New Roman" w:hAnsi="Times New Roman" w:cs="Times New Roman"/>
          <w:sz w:val="24"/>
          <w:szCs w:val="24"/>
        </w:rPr>
        <w:t xml:space="preserve">  </w:t>
      </w:r>
    </w:p>
    <w:p w:rsidR="00B716F2" w:rsidRPr="00731DF0" w:rsidRDefault="00B716F2" w:rsidP="00991AA8">
      <w:pPr>
        <w:spacing w:after="0" w:line="240" w:lineRule="auto"/>
        <w:jc w:val="both"/>
        <w:rPr>
          <w:rFonts w:ascii="Times New Roman" w:hAnsi="Times New Roman" w:cs="Times New Roman"/>
          <w:sz w:val="24"/>
          <w:szCs w:val="24"/>
        </w:rPr>
      </w:pPr>
    </w:p>
    <w:p w:rsidR="00781DFE" w:rsidRPr="00731DF0" w:rsidRDefault="006B1130" w:rsidP="006B1130">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w:t>
      </w:r>
      <w:r w:rsidR="00563B31" w:rsidRPr="00731DF0">
        <w:rPr>
          <w:rFonts w:ascii="Times New Roman" w:hAnsi="Times New Roman" w:cs="Times New Roman"/>
          <w:sz w:val="24"/>
          <w:szCs w:val="24"/>
        </w:rPr>
        <w:t xml:space="preserve">Межбюджетные трансферты </w:t>
      </w:r>
      <w:r w:rsidR="00B85D2F" w:rsidRPr="00731DF0">
        <w:rPr>
          <w:rFonts w:ascii="Times New Roman" w:hAnsi="Times New Roman" w:cs="Times New Roman"/>
          <w:sz w:val="24"/>
          <w:szCs w:val="24"/>
        </w:rPr>
        <w:t>исполнены</w:t>
      </w:r>
      <w:r w:rsidR="00E965C8" w:rsidRPr="00731DF0">
        <w:rPr>
          <w:rFonts w:ascii="Times New Roman" w:hAnsi="Times New Roman" w:cs="Times New Roman"/>
          <w:sz w:val="24"/>
          <w:szCs w:val="24"/>
        </w:rPr>
        <w:t xml:space="preserve"> в сумме </w:t>
      </w:r>
      <w:r w:rsidRPr="00731DF0">
        <w:rPr>
          <w:rFonts w:ascii="Times New Roman" w:hAnsi="Times New Roman" w:cs="Times New Roman"/>
          <w:sz w:val="24"/>
          <w:szCs w:val="24"/>
        </w:rPr>
        <w:t>16 186,1</w:t>
      </w:r>
      <w:r w:rsidR="00E965C8" w:rsidRPr="00731DF0">
        <w:rPr>
          <w:rFonts w:ascii="Times New Roman" w:hAnsi="Times New Roman" w:cs="Times New Roman"/>
          <w:sz w:val="24"/>
          <w:szCs w:val="24"/>
        </w:rPr>
        <w:t xml:space="preserve"> тыс. руб</w:t>
      </w:r>
      <w:r w:rsidRPr="00731DF0">
        <w:rPr>
          <w:rFonts w:ascii="Times New Roman" w:hAnsi="Times New Roman" w:cs="Times New Roman"/>
          <w:sz w:val="24"/>
          <w:szCs w:val="24"/>
        </w:rPr>
        <w:t>лей</w:t>
      </w:r>
      <w:r w:rsidR="00E965C8" w:rsidRPr="00731DF0">
        <w:rPr>
          <w:rFonts w:ascii="Times New Roman" w:hAnsi="Times New Roman" w:cs="Times New Roman"/>
          <w:sz w:val="24"/>
          <w:szCs w:val="24"/>
        </w:rPr>
        <w:t>,</w:t>
      </w:r>
      <w:r w:rsidR="00B9703E" w:rsidRPr="00731DF0">
        <w:rPr>
          <w:rFonts w:ascii="Times New Roman" w:hAnsi="Times New Roman" w:cs="Times New Roman"/>
          <w:sz w:val="24"/>
          <w:szCs w:val="24"/>
        </w:rPr>
        <w:t xml:space="preserve"> или </w:t>
      </w:r>
      <w:r w:rsidRPr="00731DF0">
        <w:rPr>
          <w:rFonts w:ascii="Times New Roman" w:hAnsi="Times New Roman" w:cs="Times New Roman"/>
          <w:sz w:val="24"/>
          <w:szCs w:val="24"/>
        </w:rPr>
        <w:t>75,5</w:t>
      </w:r>
      <w:r w:rsidR="00563B31" w:rsidRPr="00731DF0">
        <w:rPr>
          <w:rFonts w:ascii="Times New Roman" w:hAnsi="Times New Roman" w:cs="Times New Roman"/>
          <w:sz w:val="24"/>
          <w:szCs w:val="24"/>
        </w:rPr>
        <w:t>%</w:t>
      </w:r>
      <w:r w:rsidRPr="00731DF0">
        <w:rPr>
          <w:rFonts w:ascii="Times New Roman" w:hAnsi="Times New Roman" w:cs="Times New Roman"/>
          <w:sz w:val="24"/>
          <w:szCs w:val="24"/>
        </w:rPr>
        <w:t xml:space="preserve"> от уточненных плановых показателей</w:t>
      </w:r>
      <w:r w:rsidR="00CE4899" w:rsidRPr="00731DF0">
        <w:rPr>
          <w:rFonts w:ascii="Times New Roman" w:hAnsi="Times New Roman" w:cs="Times New Roman"/>
          <w:sz w:val="24"/>
          <w:szCs w:val="24"/>
        </w:rPr>
        <w:t>, неисполнение составило 5 252,9 тыс. рублей, что обусловлено следующими факторами:</w:t>
      </w:r>
    </w:p>
    <w:p w:rsidR="00CE4899" w:rsidRPr="00731DF0" w:rsidRDefault="00CE4899" w:rsidP="006B1130">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1. Не поступили межбюджетные трансферты на строительство объектов культуры для села </w:t>
      </w:r>
      <w:proofErr w:type="spellStart"/>
      <w:r w:rsidRPr="00731DF0">
        <w:rPr>
          <w:rFonts w:ascii="Times New Roman" w:hAnsi="Times New Roman" w:cs="Times New Roman"/>
          <w:sz w:val="24"/>
          <w:szCs w:val="24"/>
        </w:rPr>
        <w:t>Иенгра</w:t>
      </w:r>
      <w:proofErr w:type="spellEnd"/>
      <w:r w:rsidRPr="00731DF0">
        <w:rPr>
          <w:rFonts w:ascii="Times New Roman" w:hAnsi="Times New Roman" w:cs="Times New Roman"/>
          <w:sz w:val="24"/>
          <w:szCs w:val="24"/>
        </w:rPr>
        <w:t xml:space="preserve">, по причине не подписания до конца 2015 года соглашения между селом </w:t>
      </w:r>
      <w:proofErr w:type="spellStart"/>
      <w:r w:rsidRPr="00731DF0">
        <w:rPr>
          <w:rFonts w:ascii="Times New Roman" w:hAnsi="Times New Roman" w:cs="Times New Roman"/>
          <w:sz w:val="24"/>
          <w:szCs w:val="24"/>
        </w:rPr>
        <w:t>Иенгра</w:t>
      </w:r>
      <w:proofErr w:type="spellEnd"/>
      <w:r w:rsidRPr="00731DF0">
        <w:rPr>
          <w:rFonts w:ascii="Times New Roman" w:hAnsi="Times New Roman" w:cs="Times New Roman"/>
          <w:sz w:val="24"/>
          <w:szCs w:val="24"/>
        </w:rPr>
        <w:t xml:space="preserve"> и Минкультуры РС (Я).</w:t>
      </w:r>
    </w:p>
    <w:p w:rsidR="00CE4899" w:rsidRDefault="00CE4899" w:rsidP="006B1130">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2. </w:t>
      </w:r>
      <w:r w:rsidR="00CA6717" w:rsidRPr="00731DF0">
        <w:rPr>
          <w:rFonts w:ascii="Times New Roman" w:hAnsi="Times New Roman" w:cs="Times New Roman"/>
          <w:sz w:val="24"/>
          <w:szCs w:val="24"/>
        </w:rPr>
        <w:t>Не поступили межбюджетные трансферты от Министерства ЖКХ и энергетики, на ремонт многоквартирных домов в поселениях. Финансирование данных ремонтных работ производится по факту выполнения работ. Работы по ремонту многоквартирных домов в ГП «Поселок Беркакит» не выполнены в срок, Министерством ЖКХ и энергетики финансирование в сумме 1 753,0 тыс. рублей не произведено.</w:t>
      </w:r>
    </w:p>
    <w:p w:rsidR="00B716F2" w:rsidRPr="00731DF0" w:rsidRDefault="00B716F2" w:rsidP="006B1130">
      <w:pPr>
        <w:spacing w:after="0" w:line="240" w:lineRule="auto"/>
        <w:jc w:val="both"/>
        <w:rPr>
          <w:rFonts w:ascii="Times New Roman" w:hAnsi="Times New Roman" w:cs="Times New Roman"/>
          <w:sz w:val="24"/>
          <w:szCs w:val="24"/>
        </w:rPr>
      </w:pPr>
    </w:p>
    <w:p w:rsidR="00236D66" w:rsidRDefault="00FF03B6" w:rsidP="00FF03B6">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w:t>
      </w:r>
      <w:r w:rsidR="00015B19" w:rsidRPr="00731DF0">
        <w:rPr>
          <w:rFonts w:ascii="Times New Roman" w:hAnsi="Times New Roman" w:cs="Times New Roman"/>
          <w:sz w:val="24"/>
          <w:szCs w:val="24"/>
        </w:rPr>
        <w:t xml:space="preserve">Прочие безвозмездные поступления </w:t>
      </w:r>
      <w:r w:rsidRPr="00731DF0">
        <w:rPr>
          <w:rFonts w:ascii="Times New Roman" w:hAnsi="Times New Roman" w:cs="Times New Roman"/>
          <w:sz w:val="24"/>
          <w:szCs w:val="24"/>
        </w:rPr>
        <w:t xml:space="preserve">от бюджетов бюджетной системы </w:t>
      </w:r>
      <w:r w:rsidR="00015B19" w:rsidRPr="00731DF0">
        <w:rPr>
          <w:rFonts w:ascii="Times New Roman" w:hAnsi="Times New Roman" w:cs="Times New Roman"/>
          <w:sz w:val="24"/>
          <w:szCs w:val="24"/>
        </w:rPr>
        <w:t xml:space="preserve">составили </w:t>
      </w:r>
      <w:r w:rsidRPr="00731DF0">
        <w:rPr>
          <w:rFonts w:ascii="Times New Roman" w:hAnsi="Times New Roman" w:cs="Times New Roman"/>
          <w:sz w:val="24"/>
          <w:szCs w:val="24"/>
        </w:rPr>
        <w:t>4 094,5</w:t>
      </w:r>
      <w:r w:rsidR="00015B19" w:rsidRPr="00731DF0">
        <w:rPr>
          <w:rFonts w:ascii="Times New Roman" w:hAnsi="Times New Roman" w:cs="Times New Roman"/>
          <w:sz w:val="24"/>
          <w:szCs w:val="24"/>
        </w:rPr>
        <w:t xml:space="preserve"> тыс. руб</w:t>
      </w:r>
      <w:r w:rsidRPr="00731DF0">
        <w:rPr>
          <w:rFonts w:ascii="Times New Roman" w:hAnsi="Times New Roman" w:cs="Times New Roman"/>
          <w:sz w:val="24"/>
          <w:szCs w:val="24"/>
        </w:rPr>
        <w:t>лей</w:t>
      </w:r>
      <w:r w:rsidR="00015B19" w:rsidRPr="00731DF0">
        <w:rPr>
          <w:rFonts w:ascii="Times New Roman" w:hAnsi="Times New Roman" w:cs="Times New Roman"/>
          <w:sz w:val="24"/>
          <w:szCs w:val="24"/>
        </w:rPr>
        <w:t xml:space="preserve">. Данная сумма поступила от </w:t>
      </w:r>
      <w:r w:rsidR="005F6FAE" w:rsidRPr="00731DF0">
        <w:rPr>
          <w:rFonts w:ascii="Times New Roman" w:hAnsi="Times New Roman" w:cs="Times New Roman"/>
          <w:sz w:val="24"/>
          <w:szCs w:val="24"/>
        </w:rPr>
        <w:t>Министерства финансов Республики Саха (Якутия) 06.07.2015 в качестве компенсации жителям поселк</w:t>
      </w:r>
      <w:r w:rsidR="00236D66" w:rsidRPr="00731DF0">
        <w:rPr>
          <w:rFonts w:ascii="Times New Roman" w:hAnsi="Times New Roman" w:cs="Times New Roman"/>
          <w:sz w:val="24"/>
          <w:szCs w:val="24"/>
        </w:rPr>
        <w:t>а Чульман Нерюнгринского района, утратившим в результате пожара жильё.</w:t>
      </w:r>
    </w:p>
    <w:p w:rsidR="00B716F2" w:rsidRPr="00731DF0" w:rsidRDefault="00B716F2" w:rsidP="00FF03B6">
      <w:pPr>
        <w:spacing w:after="0" w:line="240" w:lineRule="auto"/>
        <w:jc w:val="both"/>
        <w:rPr>
          <w:rFonts w:ascii="Times New Roman" w:hAnsi="Times New Roman" w:cs="Times New Roman"/>
          <w:sz w:val="24"/>
          <w:szCs w:val="24"/>
        </w:rPr>
      </w:pPr>
    </w:p>
    <w:p w:rsidR="00785D80" w:rsidRPr="00847158" w:rsidRDefault="00785D80" w:rsidP="00785D80">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lastRenderedPageBreak/>
        <w:t xml:space="preserve">     Прочие безвозмездные поступления составили 2 050,0 тыс. рублей, данная сумма </w:t>
      </w:r>
      <w:r w:rsidR="00847158" w:rsidRPr="00731DF0">
        <w:rPr>
          <w:rFonts w:ascii="Times New Roman" w:hAnsi="Times New Roman" w:cs="Times New Roman"/>
          <w:sz w:val="24"/>
          <w:szCs w:val="24"/>
        </w:rPr>
        <w:t>поступила 21.12.2015 от  ООО «Газпром-</w:t>
      </w:r>
      <w:proofErr w:type="spellStart"/>
      <w:r w:rsidR="00847158" w:rsidRPr="00731DF0">
        <w:rPr>
          <w:rFonts w:ascii="Times New Roman" w:hAnsi="Times New Roman" w:cs="Times New Roman"/>
          <w:sz w:val="24"/>
          <w:szCs w:val="24"/>
        </w:rPr>
        <w:t>ТрансТомск</w:t>
      </w:r>
      <w:proofErr w:type="spellEnd"/>
      <w:r w:rsidR="00847158" w:rsidRPr="00731DF0">
        <w:rPr>
          <w:rFonts w:ascii="Times New Roman" w:hAnsi="Times New Roman" w:cs="Times New Roman"/>
          <w:sz w:val="24"/>
          <w:szCs w:val="24"/>
        </w:rPr>
        <w:t>» по</w:t>
      </w:r>
      <w:r w:rsidR="00847158" w:rsidRPr="00847158">
        <w:rPr>
          <w:rFonts w:ascii="Times New Roman" w:hAnsi="Times New Roman" w:cs="Times New Roman"/>
          <w:sz w:val="24"/>
          <w:szCs w:val="24"/>
        </w:rPr>
        <w:t xml:space="preserve"> договору благотворительности от 21.12.2015 № 01/1494/15. </w:t>
      </w:r>
    </w:p>
    <w:p w:rsidR="00785D80" w:rsidRDefault="00785D80" w:rsidP="00785D80">
      <w:pPr>
        <w:spacing w:after="0" w:line="240" w:lineRule="auto"/>
        <w:jc w:val="both"/>
        <w:rPr>
          <w:rFonts w:ascii="Times New Roman" w:hAnsi="Times New Roman" w:cs="Times New Roman"/>
          <w:sz w:val="24"/>
          <w:szCs w:val="24"/>
          <w:highlight w:val="green"/>
        </w:rPr>
      </w:pPr>
    </w:p>
    <w:p w:rsidR="00C33196" w:rsidRDefault="00AF702C" w:rsidP="00071C7D">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4.2. </w:t>
      </w:r>
      <w:r w:rsidR="00071C7D">
        <w:rPr>
          <w:rFonts w:ascii="Times New Roman" w:hAnsi="Times New Roman" w:cs="Times New Roman"/>
          <w:b/>
          <w:sz w:val="28"/>
          <w:szCs w:val="28"/>
        </w:rPr>
        <w:t>Налоговые доходы</w:t>
      </w:r>
    </w:p>
    <w:p w:rsidR="005B37A4" w:rsidRDefault="00C33196" w:rsidP="00D47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4216" w:rsidRPr="00535EA7">
        <w:rPr>
          <w:rFonts w:ascii="Times New Roman" w:hAnsi="Times New Roman" w:cs="Times New Roman"/>
          <w:sz w:val="24"/>
          <w:szCs w:val="24"/>
        </w:rPr>
        <w:t>По данным годового отчета об исполнении бюджета за 20</w:t>
      </w:r>
      <w:r w:rsidR="00D47428" w:rsidRPr="00535EA7">
        <w:rPr>
          <w:rFonts w:ascii="Times New Roman" w:hAnsi="Times New Roman" w:cs="Times New Roman"/>
          <w:sz w:val="24"/>
          <w:szCs w:val="24"/>
        </w:rPr>
        <w:t>15</w:t>
      </w:r>
      <w:r w:rsidR="003A4216" w:rsidRPr="00535EA7">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D47428" w:rsidRPr="00535EA7">
        <w:rPr>
          <w:rFonts w:ascii="Times New Roman" w:hAnsi="Times New Roman" w:cs="Times New Roman"/>
          <w:sz w:val="24"/>
          <w:szCs w:val="24"/>
        </w:rPr>
        <w:t>951 179,6</w:t>
      </w:r>
      <w:r w:rsidR="003A4216" w:rsidRPr="00535EA7">
        <w:rPr>
          <w:rFonts w:ascii="Times New Roman" w:hAnsi="Times New Roman" w:cs="Times New Roman"/>
          <w:sz w:val="24"/>
          <w:szCs w:val="24"/>
          <w:lang w:val="en-US"/>
        </w:rPr>
        <w:t> </w:t>
      </w:r>
      <w:r w:rsidR="003A4216" w:rsidRPr="00535EA7">
        <w:rPr>
          <w:rFonts w:ascii="Times New Roman" w:hAnsi="Times New Roman" w:cs="Times New Roman"/>
          <w:sz w:val="24"/>
          <w:szCs w:val="24"/>
        </w:rPr>
        <w:t>тыс. руб</w:t>
      </w:r>
      <w:r w:rsidR="00D47428" w:rsidRPr="00535EA7">
        <w:rPr>
          <w:rFonts w:ascii="Times New Roman" w:hAnsi="Times New Roman" w:cs="Times New Roman"/>
          <w:sz w:val="24"/>
          <w:szCs w:val="24"/>
        </w:rPr>
        <w:t>лей</w:t>
      </w:r>
      <w:r w:rsidR="003A4216" w:rsidRPr="00535EA7">
        <w:rPr>
          <w:rFonts w:ascii="Times New Roman" w:hAnsi="Times New Roman" w:cs="Times New Roman"/>
          <w:sz w:val="24"/>
          <w:szCs w:val="24"/>
        </w:rPr>
        <w:t xml:space="preserve">, при уточненных плановых показателях </w:t>
      </w:r>
      <w:r w:rsidR="00D47428" w:rsidRPr="00535EA7">
        <w:rPr>
          <w:rFonts w:ascii="Times New Roman" w:hAnsi="Times New Roman" w:cs="Times New Roman"/>
          <w:sz w:val="24"/>
          <w:szCs w:val="24"/>
        </w:rPr>
        <w:t xml:space="preserve">904 134,9 тыс. </w:t>
      </w:r>
      <w:r w:rsidR="003A4216" w:rsidRPr="00535EA7">
        <w:rPr>
          <w:rFonts w:ascii="Times New Roman" w:hAnsi="Times New Roman" w:cs="Times New Roman"/>
          <w:sz w:val="24"/>
          <w:szCs w:val="24"/>
        </w:rPr>
        <w:t>руб</w:t>
      </w:r>
      <w:r w:rsidR="00D47428" w:rsidRPr="00535EA7">
        <w:rPr>
          <w:rFonts w:ascii="Times New Roman" w:hAnsi="Times New Roman" w:cs="Times New Roman"/>
          <w:sz w:val="24"/>
          <w:szCs w:val="24"/>
        </w:rPr>
        <w:t>лей</w:t>
      </w:r>
      <w:r w:rsidR="003A4216" w:rsidRPr="00535EA7">
        <w:rPr>
          <w:rFonts w:ascii="Times New Roman" w:hAnsi="Times New Roman" w:cs="Times New Roman"/>
          <w:sz w:val="24"/>
          <w:szCs w:val="24"/>
        </w:rPr>
        <w:t xml:space="preserve">. Выполнение </w:t>
      </w:r>
      <w:r w:rsidR="005B37A4" w:rsidRPr="00535EA7">
        <w:rPr>
          <w:rFonts w:ascii="Times New Roman" w:hAnsi="Times New Roman" w:cs="Times New Roman"/>
          <w:sz w:val="24"/>
          <w:szCs w:val="24"/>
        </w:rPr>
        <w:t>план</w:t>
      </w:r>
      <w:r w:rsidR="00535EA7" w:rsidRPr="00535EA7">
        <w:rPr>
          <w:rFonts w:ascii="Times New Roman" w:hAnsi="Times New Roman" w:cs="Times New Roman"/>
          <w:sz w:val="24"/>
          <w:szCs w:val="24"/>
        </w:rPr>
        <w:t>овых показателей</w:t>
      </w:r>
      <w:r w:rsidR="005B37A4" w:rsidRPr="00535EA7">
        <w:rPr>
          <w:rFonts w:ascii="Times New Roman" w:hAnsi="Times New Roman" w:cs="Times New Roman"/>
          <w:sz w:val="24"/>
          <w:szCs w:val="24"/>
        </w:rPr>
        <w:t xml:space="preserve"> в части поступления собственных доходов </w:t>
      </w:r>
      <w:r w:rsidR="00535EA7" w:rsidRPr="00535EA7">
        <w:rPr>
          <w:rFonts w:ascii="Times New Roman" w:hAnsi="Times New Roman" w:cs="Times New Roman"/>
          <w:sz w:val="24"/>
          <w:szCs w:val="24"/>
        </w:rPr>
        <w:t xml:space="preserve">в бюджет Нерюнгринского района </w:t>
      </w:r>
      <w:r w:rsidR="003A4216" w:rsidRPr="00535EA7">
        <w:rPr>
          <w:rFonts w:ascii="Times New Roman" w:hAnsi="Times New Roman" w:cs="Times New Roman"/>
          <w:sz w:val="24"/>
          <w:szCs w:val="24"/>
        </w:rPr>
        <w:t>составило 10</w:t>
      </w:r>
      <w:r w:rsidR="00535EA7" w:rsidRPr="00535EA7">
        <w:rPr>
          <w:rFonts w:ascii="Times New Roman" w:hAnsi="Times New Roman" w:cs="Times New Roman"/>
          <w:sz w:val="24"/>
          <w:szCs w:val="24"/>
        </w:rPr>
        <w:t>5,2</w:t>
      </w:r>
      <w:r w:rsidR="003A4216" w:rsidRPr="00535EA7">
        <w:rPr>
          <w:rFonts w:ascii="Times New Roman" w:hAnsi="Times New Roman" w:cs="Times New Roman"/>
          <w:sz w:val="24"/>
          <w:szCs w:val="24"/>
        </w:rPr>
        <w:t xml:space="preserve"> %</w:t>
      </w:r>
      <w:r w:rsidR="005B37A4" w:rsidRPr="00535EA7">
        <w:rPr>
          <w:rFonts w:ascii="Times New Roman" w:hAnsi="Times New Roman" w:cs="Times New Roman"/>
          <w:sz w:val="24"/>
          <w:szCs w:val="24"/>
        </w:rPr>
        <w:t>.</w:t>
      </w:r>
    </w:p>
    <w:p w:rsidR="00277679" w:rsidRPr="00AD2ECF" w:rsidRDefault="00277679" w:rsidP="005B37A4">
      <w:pPr>
        <w:spacing w:after="0" w:line="240" w:lineRule="auto"/>
        <w:ind w:firstLine="709"/>
        <w:jc w:val="center"/>
        <w:rPr>
          <w:rFonts w:ascii="Times New Roman" w:hAnsi="Times New Roman" w:cs="Times New Roman"/>
          <w:b/>
          <w:sz w:val="24"/>
          <w:szCs w:val="24"/>
        </w:rPr>
      </w:pPr>
      <w:r w:rsidRPr="00AD2ECF">
        <w:rPr>
          <w:rFonts w:ascii="Times New Roman" w:hAnsi="Times New Roman" w:cs="Times New Roman"/>
          <w:b/>
          <w:sz w:val="24"/>
          <w:szCs w:val="24"/>
        </w:rPr>
        <w:t>Анализ исполнения налоговых доходов местного бюджета</w:t>
      </w:r>
    </w:p>
    <w:p w:rsidR="004F2B7E" w:rsidRDefault="00277679" w:rsidP="005B37A4">
      <w:pPr>
        <w:spacing w:after="0" w:line="240" w:lineRule="auto"/>
        <w:ind w:firstLine="709"/>
        <w:jc w:val="center"/>
        <w:rPr>
          <w:rFonts w:ascii="Times New Roman" w:hAnsi="Times New Roman" w:cs="Times New Roman"/>
          <w:b/>
          <w:sz w:val="24"/>
          <w:szCs w:val="24"/>
        </w:rPr>
      </w:pPr>
      <w:r w:rsidRPr="00AD2ECF">
        <w:rPr>
          <w:rFonts w:ascii="Times New Roman" w:hAnsi="Times New Roman" w:cs="Times New Roman"/>
          <w:b/>
          <w:sz w:val="24"/>
          <w:szCs w:val="24"/>
        </w:rPr>
        <w:t>за 201</w:t>
      </w:r>
      <w:r w:rsidR="00DA6EA2">
        <w:rPr>
          <w:rFonts w:ascii="Times New Roman" w:hAnsi="Times New Roman" w:cs="Times New Roman"/>
          <w:b/>
          <w:sz w:val="24"/>
          <w:szCs w:val="24"/>
        </w:rPr>
        <w:t>5</w:t>
      </w:r>
      <w:r w:rsidRPr="00AD2ECF">
        <w:rPr>
          <w:rFonts w:ascii="Times New Roman" w:hAnsi="Times New Roman" w:cs="Times New Roman"/>
          <w:b/>
          <w:sz w:val="24"/>
          <w:szCs w:val="24"/>
        </w:rPr>
        <w:t xml:space="preserve"> год представлен в таблице</w:t>
      </w:r>
    </w:p>
    <w:p w:rsidR="00B85D2F" w:rsidRDefault="002D2B39" w:rsidP="00AD5C1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B85D2F" w:rsidRPr="00AD2ECF">
        <w:rPr>
          <w:rFonts w:ascii="Times New Roman" w:hAnsi="Times New Roman" w:cs="Times New Roman"/>
          <w:sz w:val="24"/>
          <w:szCs w:val="24"/>
        </w:rPr>
        <w:t>тыс. руб</w:t>
      </w:r>
      <w:r w:rsidR="00565EFA">
        <w:rPr>
          <w:rFonts w:ascii="Times New Roman" w:hAnsi="Times New Roman" w:cs="Times New Roman"/>
          <w:sz w:val="24"/>
          <w:szCs w:val="24"/>
        </w:rPr>
        <w:t>лей</w:t>
      </w:r>
    </w:p>
    <w:tbl>
      <w:tblPr>
        <w:tblW w:w="9933" w:type="dxa"/>
        <w:tblInd w:w="108" w:type="dxa"/>
        <w:tblLook w:val="04A0" w:firstRow="1" w:lastRow="0" w:firstColumn="1" w:lastColumn="0" w:noHBand="0" w:noVBand="1"/>
      </w:tblPr>
      <w:tblGrid>
        <w:gridCol w:w="2255"/>
        <w:gridCol w:w="1513"/>
        <w:gridCol w:w="1297"/>
        <w:gridCol w:w="1148"/>
        <w:gridCol w:w="1159"/>
        <w:gridCol w:w="1244"/>
        <w:gridCol w:w="666"/>
        <w:gridCol w:w="666"/>
      </w:tblGrid>
      <w:tr w:rsidR="00F033ED" w:rsidRPr="00D52A88" w:rsidTr="00063751">
        <w:trPr>
          <w:trHeight w:val="264"/>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Утвержденный план</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xml:space="preserve">Уточненный план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xml:space="preserve">Уточнения по решениям сессии </w:t>
            </w:r>
            <w:r w:rsidRPr="00D52A88">
              <w:rPr>
                <w:rFonts w:ascii="Times New Roman" w:eastAsia="Times New Roman" w:hAnsi="Times New Roman" w:cs="Times New Roman"/>
                <w:sz w:val="16"/>
                <w:szCs w:val="16"/>
                <w:lang w:eastAsia="ru-RU"/>
              </w:rPr>
              <w:t xml:space="preserve"> (гр.3-гр.2)</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xml:space="preserve">Отклонение при исполнении </w:t>
            </w:r>
            <w:r w:rsidRPr="00D52A88">
              <w:rPr>
                <w:rFonts w:ascii="Times New Roman" w:eastAsia="Times New Roman" w:hAnsi="Times New Roman" w:cs="Times New Roman"/>
                <w:sz w:val="16"/>
                <w:szCs w:val="16"/>
                <w:lang w:eastAsia="ru-RU"/>
              </w:rPr>
              <w:t>(гр.5-гр.3)</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Исполнение</w:t>
            </w:r>
          </w:p>
        </w:tc>
      </w:tr>
      <w:tr w:rsidR="00F033ED" w:rsidRPr="00D52A88" w:rsidTr="00063751">
        <w:trPr>
          <w:trHeight w:val="727"/>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Уд</w:t>
            </w:r>
            <w:proofErr w:type="gramStart"/>
            <w:r w:rsidRPr="00D52A88">
              <w:rPr>
                <w:rFonts w:ascii="Times New Roman" w:eastAsia="Times New Roman" w:hAnsi="Times New Roman" w:cs="Times New Roman"/>
                <w:sz w:val="20"/>
                <w:szCs w:val="20"/>
                <w:lang w:eastAsia="ru-RU"/>
              </w:rPr>
              <w:t>.</w:t>
            </w:r>
            <w:proofErr w:type="gramEnd"/>
            <w:r w:rsidRPr="00D52A88">
              <w:rPr>
                <w:rFonts w:ascii="Times New Roman" w:eastAsia="Times New Roman" w:hAnsi="Times New Roman" w:cs="Times New Roman"/>
                <w:sz w:val="20"/>
                <w:szCs w:val="20"/>
                <w:lang w:eastAsia="ru-RU"/>
              </w:rPr>
              <w:t xml:space="preserve"> </w:t>
            </w:r>
            <w:proofErr w:type="gramStart"/>
            <w:r w:rsidRPr="00D52A88">
              <w:rPr>
                <w:rFonts w:ascii="Times New Roman" w:eastAsia="Times New Roman" w:hAnsi="Times New Roman" w:cs="Times New Roman"/>
                <w:sz w:val="20"/>
                <w:szCs w:val="20"/>
                <w:lang w:eastAsia="ru-RU"/>
              </w:rPr>
              <w:t>в</w:t>
            </w:r>
            <w:proofErr w:type="gramEnd"/>
            <w:r w:rsidRPr="00D52A88">
              <w:rPr>
                <w:rFonts w:ascii="Times New Roman" w:eastAsia="Times New Roman" w:hAnsi="Times New Roman" w:cs="Times New Roman"/>
                <w:sz w:val="20"/>
                <w:szCs w:val="20"/>
                <w:lang w:eastAsia="ru-RU"/>
              </w:rPr>
              <w:t>ес</w:t>
            </w:r>
          </w:p>
        </w:tc>
      </w:tr>
      <w:tr w:rsidR="00F033ED" w:rsidRPr="00D52A88" w:rsidTr="00063751">
        <w:trPr>
          <w:trHeight w:val="20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1</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3</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4</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5</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6</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7</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16"/>
                <w:szCs w:val="16"/>
                <w:lang w:eastAsia="ru-RU"/>
              </w:rPr>
            </w:pPr>
            <w:r w:rsidRPr="00D52A88">
              <w:rPr>
                <w:rFonts w:ascii="Times New Roman" w:eastAsia="Times New Roman" w:hAnsi="Times New Roman" w:cs="Times New Roman"/>
                <w:b/>
                <w:bCs/>
                <w:sz w:val="16"/>
                <w:szCs w:val="16"/>
                <w:lang w:eastAsia="ru-RU"/>
              </w:rPr>
              <w:t>8</w:t>
            </w:r>
          </w:p>
        </w:tc>
      </w:tr>
      <w:tr w:rsidR="00D52A88" w:rsidRPr="00D52A88" w:rsidTr="00063751">
        <w:trPr>
          <w:trHeight w:val="278"/>
        </w:trPr>
        <w:tc>
          <w:tcPr>
            <w:tcW w:w="2240" w:type="dxa"/>
            <w:tcBorders>
              <w:top w:val="nil"/>
              <w:left w:val="single" w:sz="4" w:space="0" w:color="auto"/>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Налоговые доходы</w:t>
            </w:r>
          </w:p>
        </w:tc>
        <w:tc>
          <w:tcPr>
            <w:tcW w:w="1513"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845 176,2</w:t>
            </w:r>
          </w:p>
        </w:tc>
        <w:tc>
          <w:tcPr>
            <w:tcW w:w="1297"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815 759,7</w:t>
            </w:r>
          </w:p>
        </w:tc>
        <w:tc>
          <w:tcPr>
            <w:tcW w:w="1148"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-29 416,5</w:t>
            </w:r>
          </w:p>
        </w:tc>
        <w:tc>
          <w:tcPr>
            <w:tcW w:w="1159"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853 491,7</w:t>
            </w:r>
          </w:p>
        </w:tc>
        <w:tc>
          <w:tcPr>
            <w:tcW w:w="1244"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37 732,0</w:t>
            </w:r>
          </w:p>
        </w:tc>
        <w:tc>
          <w:tcPr>
            <w:tcW w:w="666"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104,6</w:t>
            </w:r>
          </w:p>
        </w:tc>
        <w:tc>
          <w:tcPr>
            <w:tcW w:w="666" w:type="dxa"/>
            <w:tcBorders>
              <w:top w:val="nil"/>
              <w:left w:val="nil"/>
              <w:bottom w:val="single" w:sz="4" w:space="0" w:color="auto"/>
              <w:right w:val="single" w:sz="4" w:space="0" w:color="auto"/>
            </w:tcBorders>
            <w:shd w:val="clear" w:color="000000" w:fill="CCC0DA"/>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100,0</w:t>
            </w:r>
          </w:p>
        </w:tc>
      </w:tr>
      <w:tr w:rsidR="00F033ED" w:rsidRPr="00D52A88" w:rsidTr="00063751">
        <w:trPr>
          <w:trHeight w:val="24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rPr>
                <w:rFonts w:ascii="Times New Roman" w:eastAsia="Times New Roman" w:hAnsi="Times New Roman" w:cs="Times New Roman"/>
                <w:i/>
                <w:iCs/>
                <w:sz w:val="20"/>
                <w:szCs w:val="20"/>
                <w:lang w:eastAsia="ru-RU"/>
              </w:rPr>
            </w:pPr>
            <w:r w:rsidRPr="00D52A88">
              <w:rPr>
                <w:rFonts w:ascii="Times New Roman" w:eastAsia="Times New Roman" w:hAnsi="Times New Roman" w:cs="Times New Roman"/>
                <w:i/>
                <w:iCs/>
                <w:sz w:val="20"/>
                <w:szCs w:val="20"/>
                <w:lang w:eastAsia="ru-RU"/>
              </w:rPr>
              <w:t>в том числе</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b/>
                <w:bCs/>
                <w:sz w:val="20"/>
                <w:szCs w:val="20"/>
                <w:lang w:eastAsia="ru-RU"/>
              </w:rPr>
            </w:pPr>
            <w:r w:rsidRPr="00D52A88">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w:t>
            </w:r>
          </w:p>
        </w:tc>
      </w:tr>
      <w:tr w:rsidR="00F033ED" w:rsidRPr="00D52A88" w:rsidTr="00063751">
        <w:trPr>
          <w:trHeight w:val="442"/>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D52A88" w:rsidRPr="00D52A88">
              <w:rPr>
                <w:rFonts w:ascii="Times New Roman" w:eastAsia="Times New Roman" w:hAnsi="Times New Roman" w:cs="Times New Roman"/>
                <w:sz w:val="20"/>
                <w:szCs w:val="20"/>
                <w:lang w:eastAsia="ru-RU"/>
              </w:rPr>
              <w:t>алог на доходы физических лиц</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609 871,4</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589 579,5</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-20 291,9</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612 204,4</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22 624,9</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103,8</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71,7</w:t>
            </w:r>
          </w:p>
        </w:tc>
      </w:tr>
      <w:tr w:rsidR="00F033ED" w:rsidRPr="00D52A88" w:rsidTr="00063751">
        <w:trPr>
          <w:trHeight w:val="111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D52A88" w:rsidRPr="00D52A88">
              <w:rPr>
                <w:rFonts w:ascii="Times New Roman" w:eastAsia="Times New Roman" w:hAnsi="Times New Roman" w:cs="Times New Roman"/>
                <w:sz w:val="20"/>
                <w:szCs w:val="20"/>
                <w:lang w:eastAsia="ru-RU"/>
              </w:rPr>
              <w:t>кцизы по подакцизным товарам (продукции), производимым на территории Российской Федерации</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6 571,3</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6 571,3</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0,0</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5 755,3</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-816,0</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87,6</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0,7</w:t>
            </w:r>
          </w:p>
        </w:tc>
      </w:tr>
      <w:tr w:rsidR="00F033ED" w:rsidRPr="00D52A88" w:rsidTr="00063751">
        <w:trPr>
          <w:trHeight w:val="7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F033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D52A88" w:rsidRPr="00D52A88">
              <w:rPr>
                <w:rFonts w:ascii="Times New Roman" w:eastAsia="Times New Roman" w:hAnsi="Times New Roman" w:cs="Times New Roman"/>
                <w:sz w:val="20"/>
                <w:szCs w:val="20"/>
                <w:lang w:eastAsia="ru-RU"/>
              </w:rPr>
              <w:t>алог, взимаемый в связи с применением упрощенной системы налогообл</w:t>
            </w:r>
            <w:r w:rsidR="00F033ED">
              <w:rPr>
                <w:rFonts w:ascii="Times New Roman" w:eastAsia="Times New Roman" w:hAnsi="Times New Roman" w:cs="Times New Roman"/>
                <w:sz w:val="20"/>
                <w:szCs w:val="20"/>
                <w:lang w:eastAsia="ru-RU"/>
              </w:rPr>
              <w:t>о</w:t>
            </w:r>
            <w:r w:rsidR="00D52A88" w:rsidRPr="00D52A88">
              <w:rPr>
                <w:rFonts w:ascii="Times New Roman" w:eastAsia="Times New Roman" w:hAnsi="Times New Roman" w:cs="Times New Roman"/>
                <w:sz w:val="20"/>
                <w:szCs w:val="20"/>
                <w:lang w:eastAsia="ru-RU"/>
              </w:rPr>
              <w:t>жения</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127 633,0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113 830,0</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-13 803,0</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124 048,7</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10 218,7</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109,0</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14,5</w:t>
            </w:r>
          </w:p>
        </w:tc>
      </w:tr>
      <w:tr w:rsidR="00F033ED" w:rsidRPr="00D52A88" w:rsidTr="00063751">
        <w:trPr>
          <w:trHeight w:val="86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00D52A88" w:rsidRPr="00D52A88">
              <w:rPr>
                <w:rFonts w:ascii="Times New Roman" w:eastAsia="Times New Roman" w:hAnsi="Times New Roman" w:cs="Times New Roman"/>
                <w:sz w:val="20"/>
                <w:szCs w:val="20"/>
                <w:lang w:eastAsia="ru-RU"/>
              </w:rPr>
              <w:t>диный налог на вмененный доход для отдельных видов  деятельности</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79 995,0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81 353,9</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1 358,9</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85 333,1</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3 979,2</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104,9</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10,0</w:t>
            </w:r>
          </w:p>
        </w:tc>
      </w:tr>
      <w:tr w:rsidR="00F033ED" w:rsidRPr="00D52A88" w:rsidTr="00063751">
        <w:trPr>
          <w:trHeight w:val="647"/>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00D52A88" w:rsidRPr="00D52A88">
              <w:rPr>
                <w:rFonts w:ascii="Times New Roman" w:eastAsia="Times New Roman" w:hAnsi="Times New Roman" w:cs="Times New Roman"/>
                <w:sz w:val="20"/>
                <w:szCs w:val="20"/>
                <w:lang w:eastAsia="ru-RU"/>
              </w:rPr>
              <w:t>диный сельскохозяйственный налог</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19,5</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48,4</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28,9</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48,5</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0,1</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100,2</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0,0</w:t>
            </w:r>
          </w:p>
        </w:tc>
      </w:tr>
      <w:tr w:rsidR="00F033ED" w:rsidRPr="00D52A88" w:rsidTr="00185A96">
        <w:trPr>
          <w:trHeight w:val="99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F033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D52A88" w:rsidRPr="00D52A88">
              <w:rPr>
                <w:rFonts w:ascii="Times New Roman" w:eastAsia="Times New Roman" w:hAnsi="Times New Roman" w:cs="Times New Roman"/>
                <w:sz w:val="20"/>
                <w:szCs w:val="20"/>
                <w:lang w:eastAsia="ru-RU"/>
              </w:rPr>
              <w:t>алог</w:t>
            </w:r>
            <w:r w:rsidR="008959FA">
              <w:rPr>
                <w:rFonts w:ascii="Times New Roman" w:eastAsia="Times New Roman" w:hAnsi="Times New Roman" w:cs="Times New Roman"/>
                <w:sz w:val="20"/>
                <w:szCs w:val="20"/>
                <w:lang w:eastAsia="ru-RU"/>
              </w:rPr>
              <w:t>,</w:t>
            </w:r>
            <w:r w:rsidR="00D52A88" w:rsidRPr="00D52A88">
              <w:rPr>
                <w:rFonts w:ascii="Times New Roman" w:eastAsia="Times New Roman" w:hAnsi="Times New Roman" w:cs="Times New Roman"/>
                <w:sz w:val="20"/>
                <w:szCs w:val="20"/>
                <w:lang w:eastAsia="ru-RU"/>
              </w:rPr>
              <w:t xml:space="preserve"> взимаемый в связи с применением патентной системы налогообл</w:t>
            </w:r>
            <w:r w:rsidR="00F033ED">
              <w:rPr>
                <w:rFonts w:ascii="Times New Roman" w:eastAsia="Times New Roman" w:hAnsi="Times New Roman" w:cs="Times New Roman"/>
                <w:sz w:val="20"/>
                <w:szCs w:val="20"/>
                <w:lang w:eastAsia="ru-RU"/>
              </w:rPr>
              <w:t>о</w:t>
            </w:r>
            <w:r w:rsidR="00D52A88" w:rsidRPr="00D52A88">
              <w:rPr>
                <w:rFonts w:ascii="Times New Roman" w:eastAsia="Times New Roman" w:hAnsi="Times New Roman" w:cs="Times New Roman"/>
                <w:sz w:val="20"/>
                <w:szCs w:val="20"/>
                <w:lang w:eastAsia="ru-RU"/>
              </w:rPr>
              <w:t>жения</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1 450,0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890,2</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-559,8</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1 082,8</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192,6</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121,6</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0,1</w:t>
            </w:r>
          </w:p>
        </w:tc>
      </w:tr>
      <w:tr w:rsidR="00F033ED" w:rsidRPr="00D52A88" w:rsidTr="00185A96">
        <w:trPr>
          <w:trHeight w:val="41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D52A88" w:rsidRPr="00D52A88">
              <w:rPr>
                <w:rFonts w:ascii="Times New Roman" w:eastAsia="Times New Roman" w:hAnsi="Times New Roman" w:cs="Times New Roman"/>
                <w:sz w:val="20"/>
                <w:szCs w:val="20"/>
                <w:lang w:eastAsia="ru-RU"/>
              </w:rPr>
              <w:t>алог на имущество физических лиц</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70,0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92,4</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22,4</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98,3</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5,9</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106,4</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0,0</w:t>
            </w:r>
          </w:p>
        </w:tc>
      </w:tr>
      <w:tr w:rsidR="00F033ED" w:rsidRPr="00D52A88" w:rsidTr="00185A96">
        <w:trPr>
          <w:trHeight w:val="433"/>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52A88" w:rsidRPr="00D52A88">
              <w:rPr>
                <w:rFonts w:ascii="Times New Roman" w:eastAsia="Times New Roman" w:hAnsi="Times New Roman" w:cs="Times New Roman"/>
                <w:sz w:val="20"/>
                <w:szCs w:val="20"/>
                <w:lang w:eastAsia="ru-RU"/>
              </w:rPr>
              <w:t>емельный налог</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347,0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1 084,7</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737,7</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1 104,5</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19,8</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101,8</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0,1</w:t>
            </w:r>
          </w:p>
        </w:tc>
      </w:tr>
      <w:tr w:rsidR="00F033ED" w:rsidRPr="00D52A88" w:rsidTr="00185A96">
        <w:trPr>
          <w:trHeight w:val="458"/>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Налог на игорный бизнес</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77,0</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77,0</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84,0</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7,0</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109,1</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0,0</w:t>
            </w:r>
          </w:p>
        </w:tc>
      </w:tr>
      <w:tr w:rsidR="00F033ED" w:rsidRPr="00D52A88" w:rsidTr="00185A96">
        <w:trPr>
          <w:trHeight w:val="70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D52A88" w:rsidRPr="00D52A88">
              <w:rPr>
                <w:rFonts w:ascii="Times New Roman" w:eastAsia="Times New Roman" w:hAnsi="Times New Roman" w:cs="Times New Roman"/>
                <w:sz w:val="20"/>
                <w:szCs w:val="20"/>
                <w:lang w:eastAsia="ru-RU"/>
              </w:rPr>
              <w:t>алог на добычу общераспространенных полезных ископаемых</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4 435,0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7 773,9</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3 338,9</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7 836,9</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63,0</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100,8</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0,9</w:t>
            </w:r>
          </w:p>
        </w:tc>
      </w:tr>
      <w:tr w:rsidR="00F033ED" w:rsidRPr="00D52A88" w:rsidTr="00185A96">
        <w:trPr>
          <w:trHeight w:val="27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D52A88" w:rsidRPr="00D52A88" w:rsidRDefault="00840BCB" w:rsidP="00D52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D52A88" w:rsidRPr="00D52A88">
              <w:rPr>
                <w:rFonts w:ascii="Times New Roman" w:eastAsia="Times New Roman" w:hAnsi="Times New Roman" w:cs="Times New Roman"/>
                <w:sz w:val="20"/>
                <w:szCs w:val="20"/>
                <w:lang w:eastAsia="ru-RU"/>
              </w:rPr>
              <w:t>осударственная пошлина</w:t>
            </w:r>
          </w:p>
        </w:tc>
        <w:tc>
          <w:tcPr>
            <w:tcW w:w="1513"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14 784,0</w:t>
            </w:r>
          </w:p>
        </w:tc>
        <w:tc>
          <w:tcPr>
            <w:tcW w:w="1297"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14 458,4</w:t>
            </w:r>
          </w:p>
        </w:tc>
        <w:tc>
          <w:tcPr>
            <w:tcW w:w="1148"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-325,6</w:t>
            </w:r>
          </w:p>
        </w:tc>
        <w:tc>
          <w:tcPr>
            <w:tcW w:w="1159"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15 895,2</w:t>
            </w:r>
          </w:p>
        </w:tc>
        <w:tc>
          <w:tcPr>
            <w:tcW w:w="1244"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1 436,8</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109,9</w:t>
            </w:r>
          </w:p>
        </w:tc>
        <w:tc>
          <w:tcPr>
            <w:tcW w:w="666" w:type="dxa"/>
            <w:tcBorders>
              <w:top w:val="nil"/>
              <w:left w:val="nil"/>
              <w:bottom w:val="single" w:sz="4" w:space="0" w:color="auto"/>
              <w:right w:val="single" w:sz="4" w:space="0" w:color="auto"/>
            </w:tcBorders>
            <w:shd w:val="clear" w:color="auto" w:fill="auto"/>
            <w:vAlign w:val="center"/>
            <w:hideMark/>
          </w:tcPr>
          <w:p w:rsidR="00D52A88" w:rsidRPr="00D52A88" w:rsidRDefault="00D52A88" w:rsidP="00D52A88">
            <w:pPr>
              <w:spacing w:after="0" w:line="240" w:lineRule="auto"/>
              <w:jc w:val="center"/>
              <w:rPr>
                <w:rFonts w:ascii="Times New Roman" w:eastAsia="Times New Roman" w:hAnsi="Times New Roman" w:cs="Times New Roman"/>
                <w:sz w:val="20"/>
                <w:szCs w:val="20"/>
                <w:lang w:eastAsia="ru-RU"/>
              </w:rPr>
            </w:pPr>
            <w:r w:rsidRPr="00D52A88">
              <w:rPr>
                <w:rFonts w:ascii="Times New Roman" w:eastAsia="Times New Roman" w:hAnsi="Times New Roman" w:cs="Times New Roman"/>
                <w:sz w:val="20"/>
                <w:szCs w:val="20"/>
                <w:lang w:eastAsia="ru-RU"/>
              </w:rPr>
              <w:t>1,9</w:t>
            </w:r>
          </w:p>
        </w:tc>
      </w:tr>
    </w:tbl>
    <w:p w:rsidR="00BC052B" w:rsidRDefault="00443C78" w:rsidP="008C5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5710" w:rsidRPr="008C5710" w:rsidRDefault="00BC052B" w:rsidP="008C5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507">
        <w:rPr>
          <w:rFonts w:ascii="Times New Roman" w:hAnsi="Times New Roman" w:cs="Times New Roman"/>
          <w:sz w:val="24"/>
          <w:szCs w:val="24"/>
        </w:rPr>
        <w:t xml:space="preserve">Первоначально плановые назначения по доходам </w:t>
      </w:r>
      <w:r w:rsidR="001E51D8">
        <w:rPr>
          <w:rFonts w:ascii="Times New Roman" w:hAnsi="Times New Roman" w:cs="Times New Roman"/>
          <w:sz w:val="24"/>
          <w:szCs w:val="24"/>
        </w:rPr>
        <w:t>на 201</w:t>
      </w:r>
      <w:r w:rsidR="00443C78">
        <w:rPr>
          <w:rFonts w:ascii="Times New Roman" w:hAnsi="Times New Roman" w:cs="Times New Roman"/>
          <w:sz w:val="24"/>
          <w:szCs w:val="24"/>
        </w:rPr>
        <w:t>5</w:t>
      </w:r>
      <w:r w:rsidR="001E51D8">
        <w:rPr>
          <w:rFonts w:ascii="Times New Roman" w:hAnsi="Times New Roman" w:cs="Times New Roman"/>
          <w:sz w:val="24"/>
          <w:szCs w:val="24"/>
        </w:rPr>
        <w:t xml:space="preserve"> год составили </w:t>
      </w:r>
      <w:r w:rsidR="00443C78">
        <w:rPr>
          <w:rFonts w:ascii="Times New Roman" w:hAnsi="Times New Roman" w:cs="Times New Roman"/>
          <w:sz w:val="24"/>
          <w:szCs w:val="24"/>
        </w:rPr>
        <w:t xml:space="preserve">845 176,2 </w:t>
      </w:r>
      <w:r w:rsidR="00A36507">
        <w:rPr>
          <w:rFonts w:ascii="Times New Roman" w:hAnsi="Times New Roman" w:cs="Times New Roman"/>
          <w:sz w:val="24"/>
          <w:szCs w:val="24"/>
        </w:rPr>
        <w:t>тыс</w:t>
      </w:r>
      <w:r w:rsidR="001E51D8">
        <w:rPr>
          <w:rFonts w:ascii="Times New Roman" w:hAnsi="Times New Roman" w:cs="Times New Roman"/>
          <w:sz w:val="24"/>
          <w:szCs w:val="24"/>
        </w:rPr>
        <w:t>.</w:t>
      </w:r>
      <w:r w:rsidR="00443C78">
        <w:rPr>
          <w:rFonts w:ascii="Times New Roman" w:hAnsi="Times New Roman" w:cs="Times New Roman"/>
          <w:sz w:val="24"/>
          <w:szCs w:val="24"/>
        </w:rPr>
        <w:t xml:space="preserve"> </w:t>
      </w:r>
      <w:r w:rsidR="00A36507">
        <w:rPr>
          <w:rFonts w:ascii="Times New Roman" w:hAnsi="Times New Roman" w:cs="Times New Roman"/>
          <w:sz w:val="24"/>
          <w:szCs w:val="24"/>
        </w:rPr>
        <w:t>руб</w:t>
      </w:r>
      <w:r w:rsidR="00443C78">
        <w:rPr>
          <w:rFonts w:ascii="Times New Roman" w:hAnsi="Times New Roman" w:cs="Times New Roman"/>
          <w:sz w:val="24"/>
          <w:szCs w:val="24"/>
        </w:rPr>
        <w:t>лей</w:t>
      </w:r>
      <w:r w:rsidR="001E51D8">
        <w:rPr>
          <w:rFonts w:ascii="Times New Roman" w:hAnsi="Times New Roman" w:cs="Times New Roman"/>
          <w:sz w:val="24"/>
          <w:szCs w:val="24"/>
        </w:rPr>
        <w:t xml:space="preserve">. </w:t>
      </w:r>
      <w:r w:rsidR="00147B53">
        <w:rPr>
          <w:rFonts w:ascii="Times New Roman" w:hAnsi="Times New Roman" w:cs="Times New Roman"/>
          <w:sz w:val="24"/>
          <w:szCs w:val="24"/>
        </w:rPr>
        <w:t>В</w:t>
      </w:r>
      <w:r w:rsidR="00A36507">
        <w:rPr>
          <w:rFonts w:ascii="Times New Roman" w:hAnsi="Times New Roman" w:cs="Times New Roman"/>
          <w:sz w:val="24"/>
          <w:szCs w:val="24"/>
        </w:rPr>
        <w:t xml:space="preserve"> результате изменений и уточнений</w:t>
      </w:r>
      <w:r w:rsidR="00443C78">
        <w:rPr>
          <w:rFonts w:ascii="Times New Roman" w:hAnsi="Times New Roman" w:cs="Times New Roman"/>
          <w:sz w:val="24"/>
          <w:szCs w:val="24"/>
        </w:rPr>
        <w:t xml:space="preserve"> плановые показатели</w:t>
      </w:r>
      <w:r w:rsidR="00A36507">
        <w:rPr>
          <w:rFonts w:ascii="Times New Roman" w:hAnsi="Times New Roman" w:cs="Times New Roman"/>
          <w:sz w:val="24"/>
          <w:szCs w:val="24"/>
        </w:rPr>
        <w:t xml:space="preserve"> доходн</w:t>
      </w:r>
      <w:r w:rsidR="00443C78">
        <w:rPr>
          <w:rFonts w:ascii="Times New Roman" w:hAnsi="Times New Roman" w:cs="Times New Roman"/>
          <w:sz w:val="24"/>
          <w:szCs w:val="24"/>
        </w:rPr>
        <w:t>ой</w:t>
      </w:r>
      <w:r w:rsidR="00A36507">
        <w:rPr>
          <w:rFonts w:ascii="Times New Roman" w:hAnsi="Times New Roman" w:cs="Times New Roman"/>
          <w:sz w:val="24"/>
          <w:szCs w:val="24"/>
        </w:rPr>
        <w:t xml:space="preserve"> част</w:t>
      </w:r>
      <w:r w:rsidR="00443C78">
        <w:rPr>
          <w:rFonts w:ascii="Times New Roman" w:hAnsi="Times New Roman" w:cs="Times New Roman"/>
          <w:sz w:val="24"/>
          <w:szCs w:val="24"/>
        </w:rPr>
        <w:t>и</w:t>
      </w:r>
      <w:r w:rsidR="00074F70">
        <w:rPr>
          <w:rFonts w:ascii="Times New Roman" w:hAnsi="Times New Roman" w:cs="Times New Roman"/>
          <w:sz w:val="24"/>
          <w:szCs w:val="24"/>
        </w:rPr>
        <w:t xml:space="preserve"> бюджета</w:t>
      </w:r>
      <w:r w:rsidR="00A36507">
        <w:rPr>
          <w:rFonts w:ascii="Times New Roman" w:hAnsi="Times New Roman" w:cs="Times New Roman"/>
          <w:sz w:val="24"/>
          <w:szCs w:val="24"/>
        </w:rPr>
        <w:t xml:space="preserve"> </w:t>
      </w:r>
      <w:r w:rsidR="00A36507">
        <w:rPr>
          <w:rFonts w:ascii="Times New Roman" w:hAnsi="Times New Roman" w:cs="Times New Roman"/>
          <w:sz w:val="24"/>
          <w:szCs w:val="24"/>
        </w:rPr>
        <w:lastRenderedPageBreak/>
        <w:t>уменьшил</w:t>
      </w:r>
      <w:r w:rsidR="00443C78">
        <w:rPr>
          <w:rFonts w:ascii="Times New Roman" w:hAnsi="Times New Roman" w:cs="Times New Roman"/>
          <w:sz w:val="24"/>
          <w:szCs w:val="24"/>
        </w:rPr>
        <w:t>и</w:t>
      </w:r>
      <w:r w:rsidR="00A36507">
        <w:rPr>
          <w:rFonts w:ascii="Times New Roman" w:hAnsi="Times New Roman" w:cs="Times New Roman"/>
          <w:sz w:val="24"/>
          <w:szCs w:val="24"/>
        </w:rPr>
        <w:t xml:space="preserve">сь на </w:t>
      </w:r>
      <w:r w:rsidR="00443C78">
        <w:rPr>
          <w:rFonts w:ascii="Times New Roman" w:hAnsi="Times New Roman" w:cs="Times New Roman"/>
          <w:sz w:val="24"/>
          <w:szCs w:val="24"/>
        </w:rPr>
        <w:t>29 416,5</w:t>
      </w:r>
      <w:r w:rsidR="00A36507">
        <w:rPr>
          <w:rFonts w:ascii="Times New Roman" w:hAnsi="Times New Roman" w:cs="Times New Roman"/>
          <w:sz w:val="24"/>
          <w:szCs w:val="24"/>
        </w:rPr>
        <w:t xml:space="preserve"> тыс. руб</w:t>
      </w:r>
      <w:r w:rsidR="00443C78">
        <w:rPr>
          <w:rFonts w:ascii="Times New Roman" w:hAnsi="Times New Roman" w:cs="Times New Roman"/>
          <w:sz w:val="24"/>
          <w:szCs w:val="24"/>
        </w:rPr>
        <w:t>лей, в результате</w:t>
      </w:r>
      <w:r w:rsidR="00A36507">
        <w:rPr>
          <w:rFonts w:ascii="Times New Roman" w:hAnsi="Times New Roman" w:cs="Times New Roman"/>
          <w:sz w:val="24"/>
          <w:szCs w:val="24"/>
        </w:rPr>
        <w:t xml:space="preserve"> уточненный план по доходам составил </w:t>
      </w:r>
      <w:r w:rsidR="00443C78">
        <w:rPr>
          <w:rFonts w:ascii="Times New Roman" w:hAnsi="Times New Roman" w:cs="Times New Roman"/>
          <w:sz w:val="24"/>
          <w:szCs w:val="24"/>
        </w:rPr>
        <w:t>815 759,7</w:t>
      </w:r>
      <w:r w:rsidR="00A36507">
        <w:rPr>
          <w:rFonts w:ascii="Times New Roman" w:hAnsi="Times New Roman" w:cs="Times New Roman"/>
          <w:sz w:val="24"/>
          <w:szCs w:val="24"/>
        </w:rPr>
        <w:t xml:space="preserve"> тыс.</w:t>
      </w:r>
      <w:r w:rsidR="00443C78">
        <w:rPr>
          <w:rFonts w:ascii="Times New Roman" w:hAnsi="Times New Roman" w:cs="Times New Roman"/>
          <w:sz w:val="24"/>
          <w:szCs w:val="24"/>
        </w:rPr>
        <w:t xml:space="preserve"> </w:t>
      </w:r>
      <w:r w:rsidR="00A36507">
        <w:rPr>
          <w:rFonts w:ascii="Times New Roman" w:hAnsi="Times New Roman" w:cs="Times New Roman"/>
          <w:sz w:val="24"/>
          <w:szCs w:val="24"/>
        </w:rPr>
        <w:t>руб</w:t>
      </w:r>
      <w:r w:rsidR="00443C78">
        <w:rPr>
          <w:rFonts w:ascii="Times New Roman" w:hAnsi="Times New Roman" w:cs="Times New Roman"/>
          <w:sz w:val="24"/>
          <w:szCs w:val="24"/>
        </w:rPr>
        <w:t>лей</w:t>
      </w:r>
      <w:r w:rsidR="00A36507">
        <w:rPr>
          <w:rFonts w:ascii="Times New Roman" w:hAnsi="Times New Roman" w:cs="Times New Roman"/>
          <w:sz w:val="24"/>
          <w:szCs w:val="24"/>
        </w:rPr>
        <w:t>.</w:t>
      </w:r>
      <w:r w:rsidR="002D2B39">
        <w:rPr>
          <w:rFonts w:ascii="Times New Roman" w:hAnsi="Times New Roman" w:cs="Times New Roman"/>
          <w:sz w:val="24"/>
          <w:szCs w:val="24"/>
        </w:rPr>
        <w:t xml:space="preserve"> </w:t>
      </w:r>
      <w:r w:rsidR="00C658F1" w:rsidRPr="00056DE4">
        <w:rPr>
          <w:rFonts w:ascii="Times New Roman" w:hAnsi="Times New Roman" w:cs="Times New Roman"/>
          <w:sz w:val="24"/>
          <w:szCs w:val="24"/>
        </w:rPr>
        <w:t>За 201</w:t>
      </w:r>
      <w:r w:rsidR="00443C78">
        <w:rPr>
          <w:rFonts w:ascii="Times New Roman" w:hAnsi="Times New Roman" w:cs="Times New Roman"/>
          <w:sz w:val="24"/>
          <w:szCs w:val="24"/>
        </w:rPr>
        <w:t>5</w:t>
      </w:r>
      <w:r w:rsidR="00C658F1" w:rsidRPr="00056DE4">
        <w:rPr>
          <w:rFonts w:ascii="Times New Roman" w:hAnsi="Times New Roman" w:cs="Times New Roman"/>
          <w:sz w:val="24"/>
          <w:szCs w:val="24"/>
        </w:rPr>
        <w:t xml:space="preserve"> год</w:t>
      </w:r>
      <w:r w:rsidR="002D2B39">
        <w:rPr>
          <w:rFonts w:ascii="Times New Roman" w:hAnsi="Times New Roman" w:cs="Times New Roman"/>
          <w:sz w:val="24"/>
          <w:szCs w:val="24"/>
        </w:rPr>
        <w:t xml:space="preserve"> </w:t>
      </w:r>
      <w:r w:rsidR="00C658F1" w:rsidRPr="00056DE4">
        <w:rPr>
          <w:rFonts w:ascii="Times New Roman" w:hAnsi="Times New Roman" w:cs="Times New Roman"/>
          <w:sz w:val="24"/>
          <w:szCs w:val="24"/>
        </w:rPr>
        <w:t>налоговы</w:t>
      </w:r>
      <w:r w:rsidR="004172AE">
        <w:rPr>
          <w:rFonts w:ascii="Times New Roman" w:hAnsi="Times New Roman" w:cs="Times New Roman"/>
          <w:sz w:val="24"/>
          <w:szCs w:val="24"/>
        </w:rPr>
        <w:t>е</w:t>
      </w:r>
      <w:r w:rsidR="00C658F1" w:rsidRPr="00056DE4">
        <w:rPr>
          <w:rFonts w:ascii="Times New Roman" w:hAnsi="Times New Roman" w:cs="Times New Roman"/>
          <w:sz w:val="24"/>
          <w:szCs w:val="24"/>
        </w:rPr>
        <w:t xml:space="preserve"> доход</w:t>
      </w:r>
      <w:r w:rsidR="004172AE">
        <w:rPr>
          <w:rFonts w:ascii="Times New Roman" w:hAnsi="Times New Roman" w:cs="Times New Roman"/>
          <w:sz w:val="24"/>
          <w:szCs w:val="24"/>
        </w:rPr>
        <w:t>ы</w:t>
      </w:r>
      <w:r w:rsidR="00C658F1" w:rsidRPr="00056DE4">
        <w:rPr>
          <w:rFonts w:ascii="Times New Roman" w:hAnsi="Times New Roman" w:cs="Times New Roman"/>
          <w:sz w:val="24"/>
          <w:szCs w:val="24"/>
        </w:rPr>
        <w:t xml:space="preserve"> бюджет</w:t>
      </w:r>
      <w:r w:rsidR="00E634B0">
        <w:rPr>
          <w:rFonts w:ascii="Times New Roman" w:hAnsi="Times New Roman" w:cs="Times New Roman"/>
          <w:sz w:val="24"/>
          <w:szCs w:val="24"/>
        </w:rPr>
        <w:t>а</w:t>
      </w:r>
      <w:r w:rsidR="00C658F1" w:rsidRPr="00056DE4">
        <w:rPr>
          <w:rFonts w:ascii="Times New Roman" w:hAnsi="Times New Roman" w:cs="Times New Roman"/>
          <w:sz w:val="24"/>
          <w:szCs w:val="24"/>
        </w:rPr>
        <w:t xml:space="preserve"> МО «Нерюнгринский район» </w:t>
      </w:r>
      <w:r w:rsidR="004172AE">
        <w:rPr>
          <w:rFonts w:ascii="Times New Roman" w:hAnsi="Times New Roman" w:cs="Times New Roman"/>
          <w:sz w:val="24"/>
          <w:szCs w:val="24"/>
        </w:rPr>
        <w:t>исполнены на сумму</w:t>
      </w:r>
      <w:r w:rsidR="00443C78">
        <w:rPr>
          <w:rFonts w:ascii="Times New Roman" w:hAnsi="Times New Roman" w:cs="Times New Roman"/>
          <w:sz w:val="24"/>
          <w:szCs w:val="24"/>
        </w:rPr>
        <w:t xml:space="preserve"> 853 491, 7</w:t>
      </w:r>
      <w:r w:rsidR="00C658F1" w:rsidRPr="00056DE4">
        <w:rPr>
          <w:rFonts w:ascii="Times New Roman" w:hAnsi="Times New Roman" w:cs="Times New Roman"/>
          <w:sz w:val="24"/>
          <w:szCs w:val="24"/>
        </w:rPr>
        <w:t xml:space="preserve"> тыс. руб</w:t>
      </w:r>
      <w:r w:rsidR="00443C78">
        <w:rPr>
          <w:rFonts w:ascii="Times New Roman" w:hAnsi="Times New Roman" w:cs="Times New Roman"/>
          <w:sz w:val="24"/>
          <w:szCs w:val="24"/>
        </w:rPr>
        <w:t>лей</w:t>
      </w:r>
      <w:r w:rsidR="00C658F1" w:rsidRPr="00056DE4">
        <w:rPr>
          <w:rFonts w:ascii="Times New Roman" w:hAnsi="Times New Roman" w:cs="Times New Roman"/>
          <w:sz w:val="24"/>
          <w:szCs w:val="24"/>
        </w:rPr>
        <w:t>.</w:t>
      </w:r>
      <w:r w:rsidR="000B739E">
        <w:rPr>
          <w:rFonts w:ascii="Times New Roman" w:hAnsi="Times New Roman" w:cs="Times New Roman"/>
          <w:sz w:val="24"/>
          <w:szCs w:val="24"/>
        </w:rPr>
        <w:t xml:space="preserve"> </w:t>
      </w:r>
      <w:r w:rsidR="008C5710" w:rsidRPr="008C5710">
        <w:rPr>
          <w:rFonts w:ascii="Times New Roman" w:hAnsi="Times New Roman" w:cs="Times New Roman"/>
          <w:sz w:val="24"/>
          <w:szCs w:val="24"/>
        </w:rPr>
        <w:t>Удельный вес налоговых доходов в структуре доходов бюджета</w:t>
      </w:r>
      <w:r w:rsidR="005E4978">
        <w:rPr>
          <w:rFonts w:ascii="Times New Roman" w:hAnsi="Times New Roman" w:cs="Times New Roman"/>
          <w:sz w:val="24"/>
          <w:szCs w:val="24"/>
        </w:rPr>
        <w:t xml:space="preserve"> Нерюнгринского района</w:t>
      </w:r>
      <w:r w:rsidR="008C5710" w:rsidRPr="008C5710">
        <w:rPr>
          <w:rFonts w:ascii="Times New Roman" w:hAnsi="Times New Roman" w:cs="Times New Roman"/>
          <w:sz w:val="24"/>
          <w:szCs w:val="24"/>
        </w:rPr>
        <w:t xml:space="preserve"> составляет – 89,7 %. </w:t>
      </w:r>
    </w:p>
    <w:p w:rsidR="00B143D8" w:rsidRPr="00B143D8" w:rsidRDefault="000B739E" w:rsidP="00B143D8">
      <w:pPr>
        <w:spacing w:after="0" w:line="240" w:lineRule="auto"/>
        <w:jc w:val="both"/>
        <w:rPr>
          <w:rFonts w:ascii="Times New Roman" w:hAnsi="Times New Roman" w:cs="Times New Roman"/>
          <w:sz w:val="24"/>
          <w:szCs w:val="24"/>
        </w:rPr>
      </w:pPr>
      <w:r w:rsidRPr="00B143D8">
        <w:rPr>
          <w:rFonts w:ascii="Times New Roman" w:hAnsi="Times New Roman" w:cs="Times New Roman"/>
          <w:sz w:val="24"/>
          <w:szCs w:val="24"/>
        </w:rPr>
        <w:t xml:space="preserve">     </w:t>
      </w:r>
      <w:r w:rsidR="008C5710" w:rsidRPr="00B143D8">
        <w:rPr>
          <w:rFonts w:ascii="Times New Roman" w:hAnsi="Times New Roman" w:cs="Times New Roman"/>
          <w:sz w:val="24"/>
          <w:szCs w:val="24"/>
        </w:rPr>
        <w:t xml:space="preserve">Фактическое исполнение по </w:t>
      </w:r>
      <w:r w:rsidR="008C5710" w:rsidRPr="00B143D8">
        <w:rPr>
          <w:rFonts w:ascii="Times New Roman" w:hAnsi="Times New Roman" w:cs="Times New Roman"/>
          <w:b/>
          <w:sz w:val="24"/>
          <w:szCs w:val="24"/>
        </w:rPr>
        <w:t>налогу на доходы физических лиц</w:t>
      </w:r>
      <w:r w:rsidR="008C5710" w:rsidRPr="00B143D8">
        <w:rPr>
          <w:rFonts w:ascii="Times New Roman" w:hAnsi="Times New Roman" w:cs="Times New Roman"/>
          <w:sz w:val="24"/>
          <w:szCs w:val="24"/>
        </w:rPr>
        <w:t xml:space="preserve"> составило 103,8% от годового прогноза.</w:t>
      </w:r>
      <w:r w:rsidR="00B143D8">
        <w:rPr>
          <w:rFonts w:ascii="Times New Roman" w:hAnsi="Times New Roman" w:cs="Times New Roman"/>
          <w:sz w:val="24"/>
          <w:szCs w:val="24"/>
        </w:rPr>
        <w:t xml:space="preserve"> </w:t>
      </w:r>
      <w:proofErr w:type="gramStart"/>
      <w:r w:rsidR="00B143D8" w:rsidRPr="00B143D8">
        <w:rPr>
          <w:rFonts w:ascii="Times New Roman" w:hAnsi="Times New Roman" w:cs="Times New Roman"/>
          <w:sz w:val="24"/>
          <w:szCs w:val="24"/>
        </w:rPr>
        <w:t xml:space="preserve">Плановые назначения по налогу в течение года не выполнялись, произведено уточнение в сторону уменьшения по причине изменения показателей социально-экономического развития Нерюнгринского района по численности и фонду оплаты труда работников организаций в связи с несвоевременной реализацией инвестиционных проектов по строительству  обогатительной фабрики </w:t>
      </w:r>
      <w:proofErr w:type="spellStart"/>
      <w:r w:rsidR="00B143D8" w:rsidRPr="00B143D8">
        <w:rPr>
          <w:rFonts w:ascii="Times New Roman" w:hAnsi="Times New Roman" w:cs="Times New Roman"/>
          <w:sz w:val="24"/>
          <w:szCs w:val="24"/>
        </w:rPr>
        <w:t>Инаглинского</w:t>
      </w:r>
      <w:proofErr w:type="spellEnd"/>
      <w:r w:rsidR="00B143D8" w:rsidRPr="00B143D8">
        <w:rPr>
          <w:rFonts w:ascii="Times New Roman" w:hAnsi="Times New Roman" w:cs="Times New Roman"/>
          <w:sz w:val="24"/>
          <w:szCs w:val="24"/>
        </w:rPr>
        <w:t xml:space="preserve"> угольного комплекса, железнодорожной линии </w:t>
      </w:r>
      <w:proofErr w:type="spellStart"/>
      <w:r w:rsidR="00B143D8" w:rsidRPr="00B143D8">
        <w:rPr>
          <w:rFonts w:ascii="Times New Roman" w:hAnsi="Times New Roman" w:cs="Times New Roman"/>
          <w:sz w:val="24"/>
          <w:szCs w:val="24"/>
        </w:rPr>
        <w:t>Чульбасс-Инаглинский</w:t>
      </w:r>
      <w:proofErr w:type="spellEnd"/>
      <w:r w:rsidR="00B143D8" w:rsidRPr="00B143D8">
        <w:rPr>
          <w:rFonts w:ascii="Times New Roman" w:hAnsi="Times New Roman" w:cs="Times New Roman"/>
          <w:sz w:val="24"/>
          <w:szCs w:val="24"/>
        </w:rPr>
        <w:t>,  а также частичным переводом работников на неполную рабочую неделю ОАО ХК «</w:t>
      </w:r>
      <w:proofErr w:type="spellStart"/>
      <w:r w:rsidR="00B143D8" w:rsidRPr="00B143D8">
        <w:rPr>
          <w:rFonts w:ascii="Times New Roman" w:hAnsi="Times New Roman" w:cs="Times New Roman"/>
          <w:sz w:val="24"/>
          <w:szCs w:val="24"/>
        </w:rPr>
        <w:t>Якутуголь</w:t>
      </w:r>
      <w:proofErr w:type="spellEnd"/>
      <w:r w:rsidR="00B143D8" w:rsidRPr="00B143D8">
        <w:rPr>
          <w:rFonts w:ascii="Times New Roman" w:hAnsi="Times New Roman" w:cs="Times New Roman"/>
          <w:sz w:val="24"/>
          <w:szCs w:val="24"/>
        </w:rPr>
        <w:t>»</w:t>
      </w:r>
      <w:r w:rsidR="00053170">
        <w:rPr>
          <w:rFonts w:ascii="Times New Roman" w:hAnsi="Times New Roman" w:cs="Times New Roman"/>
          <w:sz w:val="24"/>
          <w:szCs w:val="24"/>
        </w:rPr>
        <w:t xml:space="preserve"> </w:t>
      </w:r>
      <w:r w:rsidR="00053170">
        <w:rPr>
          <w:sz w:val="24"/>
          <w:szCs w:val="24"/>
        </w:rPr>
        <w:t>(</w:t>
      </w:r>
      <w:r w:rsidR="00053170">
        <w:rPr>
          <w:rFonts w:ascii="Times New Roman" w:hAnsi="Times New Roman" w:cs="Times New Roman"/>
          <w:sz w:val="24"/>
          <w:szCs w:val="24"/>
        </w:rPr>
        <w:t>письмо</w:t>
      </w:r>
      <w:proofErr w:type="gramEnd"/>
      <w:r w:rsidR="00B143D8" w:rsidRPr="00B143D8">
        <w:rPr>
          <w:rFonts w:ascii="Times New Roman" w:hAnsi="Times New Roman" w:cs="Times New Roman"/>
          <w:sz w:val="24"/>
          <w:szCs w:val="24"/>
        </w:rPr>
        <w:t xml:space="preserve"> </w:t>
      </w:r>
      <w:proofErr w:type="gramStart"/>
      <w:r w:rsidR="00B143D8" w:rsidRPr="00B143D8">
        <w:rPr>
          <w:rFonts w:ascii="Times New Roman" w:hAnsi="Times New Roman" w:cs="Times New Roman"/>
          <w:sz w:val="24"/>
          <w:szCs w:val="24"/>
        </w:rPr>
        <w:t>Министерства экономики Республики Саха (Якутия) от 05.10.2015 № И-05-7202</w:t>
      </w:r>
      <w:r w:rsidR="00053170">
        <w:rPr>
          <w:rFonts w:ascii="Times New Roman" w:hAnsi="Times New Roman" w:cs="Times New Roman"/>
          <w:sz w:val="24"/>
          <w:szCs w:val="24"/>
        </w:rPr>
        <w:t xml:space="preserve"> «О </w:t>
      </w:r>
      <w:r w:rsidR="00B143D8" w:rsidRPr="00B143D8">
        <w:rPr>
          <w:rFonts w:ascii="Times New Roman" w:hAnsi="Times New Roman" w:cs="Times New Roman"/>
          <w:sz w:val="24"/>
          <w:szCs w:val="24"/>
        </w:rPr>
        <w:t>подтверждении снижения показателей социально-экономического развития по численности и фонду оплаты труда работников организаций для расчета налога на доходы физических лиц прилагаем</w:t>
      </w:r>
      <w:r w:rsidR="00053170">
        <w:rPr>
          <w:rFonts w:ascii="Times New Roman" w:hAnsi="Times New Roman" w:cs="Times New Roman"/>
          <w:sz w:val="24"/>
          <w:szCs w:val="24"/>
        </w:rPr>
        <w:t>»).</w:t>
      </w:r>
      <w:proofErr w:type="gramEnd"/>
    </w:p>
    <w:p w:rsidR="00B143D8" w:rsidRPr="00B143D8" w:rsidRDefault="00B143D8" w:rsidP="00B143D8">
      <w:pPr>
        <w:spacing w:after="0" w:line="240" w:lineRule="auto"/>
        <w:jc w:val="both"/>
        <w:rPr>
          <w:rFonts w:ascii="Times New Roman" w:hAnsi="Times New Roman" w:cs="Times New Roman"/>
          <w:sz w:val="24"/>
          <w:szCs w:val="24"/>
        </w:rPr>
      </w:pPr>
      <w:r w:rsidRPr="00B143D8">
        <w:rPr>
          <w:rFonts w:ascii="Times New Roman" w:hAnsi="Times New Roman" w:cs="Times New Roman"/>
          <w:sz w:val="24"/>
          <w:szCs w:val="24"/>
        </w:rPr>
        <w:t xml:space="preserve">     По итогам года уточненный план по данному виду налога был выполнен на 103,8%,  в том числе и за счет того, что в конце года ИФНС России по Нерюнгринскому району, как администратор доходов, взыскала задолженность с налогоплательщиков. </w:t>
      </w:r>
    </w:p>
    <w:p w:rsidR="00053170" w:rsidRPr="00053170" w:rsidRDefault="00185A96" w:rsidP="00053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170">
        <w:rPr>
          <w:rFonts w:ascii="Times New Roman" w:hAnsi="Times New Roman" w:cs="Times New Roman"/>
          <w:sz w:val="24"/>
          <w:szCs w:val="24"/>
        </w:rPr>
        <w:t xml:space="preserve">    </w:t>
      </w:r>
      <w:r w:rsidR="008C5710" w:rsidRPr="00053170">
        <w:rPr>
          <w:rFonts w:ascii="Times New Roman" w:hAnsi="Times New Roman" w:cs="Times New Roman"/>
          <w:b/>
          <w:sz w:val="24"/>
          <w:szCs w:val="24"/>
        </w:rPr>
        <w:t>Фактическое поступление по акцизам по подакцизным товарам</w:t>
      </w:r>
      <w:r w:rsidR="008C5710" w:rsidRPr="00053170">
        <w:rPr>
          <w:rFonts w:ascii="Times New Roman" w:hAnsi="Times New Roman" w:cs="Times New Roman"/>
          <w:sz w:val="24"/>
          <w:szCs w:val="24"/>
        </w:rPr>
        <w:t xml:space="preserve"> (продукции), производимым на территории Российской Федерации составило на 87,6 % от запланированного объема.</w:t>
      </w:r>
      <w:r w:rsidR="00053170" w:rsidRPr="00053170">
        <w:rPr>
          <w:rFonts w:ascii="Times New Roman" w:hAnsi="Times New Roman" w:cs="Times New Roman"/>
          <w:sz w:val="24"/>
          <w:szCs w:val="24"/>
        </w:rPr>
        <w:t xml:space="preserve"> Поступление акцизов на нефтепродукты в бюджет Нерюнгринского района осуществлялось по дифференцированным нормативам, утвержденным Законом Р</w:t>
      </w:r>
      <w:proofErr w:type="gramStart"/>
      <w:r w:rsidR="00053170" w:rsidRPr="00053170">
        <w:rPr>
          <w:rFonts w:ascii="Times New Roman" w:hAnsi="Times New Roman" w:cs="Times New Roman"/>
          <w:sz w:val="24"/>
          <w:szCs w:val="24"/>
        </w:rPr>
        <w:t>С(</w:t>
      </w:r>
      <w:proofErr w:type="gramEnd"/>
      <w:r w:rsidR="00053170" w:rsidRPr="00053170">
        <w:rPr>
          <w:rFonts w:ascii="Times New Roman" w:hAnsi="Times New Roman" w:cs="Times New Roman"/>
          <w:sz w:val="24"/>
          <w:szCs w:val="24"/>
        </w:rPr>
        <w:t>Я) о государственном бюджете на 2015 год.</w:t>
      </w:r>
    </w:p>
    <w:p w:rsidR="00053170" w:rsidRPr="00053170" w:rsidRDefault="00053170" w:rsidP="00053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170">
        <w:rPr>
          <w:rFonts w:ascii="Times New Roman" w:hAnsi="Times New Roman" w:cs="Times New Roman"/>
          <w:sz w:val="24"/>
          <w:szCs w:val="24"/>
        </w:rPr>
        <w:t>Министерство финансов Республики Саха (Якутия) предоставило ожидаемую оценку поступления доходов от акцизов на нефтепродукты в сторону уменьшения к утвержденным планам на 2015 год 26 ноября 2015 года.</w:t>
      </w:r>
    </w:p>
    <w:p w:rsidR="00053170" w:rsidRPr="00053170" w:rsidRDefault="00053170" w:rsidP="00053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170">
        <w:rPr>
          <w:rFonts w:ascii="Times New Roman" w:hAnsi="Times New Roman" w:cs="Times New Roman"/>
          <w:sz w:val="24"/>
          <w:szCs w:val="24"/>
        </w:rPr>
        <w:t xml:space="preserve">Корректировку плановых назначений на 2015 год осуществить на тот момент не предоставлялось </w:t>
      </w:r>
      <w:proofErr w:type="gramStart"/>
      <w:r w:rsidRPr="00053170">
        <w:rPr>
          <w:rFonts w:ascii="Times New Roman" w:hAnsi="Times New Roman" w:cs="Times New Roman"/>
          <w:sz w:val="24"/>
          <w:szCs w:val="24"/>
        </w:rPr>
        <w:t>возможным</w:t>
      </w:r>
      <w:proofErr w:type="gramEnd"/>
      <w:r w:rsidRPr="00053170">
        <w:rPr>
          <w:rFonts w:ascii="Times New Roman" w:hAnsi="Times New Roman" w:cs="Times New Roman"/>
          <w:sz w:val="24"/>
          <w:szCs w:val="24"/>
        </w:rPr>
        <w:t>, ввиду отсутствия источников доходов.</w:t>
      </w:r>
    </w:p>
    <w:p w:rsidR="00053170" w:rsidRPr="00053170" w:rsidRDefault="00053170" w:rsidP="00053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170">
        <w:rPr>
          <w:rFonts w:ascii="Times New Roman" w:hAnsi="Times New Roman" w:cs="Times New Roman"/>
          <w:sz w:val="24"/>
          <w:szCs w:val="24"/>
        </w:rPr>
        <w:t>Неисполнение прогнозных назначений связано в основном с тем, что Минэкономики России на 2015 год были спланированы ставки по акцизам на прямогонный бензин по прошлому периоду, без учета повышения качества топлива, к которому стимулировали производителей бензина. В результате повышения класса бензина в 2015 году снизились ставки и о</w:t>
      </w:r>
      <w:r w:rsidR="003A592F">
        <w:rPr>
          <w:rFonts w:ascii="Times New Roman" w:hAnsi="Times New Roman" w:cs="Times New Roman"/>
          <w:sz w:val="24"/>
          <w:szCs w:val="24"/>
        </w:rPr>
        <w:t>бщее поступление оплаты акцизов</w:t>
      </w:r>
      <w:r w:rsidRPr="00053170">
        <w:rPr>
          <w:rFonts w:ascii="Times New Roman" w:hAnsi="Times New Roman" w:cs="Times New Roman"/>
          <w:sz w:val="24"/>
          <w:szCs w:val="24"/>
        </w:rPr>
        <w:t>.</w:t>
      </w:r>
    </w:p>
    <w:p w:rsidR="008C5710" w:rsidRP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5710" w:rsidRPr="008C5710">
        <w:rPr>
          <w:rFonts w:ascii="Times New Roman" w:hAnsi="Times New Roman" w:cs="Times New Roman"/>
          <w:b/>
          <w:sz w:val="24"/>
          <w:szCs w:val="24"/>
        </w:rPr>
        <w:t xml:space="preserve">Прогноз по налогам на совокупный доход </w:t>
      </w:r>
      <w:r w:rsidR="008C5710" w:rsidRPr="008C5710">
        <w:rPr>
          <w:rFonts w:ascii="Times New Roman" w:hAnsi="Times New Roman" w:cs="Times New Roman"/>
          <w:sz w:val="24"/>
          <w:szCs w:val="24"/>
        </w:rPr>
        <w:t>выполнен на 107,3%, в том числе:</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налогу, взимаемому в связи с применением упрощенной системы налогообложения  на 109,0%;</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единому налогу на вмененный доход для отдельных видов деятельности на 104,9%;</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единому сельскохозяйственному налогу на 100,2%;</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xml:space="preserve">- по налогу, взимаемому в связи с применением патентной системы налогообложения на 121,6%. </w:t>
      </w:r>
    </w:p>
    <w:p w:rsidR="008C5710" w:rsidRP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 xml:space="preserve">Плановые назначения перевыполнены в связи с ростом начисления по налогам к </w:t>
      </w:r>
      <w:r>
        <w:rPr>
          <w:rFonts w:ascii="Times New Roman" w:hAnsi="Times New Roman" w:cs="Times New Roman"/>
          <w:sz w:val="24"/>
          <w:szCs w:val="24"/>
        </w:rPr>
        <w:t xml:space="preserve">утвержденному плану на 106,5%, </w:t>
      </w:r>
      <w:r w:rsidR="008C5710" w:rsidRPr="008C5710">
        <w:rPr>
          <w:rFonts w:ascii="Times New Roman" w:hAnsi="Times New Roman" w:cs="Times New Roman"/>
          <w:sz w:val="24"/>
          <w:szCs w:val="24"/>
        </w:rPr>
        <w:t>также поступила недоимка</w:t>
      </w:r>
      <w:r>
        <w:rPr>
          <w:rFonts w:ascii="Times New Roman" w:hAnsi="Times New Roman" w:cs="Times New Roman"/>
          <w:sz w:val="24"/>
          <w:szCs w:val="24"/>
        </w:rPr>
        <w:t xml:space="preserve"> налога</w:t>
      </w:r>
      <w:r w:rsidR="008C5710" w:rsidRPr="008C5710">
        <w:rPr>
          <w:rFonts w:ascii="Times New Roman" w:hAnsi="Times New Roman" w:cs="Times New Roman"/>
          <w:sz w:val="24"/>
          <w:szCs w:val="24"/>
        </w:rPr>
        <w:t xml:space="preserve"> за 2014 год по единому сельскохозяйственному налогу в сумме 15,2 тыс. рублей.</w:t>
      </w:r>
    </w:p>
    <w:p w:rsidR="008C5710" w:rsidRP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Прогноз по</w:t>
      </w:r>
      <w:r w:rsidR="008C5710" w:rsidRPr="008C5710">
        <w:rPr>
          <w:rFonts w:ascii="Times New Roman" w:hAnsi="Times New Roman" w:cs="Times New Roman"/>
          <w:b/>
          <w:sz w:val="24"/>
          <w:szCs w:val="24"/>
        </w:rPr>
        <w:t xml:space="preserve"> налогам на имущество </w:t>
      </w:r>
      <w:r w:rsidR="008C5710" w:rsidRPr="008C5710">
        <w:rPr>
          <w:rFonts w:ascii="Times New Roman" w:hAnsi="Times New Roman" w:cs="Times New Roman"/>
          <w:sz w:val="24"/>
          <w:szCs w:val="24"/>
        </w:rPr>
        <w:t>выполнен на 102,6%, в том числе:</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xml:space="preserve">- по налогу на имущество физических лиц на 106,4%; </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налогу на игорный бизнес (букмекерская контора) на 109,1%;</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xml:space="preserve">- по земельному налогу на 101,8%. </w:t>
      </w:r>
    </w:p>
    <w:p w:rsidR="008C5710" w:rsidRPr="008C5710" w:rsidRDefault="008C5710" w:rsidP="000B739E">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xml:space="preserve">       Плановые назначения перевыполнены в связи с ростом начисления по налогу на имущество физических лиц на 112,0% к утвержденному плану, по земельному налогу на 206,6%. Дополнительно поступила недоимка за 2014 год по налогу на имущество физических лиц в сумме 19,9 тыс. рублей и по земельному налогу 387,3 тыс. рублей.</w:t>
      </w:r>
    </w:p>
    <w:p w:rsid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5710" w:rsidRPr="008C5710">
        <w:rPr>
          <w:rFonts w:ascii="Times New Roman" w:hAnsi="Times New Roman" w:cs="Times New Roman"/>
          <w:b/>
          <w:sz w:val="24"/>
          <w:szCs w:val="24"/>
        </w:rPr>
        <w:t>План по</w:t>
      </w:r>
      <w:r w:rsidR="008C5710" w:rsidRPr="008C5710">
        <w:rPr>
          <w:rFonts w:ascii="Times New Roman" w:hAnsi="Times New Roman" w:cs="Times New Roman"/>
          <w:sz w:val="24"/>
          <w:szCs w:val="24"/>
        </w:rPr>
        <w:t xml:space="preserve"> </w:t>
      </w:r>
      <w:r w:rsidR="008C5710" w:rsidRPr="008C5710">
        <w:rPr>
          <w:rFonts w:ascii="Times New Roman" w:hAnsi="Times New Roman" w:cs="Times New Roman"/>
          <w:b/>
          <w:sz w:val="24"/>
          <w:szCs w:val="24"/>
        </w:rPr>
        <w:t xml:space="preserve">налогу на добычу общераспространенных полезных ископаемых </w:t>
      </w:r>
      <w:r w:rsidR="008C5710" w:rsidRPr="008C5710">
        <w:rPr>
          <w:rFonts w:ascii="Times New Roman" w:hAnsi="Times New Roman" w:cs="Times New Roman"/>
          <w:sz w:val="24"/>
          <w:szCs w:val="24"/>
        </w:rPr>
        <w:t>выполнен на</w:t>
      </w:r>
      <w:r w:rsidR="008C5710" w:rsidRPr="008C5710">
        <w:rPr>
          <w:rFonts w:ascii="Times New Roman" w:hAnsi="Times New Roman" w:cs="Times New Roman"/>
          <w:b/>
          <w:sz w:val="24"/>
          <w:szCs w:val="24"/>
        </w:rPr>
        <w:t xml:space="preserve"> </w:t>
      </w:r>
      <w:r w:rsidR="008C5710" w:rsidRPr="008C5710">
        <w:rPr>
          <w:rFonts w:ascii="Times New Roman" w:hAnsi="Times New Roman" w:cs="Times New Roman"/>
          <w:sz w:val="24"/>
          <w:szCs w:val="24"/>
        </w:rPr>
        <w:t xml:space="preserve">100,8%. Начислено налога за 2015 год 6 582,7 тыс. рублей. </w:t>
      </w:r>
      <w:r w:rsidR="0044373A">
        <w:rPr>
          <w:rFonts w:ascii="Times New Roman" w:hAnsi="Times New Roman" w:cs="Times New Roman"/>
          <w:sz w:val="24"/>
          <w:szCs w:val="24"/>
        </w:rPr>
        <w:t>Также в 2015 году п</w:t>
      </w:r>
      <w:r w:rsidR="008C5710" w:rsidRPr="008C5710">
        <w:rPr>
          <w:rFonts w:ascii="Times New Roman" w:hAnsi="Times New Roman" w:cs="Times New Roman"/>
          <w:sz w:val="24"/>
          <w:szCs w:val="24"/>
        </w:rPr>
        <w:t>оступила недоимка за 2014 год в сумме 1 254,2 тыс. рублей. Основные плательщики налога: ООО «Стройиндустрия», ООО «</w:t>
      </w:r>
      <w:proofErr w:type="spellStart"/>
      <w:r w:rsidR="008C5710" w:rsidRPr="008C5710">
        <w:rPr>
          <w:rFonts w:ascii="Times New Roman" w:hAnsi="Times New Roman" w:cs="Times New Roman"/>
          <w:sz w:val="24"/>
          <w:szCs w:val="24"/>
        </w:rPr>
        <w:t>Чароит</w:t>
      </w:r>
      <w:proofErr w:type="spellEnd"/>
      <w:r w:rsidR="008C5710" w:rsidRPr="008C5710">
        <w:rPr>
          <w:rFonts w:ascii="Times New Roman" w:hAnsi="Times New Roman" w:cs="Times New Roman"/>
          <w:sz w:val="24"/>
          <w:szCs w:val="24"/>
        </w:rPr>
        <w:t xml:space="preserve">».  </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xml:space="preserve">     План поступлений по г</w:t>
      </w:r>
      <w:r w:rsidRPr="008C5710">
        <w:rPr>
          <w:rFonts w:ascii="Times New Roman" w:hAnsi="Times New Roman" w:cs="Times New Roman"/>
          <w:b/>
          <w:sz w:val="24"/>
          <w:szCs w:val="24"/>
        </w:rPr>
        <w:t>осударственной пошлине</w:t>
      </w:r>
      <w:r w:rsidRPr="008C5710">
        <w:rPr>
          <w:rFonts w:ascii="Times New Roman" w:hAnsi="Times New Roman" w:cs="Times New Roman"/>
          <w:sz w:val="24"/>
          <w:szCs w:val="24"/>
        </w:rPr>
        <w:t xml:space="preserve"> выполнен на 109,9%, в том числе:</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государственной пошлине по делам, рассматриваемым в судах общей юрисдикции, мировыми судьями на 110,4%,</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государственной пошлине за совершение действий, связанных с лицензированием на 100,0%,</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государственной пошлине за выдачу разрешения на установку рекламной конструкции на 100,0%,</w:t>
      </w:r>
    </w:p>
    <w:p w:rsidR="008C5710" w:rsidRPr="008C5710" w:rsidRDefault="008C5710" w:rsidP="008C5710">
      <w:pPr>
        <w:spacing w:after="0" w:line="240" w:lineRule="auto"/>
        <w:jc w:val="both"/>
        <w:rPr>
          <w:rFonts w:ascii="Times New Roman" w:hAnsi="Times New Roman" w:cs="Times New Roman"/>
          <w:sz w:val="24"/>
          <w:szCs w:val="24"/>
        </w:rPr>
      </w:pPr>
      <w:r w:rsidRPr="008C5710">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108,9%.</w:t>
      </w:r>
    </w:p>
    <w:p w:rsidR="008C5710" w:rsidRP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 xml:space="preserve">План по госпошлине по делам, рассматриваемым в судах общей юрисдикции, мировыми судьями перевыполнен. Обращение организаций, граждан в суды фактически  больше, чем предполагалось.  </w:t>
      </w:r>
    </w:p>
    <w:p w:rsidR="008C5710" w:rsidRP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Плановые назначения по государственной пошлине за выдачу разрешения на установку рекламной конструкции корректировались в сторону уменьшения, в связи с отсутствием утвержденной схемы и заявок на установку рекламных конструкций.</w:t>
      </w:r>
    </w:p>
    <w:p w:rsidR="008C5710" w:rsidRDefault="000B739E" w:rsidP="000B7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 xml:space="preserve">Плановые назначения по государственной пошлине за совершение действий, связанных с лицензированием корректировались в сторону уменьшения, в связи с  принятием Закона Республики Саха (Якутия) от 27.05.2015г 1447-З №449-V «О прекращении осуществления органами местного самоуправления муниципальных образований Республики Саха (Якутия) переданных им отдельных государственных полномочий по лицензированию розничной продажи алкогольной продукции». Министерство финансов Республики Саха (Якутия) выделило дотацию на поддержку мер по обеспечению сбалансированности местных бюджетов в сумме 932,0 тыс. рублей.  </w:t>
      </w:r>
    </w:p>
    <w:p w:rsidR="00241E04" w:rsidRDefault="00241E04" w:rsidP="00241E04">
      <w:pPr>
        <w:spacing w:after="0" w:line="240" w:lineRule="auto"/>
        <w:jc w:val="center"/>
        <w:rPr>
          <w:rFonts w:ascii="Times New Roman" w:hAnsi="Times New Roman" w:cs="Times New Roman"/>
          <w:b/>
          <w:sz w:val="24"/>
          <w:szCs w:val="24"/>
        </w:rPr>
      </w:pPr>
      <w:r w:rsidRPr="000A415E">
        <w:rPr>
          <w:rFonts w:ascii="Times New Roman" w:hAnsi="Times New Roman" w:cs="Times New Roman"/>
          <w:b/>
          <w:sz w:val="24"/>
          <w:szCs w:val="24"/>
        </w:rPr>
        <w:t xml:space="preserve">Анализ недоимки </w:t>
      </w:r>
      <w:r>
        <w:rPr>
          <w:rFonts w:ascii="Times New Roman" w:hAnsi="Times New Roman" w:cs="Times New Roman"/>
          <w:b/>
          <w:sz w:val="24"/>
          <w:szCs w:val="24"/>
        </w:rPr>
        <w:t xml:space="preserve">по налогам и сборам, перечисляемым в бюджет </w:t>
      </w:r>
    </w:p>
    <w:p w:rsidR="00241E04" w:rsidRPr="000A415E" w:rsidRDefault="00241E04" w:rsidP="00241E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Нерюнгринского района </w:t>
      </w:r>
      <w:r w:rsidRPr="000A415E">
        <w:rPr>
          <w:rFonts w:ascii="Times New Roman" w:hAnsi="Times New Roman" w:cs="Times New Roman"/>
          <w:b/>
          <w:sz w:val="24"/>
          <w:szCs w:val="24"/>
        </w:rPr>
        <w:t xml:space="preserve">на </w:t>
      </w:r>
      <w:r>
        <w:rPr>
          <w:rFonts w:ascii="Times New Roman" w:hAnsi="Times New Roman" w:cs="Times New Roman"/>
          <w:b/>
          <w:sz w:val="24"/>
          <w:szCs w:val="24"/>
        </w:rPr>
        <w:t>0</w:t>
      </w:r>
      <w:r w:rsidRPr="000A415E">
        <w:rPr>
          <w:rFonts w:ascii="Times New Roman" w:hAnsi="Times New Roman" w:cs="Times New Roman"/>
          <w:b/>
          <w:sz w:val="24"/>
          <w:szCs w:val="24"/>
        </w:rPr>
        <w:t>1.01.201</w:t>
      </w:r>
      <w:r>
        <w:rPr>
          <w:rFonts w:ascii="Times New Roman" w:hAnsi="Times New Roman" w:cs="Times New Roman"/>
          <w:b/>
          <w:sz w:val="24"/>
          <w:szCs w:val="24"/>
        </w:rPr>
        <w:t>6</w:t>
      </w:r>
      <w:r w:rsidRPr="000A415E">
        <w:rPr>
          <w:rFonts w:ascii="Times New Roman" w:hAnsi="Times New Roman" w:cs="Times New Roman"/>
          <w:b/>
          <w:sz w:val="24"/>
          <w:szCs w:val="24"/>
        </w:rPr>
        <w:t xml:space="preserve"> г  (район межселенная территория)</w:t>
      </w:r>
    </w:p>
    <w:p w:rsidR="00241E04" w:rsidRDefault="00241E04" w:rsidP="00241E04">
      <w:pPr>
        <w:spacing w:after="0" w:line="240" w:lineRule="auto"/>
        <w:jc w:val="center"/>
        <w:rPr>
          <w:rFonts w:ascii="Times New Roman" w:hAnsi="Times New Roman" w:cs="Times New Roman"/>
          <w:b/>
          <w:sz w:val="28"/>
          <w:szCs w:val="28"/>
        </w:rPr>
      </w:pPr>
      <w:r w:rsidRPr="002D2B39">
        <w:rPr>
          <w:rFonts w:ascii="Times New Roman" w:hAnsi="Times New Roman" w:cs="Times New Roman"/>
          <w:sz w:val="24"/>
          <w:szCs w:val="24"/>
        </w:rPr>
        <w:t xml:space="preserve">                                                                                                                           </w:t>
      </w:r>
      <w:r w:rsidR="00BC052B">
        <w:rPr>
          <w:rFonts w:ascii="Times New Roman" w:hAnsi="Times New Roman" w:cs="Times New Roman"/>
          <w:sz w:val="24"/>
          <w:szCs w:val="24"/>
        </w:rPr>
        <w:t xml:space="preserve"> </w:t>
      </w:r>
      <w:r w:rsidRPr="002D2B39">
        <w:rPr>
          <w:rFonts w:ascii="Times New Roman" w:hAnsi="Times New Roman" w:cs="Times New Roman"/>
          <w:sz w:val="24"/>
          <w:szCs w:val="24"/>
        </w:rPr>
        <w:t>тыс. руб</w:t>
      </w:r>
      <w:r w:rsidR="00BC052B">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6536"/>
        <w:gridCol w:w="1100"/>
        <w:gridCol w:w="1026"/>
        <w:gridCol w:w="992"/>
      </w:tblGrid>
      <w:tr w:rsidR="00241E04" w:rsidRPr="004B058C" w:rsidTr="00E35F9B">
        <w:trPr>
          <w:trHeight w:val="264"/>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b/>
                <w:bCs/>
                <w:sz w:val="18"/>
                <w:szCs w:val="18"/>
                <w:lang w:eastAsia="ru-RU"/>
              </w:rPr>
            </w:pPr>
            <w:r w:rsidRPr="004B058C">
              <w:rPr>
                <w:rFonts w:ascii="Times New Roman" w:eastAsia="Times New Roman" w:hAnsi="Times New Roman" w:cs="Times New Roman"/>
                <w:b/>
                <w:bCs/>
                <w:sz w:val="18"/>
                <w:szCs w:val="18"/>
                <w:lang w:eastAsia="ru-RU"/>
              </w:rPr>
              <w:t>Наименование налогов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41E04" w:rsidRPr="004B058C" w:rsidRDefault="00241E04" w:rsidP="00E35F9B">
            <w:pPr>
              <w:spacing w:after="0" w:line="240" w:lineRule="auto"/>
              <w:jc w:val="center"/>
              <w:rPr>
                <w:rFonts w:ascii="Times New Roman" w:eastAsia="Times New Roman" w:hAnsi="Times New Roman" w:cs="Times New Roman"/>
                <w:b/>
                <w:bCs/>
                <w:sz w:val="18"/>
                <w:szCs w:val="18"/>
                <w:lang w:eastAsia="ru-RU"/>
              </w:rPr>
            </w:pPr>
            <w:r w:rsidRPr="004B058C">
              <w:rPr>
                <w:rFonts w:ascii="Times New Roman" w:eastAsia="Times New Roman" w:hAnsi="Times New Roman" w:cs="Times New Roman"/>
                <w:b/>
                <w:bCs/>
                <w:sz w:val="18"/>
                <w:szCs w:val="18"/>
                <w:lang w:eastAsia="ru-RU"/>
              </w:rPr>
              <w:t>Недоимка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b/>
                <w:bCs/>
                <w:sz w:val="18"/>
                <w:szCs w:val="18"/>
                <w:lang w:eastAsia="ru-RU"/>
              </w:rPr>
            </w:pPr>
            <w:r w:rsidRPr="004B058C">
              <w:rPr>
                <w:rFonts w:ascii="Times New Roman" w:eastAsia="Times New Roman" w:hAnsi="Times New Roman" w:cs="Times New Roman"/>
                <w:b/>
                <w:bCs/>
                <w:sz w:val="18"/>
                <w:szCs w:val="18"/>
                <w:lang w:eastAsia="ru-RU"/>
              </w:rPr>
              <w:t>увел</w:t>
            </w:r>
            <w:proofErr w:type="gramStart"/>
            <w:r w:rsidRPr="004B058C">
              <w:rPr>
                <w:rFonts w:ascii="Times New Roman" w:eastAsia="Times New Roman" w:hAnsi="Times New Roman" w:cs="Times New Roman"/>
                <w:b/>
                <w:bCs/>
                <w:sz w:val="18"/>
                <w:szCs w:val="18"/>
                <w:lang w:eastAsia="ru-RU"/>
              </w:rPr>
              <w:t xml:space="preserve"> (+), </w:t>
            </w:r>
            <w:proofErr w:type="gramEnd"/>
            <w:r w:rsidRPr="004B058C">
              <w:rPr>
                <w:rFonts w:ascii="Times New Roman" w:eastAsia="Times New Roman" w:hAnsi="Times New Roman" w:cs="Times New Roman"/>
                <w:b/>
                <w:bCs/>
                <w:sz w:val="18"/>
                <w:szCs w:val="18"/>
                <w:lang w:eastAsia="ru-RU"/>
              </w:rPr>
              <w:t>умен (-)</w:t>
            </w:r>
          </w:p>
        </w:tc>
      </w:tr>
      <w:tr w:rsidR="00241E04" w:rsidRPr="004B058C" w:rsidTr="00E35F9B">
        <w:trPr>
          <w:trHeight w:val="264"/>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241E04" w:rsidRPr="004B058C" w:rsidRDefault="00241E04" w:rsidP="00E35F9B">
            <w:pPr>
              <w:spacing w:after="0" w:line="240" w:lineRule="auto"/>
              <w:rPr>
                <w:rFonts w:ascii="Times New Roman" w:eastAsia="Times New Roman" w:hAnsi="Times New Roman" w:cs="Times New Roman"/>
                <w:b/>
                <w:bCs/>
                <w:sz w:val="18"/>
                <w:szCs w:val="18"/>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right"/>
              <w:rPr>
                <w:rFonts w:ascii="Times New Roman" w:eastAsia="Times New Roman" w:hAnsi="Times New Roman" w:cs="Times New Roman"/>
                <w:b/>
                <w:bCs/>
                <w:sz w:val="18"/>
                <w:szCs w:val="18"/>
                <w:lang w:eastAsia="ru-RU"/>
              </w:rPr>
            </w:pPr>
            <w:r w:rsidRPr="004B058C">
              <w:rPr>
                <w:rFonts w:ascii="Times New Roman" w:eastAsia="Times New Roman" w:hAnsi="Times New Roman" w:cs="Times New Roman"/>
                <w:b/>
                <w:bCs/>
                <w:sz w:val="18"/>
                <w:szCs w:val="18"/>
                <w:lang w:eastAsia="ru-RU"/>
              </w:rPr>
              <w:t>01.01.2015</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right"/>
              <w:rPr>
                <w:rFonts w:ascii="Times New Roman" w:eastAsia="Times New Roman" w:hAnsi="Times New Roman" w:cs="Times New Roman"/>
                <w:b/>
                <w:bCs/>
                <w:sz w:val="18"/>
                <w:szCs w:val="18"/>
                <w:lang w:eastAsia="ru-RU"/>
              </w:rPr>
            </w:pPr>
            <w:r w:rsidRPr="004B058C">
              <w:rPr>
                <w:rFonts w:ascii="Times New Roman" w:eastAsia="Times New Roman" w:hAnsi="Times New Roman" w:cs="Times New Roman"/>
                <w:b/>
                <w:bCs/>
                <w:sz w:val="18"/>
                <w:szCs w:val="18"/>
                <w:lang w:eastAsia="ru-RU"/>
              </w:rPr>
              <w:t>01.01.2016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1E04" w:rsidRPr="004B058C" w:rsidRDefault="00241E04" w:rsidP="00E35F9B">
            <w:pPr>
              <w:spacing w:after="0" w:line="240" w:lineRule="auto"/>
              <w:rPr>
                <w:rFonts w:ascii="Times New Roman" w:eastAsia="Times New Roman" w:hAnsi="Times New Roman" w:cs="Times New Roman"/>
                <w:b/>
                <w:bCs/>
                <w:sz w:val="18"/>
                <w:szCs w:val="18"/>
                <w:lang w:eastAsia="ru-RU"/>
              </w:rPr>
            </w:pPr>
          </w:p>
        </w:tc>
      </w:tr>
      <w:tr w:rsidR="00241E04" w:rsidRPr="004B058C" w:rsidTr="000B3A3A">
        <w:trPr>
          <w:trHeight w:val="4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0B3A3A">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1 197,9</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2 611,4</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1 413,5</w:t>
            </w:r>
          </w:p>
        </w:tc>
      </w:tr>
      <w:tr w:rsidR="00241E04" w:rsidRPr="004B058C" w:rsidTr="000B3A3A">
        <w:trPr>
          <w:trHeight w:val="38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316,7</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853,3</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536,6</w:t>
            </w:r>
          </w:p>
        </w:tc>
      </w:tr>
      <w:tr w:rsidR="00241E04" w:rsidRPr="004B058C" w:rsidTr="000B3A3A">
        <w:trPr>
          <w:trHeight w:val="33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color w:val="000000"/>
                <w:sz w:val="20"/>
                <w:szCs w:val="20"/>
                <w:lang w:eastAsia="ru-RU"/>
              </w:rPr>
            </w:pPr>
            <w:r w:rsidRPr="004B058C">
              <w:rPr>
                <w:rFonts w:ascii="Times New Roman" w:eastAsia="Times New Roman" w:hAnsi="Times New Roman" w:cs="Times New Roman"/>
                <w:color w:val="000000"/>
                <w:sz w:val="20"/>
                <w:szCs w:val="20"/>
                <w:lang w:eastAsia="ru-RU"/>
              </w:rPr>
              <w:t>Налог, взимаемый в виде стоимости патента в связи с применением упрощенной системы налогообложения</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6</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329,3</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323,3</w:t>
            </w:r>
          </w:p>
        </w:tc>
      </w:tr>
      <w:tr w:rsidR="00241E04" w:rsidRPr="004B058C" w:rsidTr="000B3A3A">
        <w:trPr>
          <w:trHeight w:val="30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0B3A3A">
            <w:pPr>
              <w:spacing w:after="0" w:line="240" w:lineRule="auto"/>
              <w:jc w:val="both"/>
              <w:rPr>
                <w:rFonts w:ascii="Times New Roman" w:eastAsia="Times New Roman" w:hAnsi="Times New Roman" w:cs="Times New Roman"/>
                <w:color w:val="000000"/>
                <w:sz w:val="20"/>
                <w:szCs w:val="20"/>
                <w:lang w:eastAsia="ru-RU"/>
              </w:rPr>
            </w:pPr>
            <w:r w:rsidRPr="004B058C">
              <w:rPr>
                <w:rFonts w:ascii="Times New Roman" w:eastAsia="Times New Roman" w:hAnsi="Times New Roman" w:cs="Times New Roman"/>
                <w:color w:val="000000"/>
                <w:sz w:val="20"/>
                <w:szCs w:val="20"/>
                <w:lang w:eastAsia="ru-RU"/>
              </w:rPr>
              <w:t>Мини</w:t>
            </w:r>
            <w:r w:rsidR="000B3A3A">
              <w:rPr>
                <w:rFonts w:ascii="Times New Roman" w:eastAsia="Times New Roman" w:hAnsi="Times New Roman" w:cs="Times New Roman"/>
                <w:color w:val="000000"/>
                <w:sz w:val="20"/>
                <w:szCs w:val="20"/>
                <w:lang w:eastAsia="ru-RU"/>
              </w:rPr>
              <w:t>м</w:t>
            </w:r>
            <w:r w:rsidRPr="004B058C">
              <w:rPr>
                <w:rFonts w:ascii="Times New Roman" w:eastAsia="Times New Roman" w:hAnsi="Times New Roman" w:cs="Times New Roman"/>
                <w:color w:val="000000"/>
                <w:sz w:val="20"/>
                <w:szCs w:val="20"/>
                <w:lang w:eastAsia="ru-RU"/>
              </w:rPr>
              <w:t>альный налог, зачисляемый в бюджеты субъектов РФ</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785,3</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1 556,3</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771</w:t>
            </w:r>
          </w:p>
        </w:tc>
      </w:tr>
      <w:tr w:rsidR="00241E04" w:rsidRPr="004B058C" w:rsidTr="000B3A3A">
        <w:trPr>
          <w:trHeight w:val="266"/>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 xml:space="preserve">Единый налог на вмененный доход для отдельных видов деятельности </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5 523,5</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3 676,9</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-1 846,6</w:t>
            </w:r>
          </w:p>
        </w:tc>
      </w:tr>
      <w:tr w:rsidR="00241E04" w:rsidRPr="004B058C" w:rsidTr="000B3A3A">
        <w:trPr>
          <w:trHeight w:val="12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Единый сельскохозяйственный налог</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-3</w:t>
            </w:r>
          </w:p>
        </w:tc>
      </w:tr>
      <w:tr w:rsidR="00241E04" w:rsidRPr="004B058C" w:rsidTr="000B3A3A">
        <w:trPr>
          <w:trHeight w:val="17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 xml:space="preserve">Налог на имущество физических лиц </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13,8</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84,8</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71</w:t>
            </w:r>
          </w:p>
        </w:tc>
      </w:tr>
      <w:tr w:rsidR="00241E04" w:rsidRPr="004B058C" w:rsidTr="000B3A3A">
        <w:trPr>
          <w:trHeight w:val="2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Земельный налог с организаций</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0</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6,8</w:t>
            </w:r>
          </w:p>
        </w:tc>
      </w:tr>
      <w:tr w:rsidR="00241E04" w:rsidRPr="004B058C" w:rsidTr="000B3A3A">
        <w:trPr>
          <w:trHeight w:val="12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Земельный налог с физических лиц</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0</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265,2</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265,2</w:t>
            </w:r>
          </w:p>
        </w:tc>
      </w:tr>
      <w:tr w:rsidR="00241E04" w:rsidRPr="004B058C" w:rsidTr="000B3A3A">
        <w:trPr>
          <w:trHeight w:val="17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both"/>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Налог на добычу общераспространенных полезных ископаемых</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576,5</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1 168,8</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sz w:val="20"/>
                <w:szCs w:val="20"/>
                <w:lang w:eastAsia="ru-RU"/>
              </w:rPr>
            </w:pPr>
            <w:r w:rsidRPr="004B058C">
              <w:rPr>
                <w:rFonts w:ascii="Times New Roman" w:eastAsia="Times New Roman" w:hAnsi="Times New Roman" w:cs="Times New Roman"/>
                <w:sz w:val="20"/>
                <w:szCs w:val="20"/>
                <w:lang w:eastAsia="ru-RU"/>
              </w:rPr>
              <w:t>592,3</w:t>
            </w:r>
          </w:p>
        </w:tc>
      </w:tr>
      <w:tr w:rsidR="00241E04" w:rsidRPr="004B058C" w:rsidTr="00E35F9B">
        <w:trPr>
          <w:trHeight w:val="26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rPr>
                <w:rFonts w:ascii="Times New Roman" w:eastAsia="Times New Roman" w:hAnsi="Times New Roman" w:cs="Times New Roman"/>
                <w:b/>
                <w:bCs/>
                <w:sz w:val="20"/>
                <w:szCs w:val="20"/>
                <w:lang w:eastAsia="ru-RU"/>
              </w:rPr>
            </w:pPr>
            <w:r w:rsidRPr="004B058C">
              <w:rPr>
                <w:rFonts w:ascii="Times New Roman" w:eastAsia="Times New Roman" w:hAnsi="Times New Roman" w:cs="Times New Roman"/>
                <w:b/>
                <w:bCs/>
                <w:sz w:val="20"/>
                <w:szCs w:val="20"/>
                <w:lang w:eastAsia="ru-RU"/>
              </w:rPr>
              <w:t>ИТОГО</w:t>
            </w:r>
          </w:p>
        </w:tc>
        <w:tc>
          <w:tcPr>
            <w:tcW w:w="1100"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b/>
                <w:bCs/>
                <w:sz w:val="20"/>
                <w:szCs w:val="20"/>
                <w:lang w:eastAsia="ru-RU"/>
              </w:rPr>
            </w:pPr>
            <w:r w:rsidRPr="004B058C">
              <w:rPr>
                <w:rFonts w:ascii="Times New Roman" w:eastAsia="Times New Roman" w:hAnsi="Times New Roman" w:cs="Times New Roman"/>
                <w:b/>
                <w:bCs/>
                <w:sz w:val="20"/>
                <w:szCs w:val="20"/>
                <w:lang w:eastAsia="ru-RU"/>
              </w:rPr>
              <w:t>8 422,7</w:t>
            </w:r>
          </w:p>
        </w:tc>
        <w:tc>
          <w:tcPr>
            <w:tcW w:w="1026"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b/>
                <w:bCs/>
                <w:sz w:val="20"/>
                <w:szCs w:val="20"/>
                <w:lang w:eastAsia="ru-RU"/>
              </w:rPr>
            </w:pPr>
            <w:r w:rsidRPr="004B058C">
              <w:rPr>
                <w:rFonts w:ascii="Times New Roman" w:eastAsia="Times New Roman" w:hAnsi="Times New Roman" w:cs="Times New Roman"/>
                <w:b/>
                <w:bCs/>
                <w:sz w:val="20"/>
                <w:szCs w:val="20"/>
                <w:lang w:eastAsia="ru-RU"/>
              </w:rPr>
              <w:t>10 552,8</w:t>
            </w:r>
          </w:p>
        </w:tc>
        <w:tc>
          <w:tcPr>
            <w:tcW w:w="992" w:type="dxa"/>
            <w:tcBorders>
              <w:top w:val="nil"/>
              <w:left w:val="nil"/>
              <w:bottom w:val="single" w:sz="4" w:space="0" w:color="auto"/>
              <w:right w:val="single" w:sz="4" w:space="0" w:color="auto"/>
            </w:tcBorders>
            <w:shd w:val="clear" w:color="auto" w:fill="auto"/>
            <w:vAlign w:val="center"/>
            <w:hideMark/>
          </w:tcPr>
          <w:p w:rsidR="00241E04" w:rsidRPr="004B058C" w:rsidRDefault="00241E04" w:rsidP="00E35F9B">
            <w:pPr>
              <w:spacing w:after="0" w:line="240" w:lineRule="auto"/>
              <w:jc w:val="center"/>
              <w:rPr>
                <w:rFonts w:ascii="Times New Roman" w:eastAsia="Times New Roman" w:hAnsi="Times New Roman" w:cs="Times New Roman"/>
                <w:b/>
                <w:bCs/>
                <w:sz w:val="20"/>
                <w:szCs w:val="20"/>
                <w:lang w:eastAsia="ru-RU"/>
              </w:rPr>
            </w:pPr>
            <w:r w:rsidRPr="004B058C">
              <w:rPr>
                <w:rFonts w:ascii="Times New Roman" w:eastAsia="Times New Roman" w:hAnsi="Times New Roman" w:cs="Times New Roman"/>
                <w:b/>
                <w:bCs/>
                <w:sz w:val="20"/>
                <w:szCs w:val="20"/>
                <w:lang w:eastAsia="ru-RU"/>
              </w:rPr>
              <w:t>2 130,1</w:t>
            </w:r>
          </w:p>
        </w:tc>
      </w:tr>
    </w:tbl>
    <w:p w:rsidR="00241E04" w:rsidRPr="00B84E47" w:rsidRDefault="00A629F1" w:rsidP="00241E04">
      <w:pPr>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241E04" w:rsidRPr="00B84E47">
        <w:rPr>
          <w:rFonts w:ascii="Times New Roman" w:hAnsi="Times New Roman" w:cs="Times New Roman"/>
          <w:sz w:val="24"/>
          <w:szCs w:val="24"/>
        </w:rPr>
        <w:t xml:space="preserve">Как видно из таблицы, основная сумма увеличения недоимки образовалась по налогам: </w:t>
      </w:r>
      <w:r w:rsidR="00241E04" w:rsidRPr="00B84E47">
        <w:rPr>
          <w:rFonts w:ascii="Times New Roman" w:eastAsia="Times New Roman" w:hAnsi="Times New Roman" w:cs="Times New Roman"/>
          <w:sz w:val="24"/>
          <w:szCs w:val="24"/>
          <w:lang w:eastAsia="ru-RU"/>
        </w:rPr>
        <w:t xml:space="preserve"> взимае</w:t>
      </w:r>
      <w:r w:rsidR="00241E04">
        <w:rPr>
          <w:rFonts w:ascii="Times New Roman" w:eastAsia="Times New Roman" w:hAnsi="Times New Roman" w:cs="Times New Roman"/>
          <w:sz w:val="24"/>
          <w:szCs w:val="24"/>
          <w:lang w:eastAsia="ru-RU"/>
        </w:rPr>
        <w:t>мым</w:t>
      </w:r>
      <w:r w:rsidR="00241E04" w:rsidRPr="004B058C">
        <w:rPr>
          <w:rFonts w:ascii="Times New Roman" w:eastAsia="Times New Roman" w:hAnsi="Times New Roman" w:cs="Times New Roman"/>
          <w:sz w:val="24"/>
          <w:szCs w:val="24"/>
          <w:lang w:eastAsia="ru-RU"/>
        </w:rPr>
        <w:t xml:space="preserve"> с налогоплательщиков, выбравших в качестве объекта налогообложения доходы</w:t>
      </w:r>
      <w:r w:rsidR="00241E04" w:rsidRPr="00B84E47">
        <w:rPr>
          <w:rFonts w:ascii="Times New Roman" w:eastAsia="Times New Roman" w:hAnsi="Times New Roman" w:cs="Times New Roman"/>
          <w:sz w:val="24"/>
          <w:szCs w:val="24"/>
          <w:lang w:eastAsia="ru-RU"/>
        </w:rPr>
        <w:t xml:space="preserve">; </w:t>
      </w:r>
      <w:r w:rsidR="00241E04" w:rsidRPr="004B058C">
        <w:rPr>
          <w:rFonts w:ascii="Times New Roman" w:eastAsia="Times New Roman" w:hAnsi="Times New Roman" w:cs="Times New Roman"/>
          <w:sz w:val="24"/>
          <w:szCs w:val="24"/>
          <w:lang w:eastAsia="ru-RU"/>
        </w:rPr>
        <w:t>доходы, уменьшенные на величину расходов</w:t>
      </w:r>
      <w:r w:rsidR="00241E04">
        <w:rPr>
          <w:rFonts w:ascii="Times New Roman" w:eastAsia="Times New Roman" w:hAnsi="Times New Roman" w:cs="Times New Roman"/>
          <w:sz w:val="24"/>
          <w:szCs w:val="24"/>
          <w:lang w:eastAsia="ru-RU"/>
        </w:rPr>
        <w:t>;</w:t>
      </w:r>
      <w:r w:rsidR="00241E04" w:rsidRPr="00B84E47">
        <w:rPr>
          <w:rFonts w:ascii="Times New Roman" w:eastAsia="Times New Roman" w:hAnsi="Times New Roman" w:cs="Times New Roman"/>
          <w:color w:val="000000"/>
          <w:sz w:val="24"/>
          <w:szCs w:val="24"/>
          <w:lang w:eastAsia="ru-RU"/>
        </w:rPr>
        <w:t xml:space="preserve"> </w:t>
      </w:r>
      <w:r w:rsidR="00241E04" w:rsidRPr="004B058C">
        <w:rPr>
          <w:rFonts w:ascii="Times New Roman" w:eastAsia="Times New Roman" w:hAnsi="Times New Roman" w:cs="Times New Roman"/>
          <w:color w:val="000000"/>
          <w:sz w:val="24"/>
          <w:szCs w:val="24"/>
          <w:lang w:eastAsia="ru-RU"/>
        </w:rPr>
        <w:t>стоимост</w:t>
      </w:r>
      <w:r w:rsidR="00596B3B">
        <w:rPr>
          <w:rFonts w:ascii="Times New Roman" w:eastAsia="Times New Roman" w:hAnsi="Times New Roman" w:cs="Times New Roman"/>
          <w:color w:val="000000"/>
          <w:sz w:val="24"/>
          <w:szCs w:val="24"/>
          <w:lang w:eastAsia="ru-RU"/>
        </w:rPr>
        <w:t>ь</w:t>
      </w:r>
      <w:r w:rsidR="00241E04" w:rsidRPr="004B058C">
        <w:rPr>
          <w:rFonts w:ascii="Times New Roman" w:eastAsia="Times New Roman" w:hAnsi="Times New Roman" w:cs="Times New Roman"/>
          <w:color w:val="000000"/>
          <w:sz w:val="24"/>
          <w:szCs w:val="24"/>
          <w:lang w:eastAsia="ru-RU"/>
        </w:rPr>
        <w:t xml:space="preserve"> патента в связи с применением упрощенной системы налогообложения</w:t>
      </w:r>
      <w:r w:rsidR="00241E04">
        <w:rPr>
          <w:rFonts w:ascii="Times New Roman" w:eastAsia="Times New Roman" w:hAnsi="Times New Roman" w:cs="Times New Roman"/>
          <w:color w:val="000000"/>
          <w:sz w:val="24"/>
          <w:szCs w:val="24"/>
          <w:lang w:eastAsia="ru-RU"/>
        </w:rPr>
        <w:t xml:space="preserve">. </w:t>
      </w:r>
      <w:r w:rsidR="00241E04" w:rsidRPr="00B84E47">
        <w:rPr>
          <w:rFonts w:ascii="Times New Roman" w:hAnsi="Times New Roman" w:cs="Times New Roman"/>
          <w:sz w:val="24"/>
          <w:szCs w:val="24"/>
        </w:rPr>
        <w:t xml:space="preserve">Увеличение объясняется тем, что прошли начисления по годовым декларациям, а срок уплаты еще не наступил. </w:t>
      </w:r>
    </w:p>
    <w:p w:rsidR="007F15A6" w:rsidRDefault="007F15A6" w:rsidP="007F15A6">
      <w:pPr>
        <w:spacing w:after="0" w:line="240" w:lineRule="auto"/>
        <w:jc w:val="center"/>
        <w:rPr>
          <w:rFonts w:ascii="Times New Roman" w:hAnsi="Times New Roman" w:cs="Times New Roman"/>
          <w:b/>
          <w:sz w:val="24"/>
          <w:szCs w:val="24"/>
        </w:rPr>
      </w:pPr>
      <w:r w:rsidRPr="00D11ED4">
        <w:rPr>
          <w:rFonts w:ascii="Times New Roman" w:hAnsi="Times New Roman" w:cs="Times New Roman"/>
          <w:b/>
          <w:sz w:val="24"/>
          <w:szCs w:val="24"/>
        </w:rPr>
        <w:lastRenderedPageBreak/>
        <w:t>Структура налоговых доходов</w:t>
      </w:r>
      <w:r w:rsidR="00AE0756">
        <w:rPr>
          <w:rFonts w:ascii="Times New Roman" w:hAnsi="Times New Roman" w:cs="Times New Roman"/>
          <w:b/>
          <w:sz w:val="24"/>
          <w:szCs w:val="24"/>
        </w:rPr>
        <w:t>, фактически поступивших в бюджет Нерюнгринского района в 2015 году</w:t>
      </w:r>
      <w:r w:rsidR="009C152B">
        <w:rPr>
          <w:rFonts w:ascii="Times New Roman" w:hAnsi="Times New Roman" w:cs="Times New Roman"/>
          <w:b/>
          <w:sz w:val="24"/>
          <w:szCs w:val="24"/>
        </w:rPr>
        <w:t>,</w:t>
      </w:r>
      <w:r w:rsidR="00AE0756">
        <w:rPr>
          <w:rFonts w:ascii="Times New Roman" w:hAnsi="Times New Roman" w:cs="Times New Roman"/>
          <w:b/>
          <w:sz w:val="24"/>
          <w:szCs w:val="24"/>
        </w:rPr>
        <w:t xml:space="preserve"> </w:t>
      </w:r>
      <w:r w:rsidR="00367D1A" w:rsidRPr="00D11ED4">
        <w:rPr>
          <w:rFonts w:ascii="Times New Roman" w:hAnsi="Times New Roman" w:cs="Times New Roman"/>
          <w:b/>
          <w:sz w:val="24"/>
          <w:szCs w:val="24"/>
        </w:rPr>
        <w:t>приведена в диаграмме</w:t>
      </w:r>
    </w:p>
    <w:p w:rsidR="00AE0756" w:rsidRDefault="00AE0756" w:rsidP="007F15A6">
      <w:pPr>
        <w:spacing w:after="0" w:line="240" w:lineRule="auto"/>
        <w:jc w:val="center"/>
        <w:rPr>
          <w:rFonts w:ascii="Times New Roman" w:hAnsi="Times New Roman" w:cs="Times New Roman"/>
          <w:b/>
          <w:sz w:val="24"/>
          <w:szCs w:val="24"/>
        </w:rPr>
      </w:pPr>
    </w:p>
    <w:p w:rsidR="00D92188" w:rsidRDefault="00D92188" w:rsidP="007F15A6">
      <w:pPr>
        <w:spacing w:after="0" w:line="240" w:lineRule="auto"/>
        <w:jc w:val="center"/>
        <w:rPr>
          <w:rFonts w:ascii="Times New Roman" w:hAnsi="Times New Roman" w:cs="Times New Roman"/>
          <w:b/>
          <w:sz w:val="24"/>
          <w:szCs w:val="24"/>
        </w:rPr>
      </w:pPr>
    </w:p>
    <w:p w:rsidR="004A1235" w:rsidRDefault="004A1235" w:rsidP="007F15A6">
      <w:pPr>
        <w:spacing w:after="0" w:line="240" w:lineRule="auto"/>
        <w:jc w:val="center"/>
        <w:rPr>
          <w:rFonts w:ascii="Times New Roman" w:hAnsi="Times New Roman" w:cs="Times New Roman"/>
          <w:b/>
          <w:sz w:val="24"/>
          <w:szCs w:val="24"/>
        </w:rPr>
      </w:pPr>
      <w:r>
        <w:rPr>
          <w:noProof/>
          <w:lang w:eastAsia="ru-RU"/>
        </w:rPr>
        <w:drawing>
          <wp:inline distT="0" distB="0" distL="0" distR="0" wp14:anchorId="3AB1138E" wp14:editId="36480AAC">
            <wp:extent cx="6118167" cy="651717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6D09" w:rsidRPr="0018538B" w:rsidRDefault="00F46D09" w:rsidP="007F15A6">
      <w:pPr>
        <w:spacing w:after="0" w:line="240" w:lineRule="auto"/>
        <w:jc w:val="center"/>
        <w:rPr>
          <w:rFonts w:ascii="Times New Roman" w:hAnsi="Times New Roman" w:cs="Times New Roman"/>
          <w:b/>
          <w:sz w:val="24"/>
          <w:szCs w:val="24"/>
          <w:highlight w:val="yellow"/>
        </w:rPr>
      </w:pPr>
    </w:p>
    <w:p w:rsidR="00237A92" w:rsidRDefault="00237A92" w:rsidP="007F15A6">
      <w:pPr>
        <w:spacing w:after="0" w:line="240" w:lineRule="auto"/>
        <w:jc w:val="center"/>
        <w:rPr>
          <w:rFonts w:ascii="Times New Roman" w:hAnsi="Times New Roman" w:cs="Times New Roman"/>
          <w:sz w:val="24"/>
          <w:szCs w:val="24"/>
          <w:highlight w:val="yellow"/>
        </w:rPr>
      </w:pPr>
    </w:p>
    <w:p w:rsidR="00415B95" w:rsidRDefault="009C152B" w:rsidP="009C1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15B95" w:rsidRDefault="00415B95" w:rsidP="009C152B">
      <w:pPr>
        <w:spacing w:after="0" w:line="240" w:lineRule="auto"/>
        <w:jc w:val="both"/>
        <w:rPr>
          <w:rFonts w:ascii="Times New Roman" w:hAnsi="Times New Roman" w:cs="Times New Roman"/>
          <w:b/>
          <w:sz w:val="28"/>
          <w:szCs w:val="28"/>
        </w:rPr>
      </w:pPr>
    </w:p>
    <w:p w:rsidR="00415B95" w:rsidRDefault="00415B95" w:rsidP="009C152B">
      <w:pPr>
        <w:spacing w:after="0" w:line="240" w:lineRule="auto"/>
        <w:jc w:val="both"/>
        <w:rPr>
          <w:rFonts w:ascii="Times New Roman" w:hAnsi="Times New Roman" w:cs="Times New Roman"/>
          <w:b/>
          <w:sz w:val="28"/>
          <w:szCs w:val="28"/>
        </w:rPr>
      </w:pPr>
    </w:p>
    <w:p w:rsidR="00D507F0" w:rsidRDefault="00415B95" w:rsidP="009C15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507F0" w:rsidRDefault="00D507F0" w:rsidP="009C152B">
      <w:pPr>
        <w:spacing w:after="0" w:line="240" w:lineRule="auto"/>
        <w:jc w:val="both"/>
        <w:rPr>
          <w:rFonts w:ascii="Times New Roman" w:hAnsi="Times New Roman" w:cs="Times New Roman"/>
          <w:b/>
          <w:sz w:val="28"/>
          <w:szCs w:val="28"/>
        </w:rPr>
      </w:pPr>
    </w:p>
    <w:p w:rsidR="00D507F0" w:rsidRDefault="00D507F0" w:rsidP="009C152B">
      <w:pPr>
        <w:spacing w:after="0" w:line="240" w:lineRule="auto"/>
        <w:jc w:val="both"/>
        <w:rPr>
          <w:rFonts w:ascii="Times New Roman" w:hAnsi="Times New Roman" w:cs="Times New Roman"/>
          <w:b/>
          <w:sz w:val="28"/>
          <w:szCs w:val="28"/>
        </w:rPr>
      </w:pPr>
    </w:p>
    <w:p w:rsidR="00D507F0" w:rsidRDefault="00D507F0" w:rsidP="009C152B">
      <w:pPr>
        <w:spacing w:after="0" w:line="240" w:lineRule="auto"/>
        <w:jc w:val="both"/>
        <w:rPr>
          <w:rFonts w:ascii="Times New Roman" w:hAnsi="Times New Roman" w:cs="Times New Roman"/>
          <w:b/>
          <w:sz w:val="28"/>
          <w:szCs w:val="28"/>
        </w:rPr>
      </w:pPr>
    </w:p>
    <w:p w:rsidR="00D507F0" w:rsidRDefault="00731DF0" w:rsidP="00071C7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4.3. </w:t>
      </w:r>
      <w:r w:rsidR="005C7207" w:rsidRPr="009C152B">
        <w:rPr>
          <w:rFonts w:ascii="Times New Roman" w:hAnsi="Times New Roman" w:cs="Times New Roman"/>
          <w:b/>
          <w:sz w:val="28"/>
          <w:szCs w:val="28"/>
        </w:rPr>
        <w:t>Неналоговые доход</w:t>
      </w:r>
      <w:r w:rsidR="00071C7D">
        <w:rPr>
          <w:rFonts w:ascii="Times New Roman" w:hAnsi="Times New Roman" w:cs="Times New Roman"/>
          <w:b/>
          <w:sz w:val="28"/>
          <w:szCs w:val="28"/>
        </w:rPr>
        <w:t>ы бюджета Нерюнгринского района</w:t>
      </w:r>
    </w:p>
    <w:p w:rsidR="002207FB" w:rsidRPr="008C5710" w:rsidRDefault="00731DF0" w:rsidP="009C152B">
      <w:pPr>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rPr>
        <w:t xml:space="preserve">     </w:t>
      </w:r>
      <w:r w:rsidR="008C5710" w:rsidRPr="008C5710">
        <w:rPr>
          <w:rFonts w:ascii="Times New Roman" w:hAnsi="Times New Roman" w:cs="Times New Roman"/>
          <w:sz w:val="24"/>
          <w:szCs w:val="24"/>
        </w:rPr>
        <w:t xml:space="preserve">Неналоговых доходов </w:t>
      </w:r>
      <w:r w:rsidR="0012546D">
        <w:rPr>
          <w:rFonts w:ascii="Times New Roman" w:hAnsi="Times New Roman" w:cs="Times New Roman"/>
          <w:sz w:val="24"/>
          <w:szCs w:val="24"/>
        </w:rPr>
        <w:t xml:space="preserve">в бюджет Нерюнгринского района за 2015 год </w:t>
      </w:r>
      <w:r w:rsidR="008C5710" w:rsidRPr="008C5710">
        <w:rPr>
          <w:rFonts w:ascii="Times New Roman" w:hAnsi="Times New Roman" w:cs="Times New Roman"/>
          <w:sz w:val="24"/>
          <w:szCs w:val="24"/>
        </w:rPr>
        <w:t>поступило 97 68</w:t>
      </w:r>
      <w:r w:rsidR="009C152B">
        <w:rPr>
          <w:rFonts w:ascii="Times New Roman" w:hAnsi="Times New Roman" w:cs="Times New Roman"/>
          <w:sz w:val="24"/>
          <w:szCs w:val="24"/>
        </w:rPr>
        <w:t>7</w:t>
      </w:r>
      <w:r w:rsidR="008C5710" w:rsidRPr="008C5710">
        <w:rPr>
          <w:rFonts w:ascii="Times New Roman" w:hAnsi="Times New Roman" w:cs="Times New Roman"/>
          <w:sz w:val="24"/>
          <w:szCs w:val="24"/>
        </w:rPr>
        <w:t>,</w:t>
      </w:r>
      <w:r w:rsidR="009C152B">
        <w:rPr>
          <w:rFonts w:ascii="Times New Roman" w:hAnsi="Times New Roman" w:cs="Times New Roman"/>
          <w:sz w:val="24"/>
          <w:szCs w:val="24"/>
        </w:rPr>
        <w:t>9 тыс. рублей, при плане 77 975,2</w:t>
      </w:r>
      <w:r w:rsidR="008C5710" w:rsidRPr="008C5710">
        <w:rPr>
          <w:rFonts w:ascii="Times New Roman" w:hAnsi="Times New Roman" w:cs="Times New Roman"/>
          <w:sz w:val="24"/>
          <w:szCs w:val="24"/>
        </w:rPr>
        <w:t xml:space="preserve"> тыс. рублей, или 11</w:t>
      </w:r>
      <w:r w:rsidR="009C152B">
        <w:rPr>
          <w:rFonts w:ascii="Times New Roman" w:hAnsi="Times New Roman" w:cs="Times New Roman"/>
          <w:sz w:val="24"/>
          <w:szCs w:val="24"/>
        </w:rPr>
        <w:t>1</w:t>
      </w:r>
      <w:r w:rsidR="008C5710" w:rsidRPr="008C5710">
        <w:rPr>
          <w:rFonts w:ascii="Times New Roman" w:hAnsi="Times New Roman" w:cs="Times New Roman"/>
          <w:sz w:val="24"/>
          <w:szCs w:val="24"/>
        </w:rPr>
        <w:t xml:space="preserve">%. </w:t>
      </w:r>
    </w:p>
    <w:p w:rsidR="002207FB" w:rsidRPr="003F2C90" w:rsidRDefault="002207FB" w:rsidP="002207FB">
      <w:pPr>
        <w:spacing w:after="0" w:line="240" w:lineRule="auto"/>
        <w:ind w:firstLine="708"/>
        <w:jc w:val="center"/>
        <w:rPr>
          <w:rFonts w:ascii="Times New Roman" w:hAnsi="Times New Roman" w:cs="Times New Roman"/>
          <w:b/>
          <w:sz w:val="24"/>
          <w:szCs w:val="24"/>
        </w:rPr>
      </w:pPr>
      <w:r w:rsidRPr="003F2C90">
        <w:rPr>
          <w:rFonts w:ascii="Times New Roman" w:hAnsi="Times New Roman" w:cs="Times New Roman"/>
          <w:b/>
          <w:sz w:val="24"/>
          <w:szCs w:val="24"/>
        </w:rPr>
        <w:t>Анализ исполнения неналоговых доходов бюджета</w:t>
      </w:r>
      <w:r w:rsidR="009C152B" w:rsidRPr="003F2C90">
        <w:rPr>
          <w:rFonts w:ascii="Times New Roman" w:hAnsi="Times New Roman" w:cs="Times New Roman"/>
          <w:b/>
          <w:sz w:val="24"/>
          <w:szCs w:val="24"/>
        </w:rPr>
        <w:t xml:space="preserve"> Нерюнгринского района</w:t>
      </w:r>
    </w:p>
    <w:p w:rsidR="002207FB" w:rsidRPr="003F2C90" w:rsidRDefault="002207FB" w:rsidP="00FE369A">
      <w:pPr>
        <w:spacing w:after="0" w:line="240" w:lineRule="auto"/>
        <w:ind w:firstLine="708"/>
        <w:jc w:val="center"/>
        <w:rPr>
          <w:rFonts w:ascii="Times New Roman" w:hAnsi="Times New Roman" w:cs="Times New Roman"/>
          <w:sz w:val="24"/>
          <w:szCs w:val="24"/>
        </w:rPr>
      </w:pPr>
      <w:r w:rsidRPr="003F2C90">
        <w:rPr>
          <w:rFonts w:ascii="Times New Roman" w:hAnsi="Times New Roman" w:cs="Times New Roman"/>
          <w:b/>
          <w:sz w:val="24"/>
          <w:szCs w:val="24"/>
        </w:rPr>
        <w:t>за 201</w:t>
      </w:r>
      <w:r w:rsidR="009C152B" w:rsidRPr="003F2C90">
        <w:rPr>
          <w:rFonts w:ascii="Times New Roman" w:hAnsi="Times New Roman" w:cs="Times New Roman"/>
          <w:b/>
          <w:sz w:val="24"/>
          <w:szCs w:val="24"/>
        </w:rPr>
        <w:t>5</w:t>
      </w:r>
      <w:r w:rsidRPr="003F2C90">
        <w:rPr>
          <w:rFonts w:ascii="Times New Roman" w:hAnsi="Times New Roman" w:cs="Times New Roman"/>
          <w:b/>
          <w:sz w:val="24"/>
          <w:szCs w:val="24"/>
        </w:rPr>
        <w:t xml:space="preserve"> год представлен в таблице</w:t>
      </w:r>
    </w:p>
    <w:p w:rsidR="002207FB" w:rsidRDefault="002207FB" w:rsidP="007D588D">
      <w:pPr>
        <w:spacing w:after="0" w:line="240" w:lineRule="auto"/>
        <w:ind w:firstLine="708"/>
        <w:jc w:val="both"/>
        <w:rPr>
          <w:rFonts w:ascii="Times New Roman" w:hAnsi="Times New Roman" w:cs="Times New Roman"/>
          <w:sz w:val="24"/>
          <w:szCs w:val="24"/>
        </w:rPr>
      </w:pPr>
      <w:r w:rsidRPr="003F2C90">
        <w:rPr>
          <w:rFonts w:ascii="Times New Roman" w:hAnsi="Times New Roman" w:cs="Times New Roman"/>
          <w:sz w:val="24"/>
          <w:szCs w:val="24"/>
        </w:rPr>
        <w:t xml:space="preserve">                                                                                                                         </w:t>
      </w:r>
      <w:r w:rsidR="009C152B" w:rsidRPr="003F2C90">
        <w:rPr>
          <w:rFonts w:ascii="Times New Roman" w:hAnsi="Times New Roman" w:cs="Times New Roman"/>
          <w:sz w:val="24"/>
          <w:szCs w:val="24"/>
        </w:rPr>
        <w:t xml:space="preserve">     </w:t>
      </w:r>
      <w:r w:rsidRPr="003F2C90">
        <w:rPr>
          <w:rFonts w:ascii="Times New Roman" w:hAnsi="Times New Roman" w:cs="Times New Roman"/>
          <w:sz w:val="24"/>
          <w:szCs w:val="24"/>
        </w:rPr>
        <w:t>тыс. руб</w:t>
      </w:r>
      <w:r w:rsidR="009C152B" w:rsidRPr="003F2C90">
        <w:rPr>
          <w:rFonts w:ascii="Times New Roman" w:hAnsi="Times New Roman" w:cs="Times New Roman"/>
          <w:sz w:val="24"/>
          <w:szCs w:val="24"/>
        </w:rPr>
        <w:t>лей</w:t>
      </w:r>
    </w:p>
    <w:tbl>
      <w:tblPr>
        <w:tblW w:w="9680" w:type="dxa"/>
        <w:tblInd w:w="93" w:type="dxa"/>
        <w:tblLayout w:type="fixed"/>
        <w:tblLook w:val="04A0" w:firstRow="1" w:lastRow="0" w:firstColumn="1" w:lastColumn="0" w:noHBand="0" w:noVBand="1"/>
      </w:tblPr>
      <w:tblGrid>
        <w:gridCol w:w="2567"/>
        <w:gridCol w:w="1134"/>
        <w:gridCol w:w="1070"/>
        <w:gridCol w:w="1323"/>
        <w:gridCol w:w="1144"/>
        <w:gridCol w:w="1141"/>
        <w:gridCol w:w="567"/>
        <w:gridCol w:w="734"/>
      </w:tblGrid>
      <w:tr w:rsidR="00B607CA" w:rsidRPr="00B607CA" w:rsidTr="00B607CA">
        <w:trPr>
          <w:trHeight w:val="25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Утвержденный план</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 xml:space="preserve">Уточненный план </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Уточнения по решениям сессии</w:t>
            </w:r>
          </w:p>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 xml:space="preserve">  (гр.3-гр.2)</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Отклонение</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607CA" w:rsidRPr="00B607CA" w:rsidRDefault="00B607CA" w:rsidP="00B607CA">
            <w:pPr>
              <w:spacing w:after="0" w:line="240" w:lineRule="auto"/>
              <w:jc w:val="center"/>
              <w:rPr>
                <w:rFonts w:ascii="Times New Roman" w:eastAsia="Times New Roman" w:hAnsi="Times New Roman" w:cs="Times New Roman"/>
                <w:sz w:val="20"/>
                <w:szCs w:val="20"/>
                <w:lang w:eastAsia="ru-RU"/>
              </w:rPr>
            </w:pPr>
            <w:r w:rsidRPr="00B607CA">
              <w:rPr>
                <w:rFonts w:ascii="Times New Roman" w:eastAsia="Times New Roman" w:hAnsi="Times New Roman" w:cs="Times New Roman"/>
                <w:sz w:val="20"/>
                <w:szCs w:val="20"/>
                <w:lang w:eastAsia="ru-RU"/>
              </w:rPr>
              <w:t>Исполнение</w:t>
            </w:r>
          </w:p>
        </w:tc>
      </w:tr>
      <w:tr w:rsidR="00B607CA" w:rsidRPr="00B607CA" w:rsidTr="00FC0862">
        <w:trPr>
          <w:trHeight w:val="587"/>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Уд</w:t>
            </w:r>
            <w:proofErr w:type="gramStart"/>
            <w:r w:rsidRPr="00B607CA">
              <w:rPr>
                <w:rFonts w:ascii="Times New Roman" w:eastAsia="Times New Roman" w:hAnsi="Times New Roman" w:cs="Times New Roman"/>
                <w:sz w:val="18"/>
                <w:szCs w:val="18"/>
                <w:lang w:eastAsia="ru-RU"/>
              </w:rPr>
              <w:t>.</w:t>
            </w:r>
            <w:proofErr w:type="gramEnd"/>
            <w:r w:rsidRPr="00B607CA">
              <w:rPr>
                <w:rFonts w:ascii="Times New Roman" w:eastAsia="Times New Roman" w:hAnsi="Times New Roman" w:cs="Times New Roman"/>
                <w:sz w:val="18"/>
                <w:szCs w:val="18"/>
                <w:lang w:eastAsia="ru-RU"/>
              </w:rPr>
              <w:t xml:space="preserve"> </w:t>
            </w:r>
            <w:proofErr w:type="gramStart"/>
            <w:r w:rsidRPr="00B607CA">
              <w:rPr>
                <w:rFonts w:ascii="Times New Roman" w:eastAsia="Times New Roman" w:hAnsi="Times New Roman" w:cs="Times New Roman"/>
                <w:sz w:val="18"/>
                <w:szCs w:val="18"/>
                <w:lang w:eastAsia="ru-RU"/>
              </w:rPr>
              <w:t>в</w:t>
            </w:r>
            <w:proofErr w:type="gramEnd"/>
            <w:r w:rsidRPr="00B607CA">
              <w:rPr>
                <w:rFonts w:ascii="Times New Roman" w:eastAsia="Times New Roman" w:hAnsi="Times New Roman" w:cs="Times New Roman"/>
                <w:sz w:val="18"/>
                <w:szCs w:val="18"/>
                <w:lang w:eastAsia="ru-RU"/>
              </w:rPr>
              <w:t>ес</w:t>
            </w:r>
          </w:p>
        </w:tc>
      </w:tr>
      <w:tr w:rsidR="00B607CA" w:rsidRPr="00B607CA" w:rsidTr="00FC0862">
        <w:trPr>
          <w:trHeight w:val="2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2</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3</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4</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7</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6"/>
                <w:szCs w:val="16"/>
                <w:lang w:eastAsia="ru-RU"/>
              </w:rPr>
            </w:pPr>
            <w:r w:rsidRPr="00B607CA">
              <w:rPr>
                <w:rFonts w:ascii="Times New Roman" w:eastAsia="Times New Roman" w:hAnsi="Times New Roman" w:cs="Times New Roman"/>
                <w:b/>
                <w:bCs/>
                <w:sz w:val="16"/>
                <w:szCs w:val="16"/>
                <w:lang w:eastAsia="ru-RU"/>
              </w:rPr>
              <w:t>8</w:t>
            </w:r>
          </w:p>
        </w:tc>
      </w:tr>
      <w:tr w:rsidR="00B607CA" w:rsidRPr="00B607CA" w:rsidTr="00FC0862">
        <w:trPr>
          <w:trHeight w:val="402"/>
        </w:trPr>
        <w:tc>
          <w:tcPr>
            <w:tcW w:w="2567" w:type="dxa"/>
            <w:tcBorders>
              <w:top w:val="nil"/>
              <w:left w:val="single" w:sz="4" w:space="0" w:color="auto"/>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77 975,2</w:t>
            </w:r>
          </w:p>
        </w:tc>
        <w:tc>
          <w:tcPr>
            <w:tcW w:w="1070"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88 375,2</w:t>
            </w:r>
          </w:p>
        </w:tc>
        <w:tc>
          <w:tcPr>
            <w:tcW w:w="1323"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10 400,0</w:t>
            </w:r>
          </w:p>
        </w:tc>
        <w:tc>
          <w:tcPr>
            <w:tcW w:w="1144"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97 687,9</w:t>
            </w:r>
          </w:p>
        </w:tc>
        <w:tc>
          <w:tcPr>
            <w:tcW w:w="1141"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9 312,7</w:t>
            </w:r>
          </w:p>
        </w:tc>
        <w:tc>
          <w:tcPr>
            <w:tcW w:w="567"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111</w:t>
            </w:r>
          </w:p>
        </w:tc>
        <w:tc>
          <w:tcPr>
            <w:tcW w:w="734" w:type="dxa"/>
            <w:tcBorders>
              <w:top w:val="nil"/>
              <w:left w:val="nil"/>
              <w:bottom w:val="single" w:sz="4" w:space="0" w:color="auto"/>
              <w:right w:val="single" w:sz="4" w:space="0" w:color="auto"/>
            </w:tcBorders>
            <w:shd w:val="clear" w:color="000000" w:fill="CCC0DA"/>
            <w:vAlign w:val="center"/>
            <w:hideMark/>
          </w:tcPr>
          <w:p w:rsidR="00B607CA" w:rsidRPr="00B607CA" w:rsidRDefault="00B607CA" w:rsidP="00B607CA">
            <w:pPr>
              <w:spacing w:after="0" w:line="240" w:lineRule="auto"/>
              <w:jc w:val="center"/>
              <w:rPr>
                <w:rFonts w:ascii="Times New Roman" w:eastAsia="Times New Roman" w:hAnsi="Times New Roman" w:cs="Times New Roman"/>
                <w:b/>
                <w:bCs/>
                <w:sz w:val="18"/>
                <w:szCs w:val="18"/>
                <w:lang w:eastAsia="ru-RU"/>
              </w:rPr>
            </w:pPr>
            <w:r w:rsidRPr="00B607CA">
              <w:rPr>
                <w:rFonts w:ascii="Times New Roman" w:eastAsia="Times New Roman" w:hAnsi="Times New Roman" w:cs="Times New Roman"/>
                <w:b/>
                <w:bCs/>
                <w:sz w:val="18"/>
                <w:szCs w:val="18"/>
                <w:lang w:eastAsia="ru-RU"/>
              </w:rPr>
              <w:t>100,0</w:t>
            </w:r>
          </w:p>
        </w:tc>
      </w:tr>
      <w:tr w:rsidR="00B607CA" w:rsidRPr="00B607CA" w:rsidTr="00B716F2">
        <w:trPr>
          <w:trHeight w:val="19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2 000,0</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1 158,2</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-841,8</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1 158,2</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100</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1,2</w:t>
            </w:r>
          </w:p>
        </w:tc>
      </w:tr>
      <w:tr w:rsidR="00B607CA" w:rsidRPr="00B607CA" w:rsidTr="00B716F2">
        <w:trPr>
          <w:trHeight w:val="184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w:t>
            </w:r>
            <w:r w:rsidRPr="00B607CA">
              <w:rPr>
                <w:rFonts w:ascii="Times New Roman" w:eastAsia="Times New Roman" w:hAnsi="Times New Roman" w:cs="Times New Roman"/>
                <w:sz w:val="18"/>
                <w:szCs w:val="18"/>
                <w:lang w:eastAsia="ru-RU"/>
              </w:rPr>
              <w:t>роценты</w:t>
            </w:r>
            <w:proofErr w:type="gramEnd"/>
            <w:r w:rsidRPr="00B607CA">
              <w:rPr>
                <w:rFonts w:ascii="Times New Roman" w:eastAsia="Times New Roman" w:hAnsi="Times New Roman" w:cs="Times New Roman"/>
                <w:sz w:val="18"/>
                <w:szCs w:val="18"/>
                <w:lang w:eastAsia="ru-RU"/>
              </w:rPr>
              <w:t xml:space="preserve">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41,2</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43,7</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2,5</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43,8</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100</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0,0</w:t>
            </w:r>
          </w:p>
        </w:tc>
      </w:tr>
      <w:tr w:rsidR="00B607CA" w:rsidRPr="00B607CA" w:rsidTr="00B716F2">
        <w:trPr>
          <w:trHeight w:val="171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 xml:space="preserve">оходы, получаемые в виде арендной платы за земельные участки, </w:t>
            </w:r>
            <w:proofErr w:type="spellStart"/>
            <w:r w:rsidRPr="00B607CA">
              <w:rPr>
                <w:rFonts w:ascii="Times New Roman" w:eastAsia="Times New Roman" w:hAnsi="Times New Roman" w:cs="Times New Roman"/>
                <w:sz w:val="18"/>
                <w:szCs w:val="18"/>
                <w:lang w:eastAsia="ru-RU"/>
              </w:rPr>
              <w:t>гос</w:t>
            </w:r>
            <w:proofErr w:type="gramStart"/>
            <w:r w:rsidRPr="00B607CA">
              <w:rPr>
                <w:rFonts w:ascii="Times New Roman" w:eastAsia="Times New Roman" w:hAnsi="Times New Roman" w:cs="Times New Roman"/>
                <w:sz w:val="18"/>
                <w:szCs w:val="18"/>
                <w:lang w:eastAsia="ru-RU"/>
              </w:rPr>
              <w:t>.с</w:t>
            </w:r>
            <w:proofErr w:type="gramEnd"/>
            <w:r w:rsidRPr="00B607CA">
              <w:rPr>
                <w:rFonts w:ascii="Times New Roman" w:eastAsia="Times New Roman" w:hAnsi="Times New Roman" w:cs="Times New Roman"/>
                <w:sz w:val="18"/>
                <w:szCs w:val="18"/>
                <w:lang w:eastAsia="ru-RU"/>
              </w:rPr>
              <w:t>обственность</w:t>
            </w:r>
            <w:proofErr w:type="spellEnd"/>
            <w:r w:rsidRPr="00B607CA">
              <w:rPr>
                <w:rFonts w:ascii="Times New Roman" w:eastAsia="Times New Roman" w:hAnsi="Times New Roman" w:cs="Times New Roman"/>
                <w:sz w:val="18"/>
                <w:szCs w:val="18"/>
                <w:lang w:eastAsia="ru-RU"/>
              </w:rPr>
              <w:t xml:space="preserve"> на которые не разграничена, а также средства получаемые от права заключения договоров аренды указанных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23 671,0</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35 418,9</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11 747,9</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38 889,1</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3 470,2</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110</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39,8</w:t>
            </w:r>
          </w:p>
        </w:tc>
      </w:tr>
      <w:tr w:rsidR="00B607CA" w:rsidRPr="00B607CA" w:rsidTr="00B716F2">
        <w:trPr>
          <w:trHeight w:val="267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w:t>
            </w:r>
            <w:r>
              <w:rPr>
                <w:rFonts w:ascii="Times New Roman" w:eastAsia="Times New Roman" w:hAnsi="Times New Roman" w:cs="Times New Roman"/>
                <w:sz w:val="18"/>
                <w:szCs w:val="18"/>
                <w:lang w:eastAsia="ru-RU"/>
              </w:rPr>
              <w:t xml:space="preserve"> </w:t>
            </w:r>
            <w:r w:rsidRPr="00B607CA">
              <w:rPr>
                <w:rFonts w:ascii="Times New Roman" w:eastAsia="Times New Roman" w:hAnsi="Times New Roman" w:cs="Times New Roman"/>
                <w:sz w:val="18"/>
                <w:szCs w:val="18"/>
                <w:lang w:eastAsia="ru-RU"/>
              </w:rPr>
              <w:t>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600,0</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2 960,5</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2 360,5</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3 176,1</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215,6</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107</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3,3</w:t>
            </w:r>
          </w:p>
        </w:tc>
      </w:tr>
      <w:tr w:rsidR="00B607CA" w:rsidRPr="00B607CA" w:rsidTr="00B716F2">
        <w:trPr>
          <w:trHeight w:val="82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сдачи в аренду имущества, находящегося в оперативном управлении</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170,0</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120,0</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194,2</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24,2</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114</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0,2</w:t>
            </w:r>
          </w:p>
        </w:tc>
      </w:tr>
      <w:tr w:rsidR="00B607CA" w:rsidRPr="00B607CA" w:rsidTr="00E64AB6">
        <w:trPr>
          <w:trHeight w:val="172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сдачи в аренду имущества, составляющего казну муниципального района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7 000,0</w:t>
            </w:r>
          </w:p>
        </w:tc>
        <w:tc>
          <w:tcPr>
            <w:tcW w:w="1070"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9 139,1</w:t>
            </w:r>
          </w:p>
        </w:tc>
        <w:tc>
          <w:tcPr>
            <w:tcW w:w="1323"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2 139,1</w:t>
            </w:r>
          </w:p>
        </w:tc>
        <w:tc>
          <w:tcPr>
            <w:tcW w:w="114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10 397,5</w:t>
            </w:r>
          </w:p>
        </w:tc>
        <w:tc>
          <w:tcPr>
            <w:tcW w:w="1141"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1 258,4</w:t>
            </w:r>
          </w:p>
        </w:tc>
        <w:tc>
          <w:tcPr>
            <w:tcW w:w="567"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114</w:t>
            </w:r>
          </w:p>
        </w:tc>
        <w:tc>
          <w:tcPr>
            <w:tcW w:w="734" w:type="dxa"/>
            <w:tcBorders>
              <w:top w:val="nil"/>
              <w:left w:val="nil"/>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10,6</w:t>
            </w:r>
          </w:p>
        </w:tc>
      </w:tr>
      <w:tr w:rsidR="00B607CA" w:rsidRPr="00B607CA" w:rsidTr="00B716F2">
        <w:trPr>
          <w:trHeight w:val="21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w:t>
            </w:r>
            <w:r w:rsidRPr="00B607CA">
              <w:rPr>
                <w:rFonts w:ascii="Times New Roman" w:eastAsia="Times New Roman" w:hAnsi="Times New Roman" w:cs="Times New Roman"/>
                <w:sz w:val="18"/>
                <w:szCs w:val="18"/>
                <w:lang w:eastAsia="ru-RU"/>
              </w:rPr>
              <w:t>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9E30EE" w:rsidP="00B60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r w:rsidR="00B607CA" w:rsidRPr="00B607CA">
              <w:rPr>
                <w:rFonts w:ascii="Times New Roman" w:eastAsia="Times New Roman" w:hAnsi="Times New Roman" w:cs="Times New Roman"/>
                <w:sz w:val="18"/>
                <w:szCs w:val="18"/>
                <w:lang w:eastAsia="ru-RU"/>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302,1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302,1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302,2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0,3</w:t>
            </w:r>
          </w:p>
        </w:tc>
      </w:tr>
      <w:tr w:rsidR="00B607CA" w:rsidRPr="00B607CA" w:rsidTr="00B716F2">
        <w:trPr>
          <w:trHeight w:val="323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B607CA">
              <w:rPr>
                <w:rFonts w:ascii="Times New Roman" w:eastAsia="Times New Roman" w:hAnsi="Times New Roman" w:cs="Times New Roman"/>
                <w:sz w:val="18"/>
                <w:szCs w:val="18"/>
                <w:lang w:eastAsia="ru-RU"/>
              </w:rPr>
              <w:t>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предприятия, в том числе казенных)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3 000,0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1 057,0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-1 943,0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1 068,9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1,1</w:t>
            </w:r>
          </w:p>
        </w:tc>
      </w:tr>
      <w:tr w:rsidR="00B607CA" w:rsidRPr="00B607CA" w:rsidTr="00B716F2">
        <w:trPr>
          <w:trHeight w:val="112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B607CA">
              <w:rPr>
                <w:rFonts w:ascii="Times New Roman" w:eastAsia="Times New Roman" w:hAnsi="Times New Roman" w:cs="Times New Roman"/>
                <w:sz w:val="18"/>
                <w:szCs w:val="18"/>
                <w:lang w:eastAsia="ru-RU"/>
              </w:rPr>
              <w:t>лата за негативное воздействие на окружающую сферу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24 090,4</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24 090,4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25 269,6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1 179,2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105</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25,9</w:t>
            </w:r>
          </w:p>
        </w:tc>
      </w:tr>
      <w:tr w:rsidR="00B607CA" w:rsidRPr="00B607CA" w:rsidTr="00B716F2">
        <w:trPr>
          <w:trHeight w:val="84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оказания платных услу</w:t>
            </w:r>
            <w:proofErr w:type="gramStart"/>
            <w:r w:rsidRPr="00B607CA">
              <w:rPr>
                <w:rFonts w:ascii="Times New Roman" w:eastAsia="Times New Roman" w:hAnsi="Times New Roman" w:cs="Times New Roman"/>
                <w:sz w:val="18"/>
                <w:szCs w:val="18"/>
                <w:lang w:eastAsia="ru-RU"/>
              </w:rPr>
              <w:t>г(</w:t>
            </w:r>
            <w:proofErr w:type="gramEnd"/>
            <w:r w:rsidRPr="00B607CA">
              <w:rPr>
                <w:rFonts w:ascii="Times New Roman" w:eastAsia="Times New Roman" w:hAnsi="Times New Roman" w:cs="Times New Roman"/>
                <w:sz w:val="18"/>
                <w:szCs w:val="18"/>
                <w:lang w:eastAsia="ru-RU"/>
              </w:rPr>
              <w:t>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722,6</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1 263,8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541,2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1 726,2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137</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1,8</w:t>
            </w:r>
          </w:p>
        </w:tc>
      </w:tr>
      <w:tr w:rsidR="00B607CA" w:rsidRPr="00B607CA" w:rsidTr="00B716F2">
        <w:trPr>
          <w:trHeight w:val="154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реализации иного имущества, находящегося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9E30EE" w:rsidP="00B60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r w:rsidR="00B607CA" w:rsidRPr="00B607CA">
              <w:rPr>
                <w:rFonts w:ascii="Times New Roman" w:eastAsia="Times New Roman" w:hAnsi="Times New Roman" w:cs="Times New Roman"/>
                <w:sz w:val="18"/>
                <w:szCs w:val="18"/>
                <w:lang w:eastAsia="ru-RU"/>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1 427,3</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1 427,3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1 685,7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258,4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118</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1,7</w:t>
            </w:r>
          </w:p>
        </w:tc>
      </w:tr>
      <w:tr w:rsidR="00B607CA" w:rsidRPr="00B607CA" w:rsidTr="00B716F2">
        <w:trPr>
          <w:trHeight w:val="141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продажи земельных участков, государственная собственность на кот</w:t>
            </w:r>
            <w:r>
              <w:rPr>
                <w:rFonts w:ascii="Times New Roman" w:eastAsia="Times New Roman" w:hAnsi="Times New Roman" w:cs="Times New Roman"/>
                <w:sz w:val="18"/>
                <w:szCs w:val="18"/>
                <w:lang w:eastAsia="ru-RU"/>
              </w:rPr>
              <w:t>о</w:t>
            </w:r>
            <w:r w:rsidRPr="00B607CA">
              <w:rPr>
                <w:rFonts w:ascii="Times New Roman" w:eastAsia="Times New Roman" w:hAnsi="Times New Roman" w:cs="Times New Roman"/>
                <w:sz w:val="18"/>
                <w:szCs w:val="18"/>
                <w:lang w:eastAsia="ru-RU"/>
              </w:rPr>
              <w:t>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 </w:t>
            </w:r>
            <w:r w:rsidR="009E30EE">
              <w:rPr>
                <w:rFonts w:ascii="Times New Roman" w:eastAsia="Times New Roman" w:hAnsi="Times New Roman" w:cs="Times New Roman"/>
                <w:sz w:val="18"/>
                <w:szCs w:val="18"/>
                <w:lang w:eastAsia="ru-RU"/>
              </w:rPr>
              <w:t>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1 341,7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1 341,7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1 404,5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105</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1,4</w:t>
            </w:r>
          </w:p>
        </w:tc>
      </w:tr>
      <w:tr w:rsidR="00B607CA" w:rsidRPr="00B607CA" w:rsidTr="00B716F2">
        <w:trPr>
          <w:trHeight w:val="125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B607CA">
              <w:rPr>
                <w:rFonts w:ascii="Times New Roman" w:eastAsia="Times New Roman" w:hAnsi="Times New Roman" w:cs="Times New Roman"/>
                <w:sz w:val="18"/>
                <w:szCs w:val="18"/>
                <w:lang w:eastAsia="ru-RU"/>
              </w:rPr>
              <w:t>оходы от продажи земельных участков, находящихся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 </w:t>
            </w:r>
            <w:r w:rsidR="009E30EE">
              <w:rPr>
                <w:rFonts w:ascii="Times New Roman" w:eastAsia="Times New Roman" w:hAnsi="Times New Roman" w:cs="Times New Roman"/>
                <w:sz w:val="18"/>
                <w:szCs w:val="18"/>
                <w:lang w:eastAsia="ru-RU"/>
              </w:rPr>
              <w:t>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26,7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26,7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26,7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0,0</w:t>
            </w:r>
          </w:p>
        </w:tc>
      </w:tr>
      <w:tr w:rsidR="00B607CA" w:rsidRPr="00B607CA" w:rsidTr="00B716F2">
        <w:trPr>
          <w:trHeight w:val="70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B607CA">
              <w:rPr>
                <w:rFonts w:ascii="Times New Roman" w:eastAsia="Times New Roman" w:hAnsi="Times New Roman" w:cs="Times New Roman"/>
                <w:sz w:val="18"/>
                <w:szCs w:val="18"/>
                <w:lang w:eastAsia="ru-RU"/>
              </w:rPr>
              <w:t xml:space="preserve">дминистративные платежи и сборы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453,6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53,6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468,7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103</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0,5</w:t>
            </w:r>
          </w:p>
        </w:tc>
      </w:tr>
      <w:tr w:rsidR="00B607CA" w:rsidRPr="00B607CA" w:rsidTr="00B716F2">
        <w:trPr>
          <w:trHeight w:val="112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w:t>
            </w:r>
            <w:r w:rsidRPr="00B607CA">
              <w:rPr>
                <w:rFonts w:ascii="Times New Roman" w:eastAsia="Times New Roman" w:hAnsi="Times New Roman" w:cs="Times New Roman"/>
                <w:sz w:val="18"/>
                <w:szCs w:val="18"/>
                <w:lang w:eastAsia="ru-RU"/>
              </w:rPr>
              <w:t>трафы, санкции, возмещ</w:t>
            </w:r>
            <w:r>
              <w:rPr>
                <w:rFonts w:ascii="Times New Roman" w:eastAsia="Times New Roman" w:hAnsi="Times New Roman" w:cs="Times New Roman"/>
                <w:sz w:val="18"/>
                <w:szCs w:val="18"/>
                <w:lang w:eastAsia="ru-RU"/>
              </w:rPr>
              <w:t>ение ущерба за нарушение законо</w:t>
            </w:r>
            <w:r w:rsidRPr="00B607CA">
              <w:rPr>
                <w:rFonts w:ascii="Times New Roman" w:eastAsia="Times New Roman" w:hAnsi="Times New Roman" w:cs="Times New Roman"/>
                <w:sz w:val="18"/>
                <w:szCs w:val="18"/>
                <w:lang w:eastAsia="ru-RU"/>
              </w:rPr>
              <w:t>дательства о налогах и сборах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16 400,0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9 522,2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-6 877,8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11 876,5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2 354,3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bCs/>
                <w:sz w:val="18"/>
                <w:szCs w:val="18"/>
                <w:lang w:eastAsia="ru-RU"/>
              </w:rPr>
            </w:pPr>
            <w:r w:rsidRPr="00B607CA">
              <w:rPr>
                <w:rFonts w:ascii="Times New Roman" w:eastAsia="Times New Roman" w:hAnsi="Times New Roman" w:cs="Times New Roman"/>
                <w:bCs/>
                <w:sz w:val="18"/>
                <w:szCs w:val="18"/>
                <w:lang w:eastAsia="ru-RU"/>
              </w:rPr>
              <w:t>125</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B607CA" w:rsidRPr="00B607CA" w:rsidRDefault="00B607CA" w:rsidP="00B607CA">
            <w:pPr>
              <w:spacing w:after="0" w:line="240" w:lineRule="auto"/>
              <w:jc w:val="center"/>
              <w:rPr>
                <w:rFonts w:ascii="Times New Roman" w:eastAsia="Times New Roman" w:hAnsi="Times New Roman" w:cs="Times New Roman"/>
                <w:sz w:val="18"/>
                <w:szCs w:val="18"/>
                <w:lang w:eastAsia="ru-RU"/>
              </w:rPr>
            </w:pPr>
            <w:r w:rsidRPr="00B607CA">
              <w:rPr>
                <w:rFonts w:ascii="Times New Roman" w:eastAsia="Times New Roman" w:hAnsi="Times New Roman" w:cs="Times New Roman"/>
                <w:sz w:val="18"/>
                <w:szCs w:val="18"/>
                <w:lang w:eastAsia="ru-RU"/>
              </w:rPr>
              <w:t>12,2</w:t>
            </w:r>
          </w:p>
        </w:tc>
      </w:tr>
    </w:tbl>
    <w:p w:rsidR="001C785C" w:rsidRDefault="000C3965" w:rsidP="000C3965">
      <w:pPr>
        <w:spacing w:after="0" w:line="240" w:lineRule="auto"/>
        <w:jc w:val="both"/>
        <w:rPr>
          <w:rFonts w:ascii="Times New Roman" w:hAnsi="Times New Roman" w:cs="Times New Roman"/>
          <w:sz w:val="24"/>
          <w:szCs w:val="24"/>
        </w:rPr>
      </w:pPr>
      <w:r w:rsidRPr="00993DF8">
        <w:rPr>
          <w:rFonts w:ascii="Times New Roman" w:hAnsi="Times New Roman" w:cs="Times New Roman"/>
          <w:sz w:val="24"/>
          <w:szCs w:val="24"/>
        </w:rPr>
        <w:t xml:space="preserve">      </w:t>
      </w:r>
    </w:p>
    <w:p w:rsidR="00EC63CD" w:rsidRPr="00993DF8" w:rsidRDefault="001C785C" w:rsidP="000C3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592B" w:rsidRPr="00993DF8">
        <w:rPr>
          <w:rFonts w:ascii="Times New Roman" w:hAnsi="Times New Roman" w:cs="Times New Roman"/>
          <w:sz w:val="24"/>
          <w:szCs w:val="24"/>
        </w:rPr>
        <w:t>Исполнение по неналоговым</w:t>
      </w:r>
      <w:r w:rsidR="00173342" w:rsidRPr="00993DF8">
        <w:rPr>
          <w:rFonts w:ascii="Times New Roman" w:hAnsi="Times New Roman" w:cs="Times New Roman"/>
          <w:sz w:val="24"/>
          <w:szCs w:val="24"/>
        </w:rPr>
        <w:t xml:space="preserve"> доход</w:t>
      </w:r>
      <w:r w:rsidR="0086592B" w:rsidRPr="00993DF8">
        <w:rPr>
          <w:rFonts w:ascii="Times New Roman" w:hAnsi="Times New Roman" w:cs="Times New Roman"/>
          <w:sz w:val="24"/>
          <w:szCs w:val="24"/>
        </w:rPr>
        <w:t>ам бюджет</w:t>
      </w:r>
      <w:r w:rsidR="007652FF" w:rsidRPr="00993DF8">
        <w:rPr>
          <w:rFonts w:ascii="Times New Roman" w:hAnsi="Times New Roman" w:cs="Times New Roman"/>
          <w:sz w:val="24"/>
          <w:szCs w:val="24"/>
        </w:rPr>
        <w:t>а Нерюнгринского района  за 2015</w:t>
      </w:r>
      <w:r w:rsidR="0086592B" w:rsidRPr="00993DF8">
        <w:rPr>
          <w:rFonts w:ascii="Times New Roman" w:hAnsi="Times New Roman" w:cs="Times New Roman"/>
          <w:sz w:val="24"/>
          <w:szCs w:val="24"/>
        </w:rPr>
        <w:t xml:space="preserve"> </w:t>
      </w:r>
      <w:proofErr w:type="gramStart"/>
      <w:r w:rsidR="0086592B" w:rsidRPr="00993DF8">
        <w:rPr>
          <w:rFonts w:ascii="Times New Roman" w:hAnsi="Times New Roman" w:cs="Times New Roman"/>
          <w:sz w:val="24"/>
          <w:szCs w:val="24"/>
        </w:rPr>
        <w:t>год</w:t>
      </w:r>
      <w:proofErr w:type="gramEnd"/>
      <w:r w:rsidR="0086592B" w:rsidRPr="00993DF8">
        <w:rPr>
          <w:rFonts w:ascii="Times New Roman" w:hAnsi="Times New Roman" w:cs="Times New Roman"/>
          <w:sz w:val="24"/>
          <w:szCs w:val="24"/>
        </w:rPr>
        <w:t xml:space="preserve"> </w:t>
      </w:r>
      <w:r w:rsidR="001D10D1">
        <w:rPr>
          <w:rFonts w:ascii="Times New Roman" w:hAnsi="Times New Roman" w:cs="Times New Roman"/>
          <w:sz w:val="24"/>
          <w:szCs w:val="24"/>
        </w:rPr>
        <w:t xml:space="preserve">в общем </w:t>
      </w:r>
      <w:r w:rsidR="0086592B" w:rsidRPr="00993DF8">
        <w:rPr>
          <w:rFonts w:ascii="Times New Roman" w:hAnsi="Times New Roman" w:cs="Times New Roman"/>
          <w:sz w:val="24"/>
          <w:szCs w:val="24"/>
        </w:rPr>
        <w:t>составило</w:t>
      </w:r>
      <w:r w:rsidR="002B6F84" w:rsidRPr="00993DF8">
        <w:rPr>
          <w:rFonts w:ascii="Times New Roman" w:hAnsi="Times New Roman" w:cs="Times New Roman"/>
          <w:sz w:val="24"/>
          <w:szCs w:val="24"/>
        </w:rPr>
        <w:t xml:space="preserve"> 11</w:t>
      </w:r>
      <w:r w:rsidR="007652FF" w:rsidRPr="00993DF8">
        <w:rPr>
          <w:rFonts w:ascii="Times New Roman" w:hAnsi="Times New Roman" w:cs="Times New Roman"/>
          <w:sz w:val="24"/>
          <w:szCs w:val="24"/>
        </w:rPr>
        <w:t>1</w:t>
      </w:r>
      <w:r w:rsidR="002B6F84" w:rsidRPr="00993DF8">
        <w:rPr>
          <w:rFonts w:ascii="Times New Roman" w:hAnsi="Times New Roman" w:cs="Times New Roman"/>
          <w:sz w:val="24"/>
          <w:szCs w:val="24"/>
        </w:rPr>
        <w:t>%</w:t>
      </w:r>
      <w:r w:rsidR="00EC63CD" w:rsidRPr="00993DF8">
        <w:rPr>
          <w:rFonts w:ascii="Times New Roman" w:hAnsi="Times New Roman" w:cs="Times New Roman"/>
          <w:sz w:val="24"/>
          <w:szCs w:val="24"/>
        </w:rPr>
        <w:t xml:space="preserve">. Данный показатель обусловлен </w:t>
      </w:r>
      <w:r w:rsidR="009D0794" w:rsidRPr="00993DF8">
        <w:rPr>
          <w:rFonts w:ascii="Times New Roman" w:hAnsi="Times New Roman" w:cs="Times New Roman"/>
          <w:sz w:val="24"/>
          <w:szCs w:val="24"/>
        </w:rPr>
        <w:t xml:space="preserve">перевыполнением уточненного планового показателя </w:t>
      </w:r>
      <w:r w:rsidR="0086592B" w:rsidRPr="00993DF8">
        <w:rPr>
          <w:rFonts w:ascii="Times New Roman" w:hAnsi="Times New Roman" w:cs="Times New Roman"/>
          <w:sz w:val="24"/>
          <w:szCs w:val="24"/>
        </w:rPr>
        <w:t>в разрезе</w:t>
      </w:r>
      <w:r w:rsidR="009D0794" w:rsidRPr="00993DF8">
        <w:rPr>
          <w:rFonts w:ascii="Times New Roman" w:hAnsi="Times New Roman" w:cs="Times New Roman"/>
          <w:sz w:val="24"/>
          <w:szCs w:val="24"/>
        </w:rPr>
        <w:t xml:space="preserve"> следующи</w:t>
      </w:r>
      <w:r w:rsidR="0086592B" w:rsidRPr="00993DF8">
        <w:rPr>
          <w:rFonts w:ascii="Times New Roman" w:hAnsi="Times New Roman" w:cs="Times New Roman"/>
          <w:sz w:val="24"/>
          <w:szCs w:val="24"/>
        </w:rPr>
        <w:t>х платежей</w:t>
      </w:r>
      <w:r w:rsidR="00EC63CD" w:rsidRPr="00993DF8">
        <w:rPr>
          <w:rFonts w:ascii="Times New Roman" w:hAnsi="Times New Roman" w:cs="Times New Roman"/>
          <w:sz w:val="24"/>
          <w:szCs w:val="24"/>
        </w:rPr>
        <w:t>:</w:t>
      </w:r>
    </w:p>
    <w:p w:rsidR="009D0794" w:rsidRPr="00993DF8" w:rsidRDefault="009D0794" w:rsidP="00D108A3">
      <w:pPr>
        <w:spacing w:after="0" w:line="240" w:lineRule="auto"/>
        <w:jc w:val="both"/>
        <w:rPr>
          <w:rFonts w:ascii="Times New Roman" w:eastAsia="Times New Roman" w:hAnsi="Times New Roman" w:cs="Times New Roman"/>
          <w:sz w:val="24"/>
          <w:szCs w:val="24"/>
          <w:lang w:eastAsia="ru-RU"/>
        </w:rPr>
      </w:pPr>
      <w:r w:rsidRPr="001D10D1">
        <w:rPr>
          <w:rFonts w:ascii="Times New Roman" w:eastAsia="Times New Roman" w:hAnsi="Times New Roman" w:cs="Times New Roman"/>
          <w:sz w:val="24"/>
          <w:szCs w:val="24"/>
          <w:lang w:eastAsia="ru-RU"/>
        </w:rPr>
        <w:t>1.</w:t>
      </w:r>
      <w:r w:rsidR="00DD40B8" w:rsidRPr="001D10D1">
        <w:rPr>
          <w:rFonts w:ascii="Times New Roman" w:eastAsia="Times New Roman" w:hAnsi="Times New Roman" w:cs="Times New Roman"/>
          <w:sz w:val="24"/>
          <w:szCs w:val="24"/>
          <w:lang w:eastAsia="ru-RU"/>
        </w:rPr>
        <w:t xml:space="preserve"> Д</w:t>
      </w:r>
      <w:r w:rsidRPr="001D10D1">
        <w:rPr>
          <w:rFonts w:ascii="Times New Roman" w:eastAsia="Times New Roman" w:hAnsi="Times New Roman" w:cs="Times New Roman"/>
          <w:sz w:val="24"/>
          <w:szCs w:val="24"/>
          <w:lang w:eastAsia="ru-RU"/>
        </w:rPr>
        <w:t>оходы от оказания платных услуг</w:t>
      </w:r>
      <w:r w:rsidR="001D10D1" w:rsidRPr="001D10D1">
        <w:rPr>
          <w:rFonts w:ascii="Times New Roman" w:eastAsia="Times New Roman" w:hAnsi="Times New Roman" w:cs="Times New Roman"/>
          <w:sz w:val="24"/>
          <w:szCs w:val="24"/>
          <w:lang w:eastAsia="ru-RU"/>
        </w:rPr>
        <w:t xml:space="preserve"> </w:t>
      </w:r>
      <w:r w:rsidRPr="001D10D1">
        <w:rPr>
          <w:rFonts w:ascii="Times New Roman" w:eastAsia="Times New Roman" w:hAnsi="Times New Roman" w:cs="Times New Roman"/>
          <w:sz w:val="24"/>
          <w:szCs w:val="24"/>
          <w:lang w:eastAsia="ru-RU"/>
        </w:rPr>
        <w:t xml:space="preserve">(работ) и компенсации затрат государства- </w:t>
      </w:r>
      <w:r w:rsidR="009D2179" w:rsidRPr="001D10D1">
        <w:rPr>
          <w:rFonts w:ascii="Times New Roman" w:eastAsia="Times New Roman" w:hAnsi="Times New Roman" w:cs="Times New Roman"/>
          <w:sz w:val="24"/>
          <w:szCs w:val="24"/>
          <w:lang w:eastAsia="ru-RU"/>
        </w:rPr>
        <w:t>137</w:t>
      </w:r>
      <w:r w:rsidRPr="001D10D1">
        <w:rPr>
          <w:rFonts w:ascii="Times New Roman" w:eastAsia="Times New Roman" w:hAnsi="Times New Roman" w:cs="Times New Roman"/>
          <w:sz w:val="24"/>
          <w:szCs w:val="24"/>
          <w:lang w:eastAsia="ru-RU"/>
        </w:rPr>
        <w:t>%</w:t>
      </w:r>
      <w:r w:rsidR="00F42A4B" w:rsidRPr="001D10D1">
        <w:rPr>
          <w:rFonts w:ascii="Times New Roman" w:eastAsia="Times New Roman" w:hAnsi="Times New Roman" w:cs="Times New Roman"/>
          <w:sz w:val="24"/>
          <w:szCs w:val="24"/>
          <w:lang w:eastAsia="ru-RU"/>
        </w:rPr>
        <w:t xml:space="preserve"> </w:t>
      </w:r>
      <w:r w:rsidR="00F42A4B">
        <w:rPr>
          <w:rFonts w:ascii="Times New Roman" w:eastAsia="Times New Roman" w:hAnsi="Times New Roman" w:cs="Times New Roman"/>
          <w:sz w:val="24"/>
          <w:szCs w:val="24"/>
          <w:lang w:eastAsia="ru-RU"/>
        </w:rPr>
        <w:t>столь высокий процент исполнения обусловлен увеличением д</w:t>
      </w:r>
      <w:r w:rsidR="00F42A4B" w:rsidRPr="00F42A4B">
        <w:rPr>
          <w:rFonts w:ascii="Times New Roman" w:eastAsia="Times New Roman" w:hAnsi="Times New Roman" w:cs="Times New Roman"/>
          <w:sz w:val="24"/>
          <w:szCs w:val="24"/>
          <w:lang w:eastAsia="ru-RU"/>
        </w:rPr>
        <w:t>оход</w:t>
      </w:r>
      <w:r w:rsidR="00F42A4B">
        <w:rPr>
          <w:rFonts w:ascii="Times New Roman" w:eastAsia="Times New Roman" w:hAnsi="Times New Roman" w:cs="Times New Roman"/>
          <w:sz w:val="24"/>
          <w:szCs w:val="24"/>
          <w:lang w:eastAsia="ru-RU"/>
        </w:rPr>
        <w:t>ов</w:t>
      </w:r>
      <w:r w:rsidR="00F42A4B" w:rsidRPr="00F42A4B">
        <w:rPr>
          <w:rFonts w:ascii="Times New Roman" w:eastAsia="Times New Roman" w:hAnsi="Times New Roman" w:cs="Times New Roman"/>
          <w:sz w:val="24"/>
          <w:szCs w:val="24"/>
          <w:lang w:eastAsia="ru-RU"/>
        </w:rPr>
        <w:t>, поступающи</w:t>
      </w:r>
      <w:r w:rsidR="00F42A4B">
        <w:rPr>
          <w:rFonts w:ascii="Times New Roman" w:eastAsia="Times New Roman" w:hAnsi="Times New Roman" w:cs="Times New Roman"/>
          <w:sz w:val="24"/>
          <w:szCs w:val="24"/>
          <w:lang w:eastAsia="ru-RU"/>
        </w:rPr>
        <w:t>х</w:t>
      </w:r>
      <w:r w:rsidR="00F42A4B" w:rsidRPr="00F42A4B">
        <w:rPr>
          <w:rFonts w:ascii="Times New Roman" w:eastAsia="Times New Roman" w:hAnsi="Times New Roman" w:cs="Times New Roman"/>
          <w:sz w:val="24"/>
          <w:szCs w:val="24"/>
          <w:lang w:eastAsia="ru-RU"/>
        </w:rPr>
        <w:t xml:space="preserve"> в порядке возмещения расходов, понесенных в связи с эксплуатацией имущества </w:t>
      </w:r>
      <w:r w:rsidR="00F42A4B">
        <w:rPr>
          <w:rFonts w:ascii="Times New Roman" w:eastAsia="Times New Roman" w:hAnsi="Times New Roman" w:cs="Times New Roman"/>
          <w:sz w:val="24"/>
          <w:szCs w:val="24"/>
          <w:lang w:eastAsia="ru-RU"/>
        </w:rPr>
        <w:t>Нерюнгринского района.</w:t>
      </w:r>
    </w:p>
    <w:p w:rsidR="009D2179" w:rsidRPr="00993DF8" w:rsidRDefault="009D2179"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2. Ш</w:t>
      </w:r>
      <w:r w:rsidRPr="00B607CA">
        <w:rPr>
          <w:rFonts w:ascii="Times New Roman" w:eastAsia="Times New Roman" w:hAnsi="Times New Roman" w:cs="Times New Roman"/>
          <w:sz w:val="24"/>
          <w:szCs w:val="24"/>
          <w:lang w:eastAsia="ru-RU"/>
        </w:rPr>
        <w:t>трафы, санкции, возмещ</w:t>
      </w:r>
      <w:r w:rsidRPr="00993DF8">
        <w:rPr>
          <w:rFonts w:ascii="Times New Roman" w:eastAsia="Times New Roman" w:hAnsi="Times New Roman" w:cs="Times New Roman"/>
          <w:sz w:val="24"/>
          <w:szCs w:val="24"/>
          <w:lang w:eastAsia="ru-RU"/>
        </w:rPr>
        <w:t>ение ущерба за нарушение законо</w:t>
      </w:r>
      <w:r w:rsidRPr="00B607CA">
        <w:rPr>
          <w:rFonts w:ascii="Times New Roman" w:eastAsia="Times New Roman" w:hAnsi="Times New Roman" w:cs="Times New Roman"/>
          <w:sz w:val="24"/>
          <w:szCs w:val="24"/>
          <w:lang w:eastAsia="ru-RU"/>
        </w:rPr>
        <w:t>дательства о налогах и сборах</w:t>
      </w:r>
      <w:r w:rsidR="001D10D1">
        <w:rPr>
          <w:rFonts w:ascii="Times New Roman" w:eastAsia="Times New Roman" w:hAnsi="Times New Roman" w:cs="Times New Roman"/>
          <w:sz w:val="24"/>
          <w:szCs w:val="24"/>
          <w:lang w:eastAsia="ru-RU"/>
        </w:rPr>
        <w:t>- 125%.</w:t>
      </w:r>
    </w:p>
    <w:p w:rsidR="009D2179" w:rsidRPr="00993DF8" w:rsidRDefault="009D2179"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3. Д</w:t>
      </w:r>
      <w:r w:rsidRPr="00B607CA">
        <w:rPr>
          <w:rFonts w:ascii="Times New Roman" w:eastAsia="Times New Roman" w:hAnsi="Times New Roman" w:cs="Times New Roman"/>
          <w:sz w:val="24"/>
          <w:szCs w:val="24"/>
          <w:lang w:eastAsia="ru-RU"/>
        </w:rPr>
        <w:t>оходы от реализации иного имущества, находящегося в собственности муниципальных районов</w:t>
      </w:r>
      <w:r w:rsidR="001D10D1">
        <w:rPr>
          <w:rFonts w:ascii="Times New Roman" w:eastAsia="Times New Roman" w:hAnsi="Times New Roman" w:cs="Times New Roman"/>
          <w:sz w:val="24"/>
          <w:szCs w:val="24"/>
          <w:lang w:eastAsia="ru-RU"/>
        </w:rPr>
        <w:t>- 118 %.</w:t>
      </w:r>
    </w:p>
    <w:p w:rsidR="009D2179" w:rsidRPr="00993DF8" w:rsidRDefault="009D2179"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4. Д</w:t>
      </w:r>
      <w:r w:rsidRPr="00B607CA">
        <w:rPr>
          <w:rFonts w:ascii="Times New Roman" w:eastAsia="Times New Roman" w:hAnsi="Times New Roman" w:cs="Times New Roman"/>
          <w:sz w:val="24"/>
          <w:szCs w:val="24"/>
          <w:lang w:eastAsia="ru-RU"/>
        </w:rPr>
        <w:t xml:space="preserve">оходы </w:t>
      </w:r>
      <w:r w:rsidRPr="00993DF8">
        <w:rPr>
          <w:rFonts w:ascii="Times New Roman" w:eastAsia="Times New Roman" w:hAnsi="Times New Roman" w:cs="Times New Roman"/>
          <w:sz w:val="24"/>
          <w:szCs w:val="24"/>
          <w:lang w:eastAsia="ru-RU"/>
        </w:rPr>
        <w:t xml:space="preserve"> </w:t>
      </w:r>
      <w:r w:rsidRPr="00B607CA">
        <w:rPr>
          <w:rFonts w:ascii="Times New Roman" w:eastAsia="Times New Roman" w:hAnsi="Times New Roman" w:cs="Times New Roman"/>
          <w:sz w:val="24"/>
          <w:szCs w:val="24"/>
          <w:lang w:eastAsia="ru-RU"/>
        </w:rPr>
        <w:t>от сдачи в аренду имущества, находящегося в оперативном управлении</w:t>
      </w:r>
      <w:r w:rsidRPr="00993DF8">
        <w:rPr>
          <w:rFonts w:ascii="Times New Roman" w:eastAsia="Times New Roman" w:hAnsi="Times New Roman" w:cs="Times New Roman"/>
          <w:sz w:val="24"/>
          <w:szCs w:val="24"/>
          <w:lang w:eastAsia="ru-RU"/>
        </w:rPr>
        <w:t xml:space="preserve">    </w:t>
      </w:r>
      <w:r w:rsidR="001D10D1">
        <w:rPr>
          <w:rFonts w:ascii="Times New Roman" w:eastAsia="Times New Roman" w:hAnsi="Times New Roman" w:cs="Times New Roman"/>
          <w:sz w:val="24"/>
          <w:szCs w:val="24"/>
          <w:lang w:eastAsia="ru-RU"/>
        </w:rPr>
        <w:t>-114%.</w:t>
      </w:r>
    </w:p>
    <w:p w:rsidR="009D2179" w:rsidRPr="00993DF8" w:rsidRDefault="009D2179"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5. Д</w:t>
      </w:r>
      <w:r w:rsidRPr="00B607CA">
        <w:rPr>
          <w:rFonts w:ascii="Times New Roman" w:eastAsia="Times New Roman" w:hAnsi="Times New Roman" w:cs="Times New Roman"/>
          <w:sz w:val="24"/>
          <w:szCs w:val="24"/>
          <w:lang w:eastAsia="ru-RU"/>
        </w:rPr>
        <w:t>оходы от сдачи в аренду имущества, составляющего казну муниципального района (за исключением земельных участков)</w:t>
      </w:r>
      <w:r w:rsidR="001D10D1">
        <w:rPr>
          <w:rFonts w:ascii="Times New Roman" w:eastAsia="Times New Roman" w:hAnsi="Times New Roman" w:cs="Times New Roman"/>
          <w:sz w:val="24"/>
          <w:szCs w:val="24"/>
          <w:lang w:eastAsia="ru-RU"/>
        </w:rPr>
        <w:t>- 114%.</w:t>
      </w:r>
    </w:p>
    <w:p w:rsidR="009D2179" w:rsidRPr="00993DF8" w:rsidRDefault="00C708A3"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6. Д</w:t>
      </w:r>
      <w:r w:rsidRPr="00B607CA">
        <w:rPr>
          <w:rFonts w:ascii="Times New Roman" w:eastAsia="Times New Roman" w:hAnsi="Times New Roman" w:cs="Times New Roman"/>
          <w:sz w:val="24"/>
          <w:szCs w:val="24"/>
          <w:lang w:eastAsia="ru-RU"/>
        </w:rPr>
        <w:t>оходы, получаемые в виде арендной платы за земельные участки, гос</w:t>
      </w:r>
      <w:r w:rsidR="00B97562">
        <w:rPr>
          <w:rFonts w:ascii="Times New Roman" w:eastAsia="Times New Roman" w:hAnsi="Times New Roman" w:cs="Times New Roman"/>
          <w:sz w:val="24"/>
          <w:szCs w:val="24"/>
          <w:lang w:eastAsia="ru-RU"/>
        </w:rPr>
        <w:t xml:space="preserve">ударственная </w:t>
      </w:r>
      <w:r w:rsidRPr="00B607CA">
        <w:rPr>
          <w:rFonts w:ascii="Times New Roman" w:eastAsia="Times New Roman" w:hAnsi="Times New Roman" w:cs="Times New Roman"/>
          <w:sz w:val="24"/>
          <w:szCs w:val="24"/>
          <w:lang w:eastAsia="ru-RU"/>
        </w:rPr>
        <w:t>собственность на которые не разграничена, а также средства</w:t>
      </w:r>
      <w:r w:rsidR="001D10D1">
        <w:rPr>
          <w:rFonts w:ascii="Times New Roman" w:eastAsia="Times New Roman" w:hAnsi="Times New Roman" w:cs="Times New Roman"/>
          <w:sz w:val="24"/>
          <w:szCs w:val="24"/>
          <w:lang w:eastAsia="ru-RU"/>
        </w:rPr>
        <w:t>,</w:t>
      </w:r>
      <w:r w:rsidRPr="00B607CA">
        <w:rPr>
          <w:rFonts w:ascii="Times New Roman" w:eastAsia="Times New Roman" w:hAnsi="Times New Roman" w:cs="Times New Roman"/>
          <w:sz w:val="24"/>
          <w:szCs w:val="24"/>
          <w:lang w:eastAsia="ru-RU"/>
        </w:rPr>
        <w:t xml:space="preserve"> получаемые от права заключения договоров аренды указанных участков</w:t>
      </w:r>
      <w:r w:rsidR="001D10D1">
        <w:rPr>
          <w:rFonts w:ascii="Times New Roman" w:eastAsia="Times New Roman" w:hAnsi="Times New Roman" w:cs="Times New Roman"/>
          <w:sz w:val="24"/>
          <w:szCs w:val="24"/>
          <w:lang w:eastAsia="ru-RU"/>
        </w:rPr>
        <w:t>- 110.</w:t>
      </w:r>
    </w:p>
    <w:p w:rsidR="00C708A3" w:rsidRPr="00993DF8" w:rsidRDefault="00C708A3"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 xml:space="preserve">7. </w:t>
      </w:r>
      <w:proofErr w:type="gramStart"/>
      <w:r w:rsidRPr="00993DF8">
        <w:rPr>
          <w:rFonts w:ascii="Times New Roman" w:eastAsia="Times New Roman" w:hAnsi="Times New Roman" w:cs="Times New Roman"/>
          <w:sz w:val="24"/>
          <w:szCs w:val="24"/>
          <w:lang w:eastAsia="ru-RU"/>
        </w:rPr>
        <w:t>Д</w:t>
      </w:r>
      <w:r w:rsidRPr="00B607CA">
        <w:rPr>
          <w:rFonts w:ascii="Times New Roman" w:eastAsia="Times New Roman" w:hAnsi="Times New Roman" w:cs="Times New Roman"/>
          <w:sz w:val="24"/>
          <w:szCs w:val="24"/>
          <w:lang w:eastAsia="ru-RU"/>
        </w:rPr>
        <w:t>оходы,</w:t>
      </w:r>
      <w:r w:rsidRPr="00993DF8">
        <w:rPr>
          <w:rFonts w:ascii="Times New Roman" w:eastAsia="Times New Roman" w:hAnsi="Times New Roman" w:cs="Times New Roman"/>
          <w:sz w:val="24"/>
          <w:szCs w:val="24"/>
          <w:lang w:eastAsia="ru-RU"/>
        </w:rPr>
        <w:t xml:space="preserve"> </w:t>
      </w:r>
      <w:r w:rsidRPr="00B607CA">
        <w:rPr>
          <w:rFonts w:ascii="Times New Roman" w:eastAsia="Times New Roman" w:hAnsi="Times New Roman" w:cs="Times New Roman"/>
          <w:sz w:val="24"/>
          <w:szCs w:val="24"/>
          <w:lang w:eastAsia="ru-RU"/>
        </w:rPr>
        <w:t>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1D10D1">
        <w:rPr>
          <w:rFonts w:ascii="Times New Roman" w:eastAsia="Times New Roman" w:hAnsi="Times New Roman" w:cs="Times New Roman"/>
          <w:sz w:val="24"/>
          <w:szCs w:val="24"/>
          <w:lang w:eastAsia="ru-RU"/>
        </w:rPr>
        <w:t>- 107.</w:t>
      </w:r>
      <w:proofErr w:type="gramEnd"/>
    </w:p>
    <w:p w:rsidR="00C708A3" w:rsidRPr="00993DF8" w:rsidRDefault="00C708A3"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8. П</w:t>
      </w:r>
      <w:r w:rsidRPr="00B607CA">
        <w:rPr>
          <w:rFonts w:ascii="Times New Roman" w:eastAsia="Times New Roman" w:hAnsi="Times New Roman" w:cs="Times New Roman"/>
          <w:sz w:val="24"/>
          <w:szCs w:val="24"/>
          <w:lang w:eastAsia="ru-RU"/>
        </w:rPr>
        <w:t>лата за негатив</w:t>
      </w:r>
      <w:r w:rsidR="00754C99">
        <w:rPr>
          <w:rFonts w:ascii="Times New Roman" w:eastAsia="Times New Roman" w:hAnsi="Times New Roman" w:cs="Times New Roman"/>
          <w:sz w:val="24"/>
          <w:szCs w:val="24"/>
          <w:lang w:eastAsia="ru-RU"/>
        </w:rPr>
        <w:t>ное воздействие на окружающую среду</w:t>
      </w:r>
      <w:r w:rsidR="001D10D1">
        <w:rPr>
          <w:rFonts w:ascii="Times New Roman" w:eastAsia="Times New Roman" w:hAnsi="Times New Roman" w:cs="Times New Roman"/>
          <w:sz w:val="24"/>
          <w:szCs w:val="24"/>
          <w:lang w:eastAsia="ru-RU"/>
        </w:rPr>
        <w:t>- 105.</w:t>
      </w:r>
    </w:p>
    <w:p w:rsidR="00C708A3" w:rsidRDefault="00C708A3" w:rsidP="00D108A3">
      <w:pPr>
        <w:spacing w:after="0" w:line="240" w:lineRule="auto"/>
        <w:jc w:val="both"/>
        <w:rPr>
          <w:rFonts w:ascii="Times New Roman" w:eastAsia="Times New Roman" w:hAnsi="Times New Roman" w:cs="Times New Roman"/>
          <w:sz w:val="24"/>
          <w:szCs w:val="24"/>
          <w:lang w:eastAsia="ru-RU"/>
        </w:rPr>
      </w:pPr>
      <w:r w:rsidRPr="00993DF8">
        <w:rPr>
          <w:rFonts w:ascii="Times New Roman" w:eastAsia="Times New Roman" w:hAnsi="Times New Roman" w:cs="Times New Roman"/>
          <w:sz w:val="24"/>
          <w:szCs w:val="24"/>
          <w:lang w:eastAsia="ru-RU"/>
        </w:rPr>
        <w:t>9. Д</w:t>
      </w:r>
      <w:r w:rsidRPr="00B607CA">
        <w:rPr>
          <w:rFonts w:ascii="Times New Roman" w:eastAsia="Times New Roman" w:hAnsi="Times New Roman" w:cs="Times New Roman"/>
          <w:sz w:val="24"/>
          <w:szCs w:val="24"/>
          <w:lang w:eastAsia="ru-RU"/>
        </w:rPr>
        <w:t>оходы от продажи земельных участков, государственная собственность на кот</w:t>
      </w:r>
      <w:r w:rsidRPr="00993DF8">
        <w:rPr>
          <w:rFonts w:ascii="Times New Roman" w:eastAsia="Times New Roman" w:hAnsi="Times New Roman" w:cs="Times New Roman"/>
          <w:sz w:val="24"/>
          <w:szCs w:val="24"/>
          <w:lang w:eastAsia="ru-RU"/>
        </w:rPr>
        <w:t>о</w:t>
      </w:r>
      <w:r w:rsidRPr="00B607CA">
        <w:rPr>
          <w:rFonts w:ascii="Times New Roman" w:eastAsia="Times New Roman" w:hAnsi="Times New Roman" w:cs="Times New Roman"/>
          <w:sz w:val="24"/>
          <w:szCs w:val="24"/>
          <w:lang w:eastAsia="ru-RU"/>
        </w:rPr>
        <w:t>рые не разграничена</w:t>
      </w:r>
      <w:r w:rsidRPr="00993DF8">
        <w:rPr>
          <w:rFonts w:ascii="Times New Roman" w:eastAsia="Times New Roman" w:hAnsi="Times New Roman" w:cs="Times New Roman"/>
          <w:sz w:val="24"/>
          <w:szCs w:val="24"/>
          <w:lang w:eastAsia="ru-RU"/>
        </w:rPr>
        <w:t>- 105.</w:t>
      </w:r>
    </w:p>
    <w:p w:rsidR="00CE67FF" w:rsidRDefault="00CE67FF" w:rsidP="00D108A3">
      <w:pPr>
        <w:spacing w:after="0" w:line="240" w:lineRule="auto"/>
        <w:jc w:val="both"/>
        <w:rPr>
          <w:rFonts w:ascii="Times New Roman" w:eastAsia="Times New Roman" w:hAnsi="Times New Roman" w:cs="Times New Roman"/>
          <w:sz w:val="24"/>
          <w:szCs w:val="24"/>
          <w:lang w:eastAsia="ru-RU"/>
        </w:rPr>
      </w:pPr>
    </w:p>
    <w:p w:rsidR="00CE67FF" w:rsidRDefault="00CE67FF" w:rsidP="00D108A3">
      <w:pPr>
        <w:spacing w:after="0" w:line="240" w:lineRule="auto"/>
        <w:jc w:val="both"/>
        <w:rPr>
          <w:rFonts w:ascii="Times New Roman" w:eastAsia="Times New Roman" w:hAnsi="Times New Roman" w:cs="Times New Roman"/>
          <w:b/>
          <w:sz w:val="24"/>
          <w:szCs w:val="24"/>
          <w:lang w:eastAsia="ru-RU"/>
        </w:rPr>
      </w:pPr>
      <w:r w:rsidRPr="00CE67FF">
        <w:rPr>
          <w:rFonts w:ascii="Times New Roman" w:eastAsia="Times New Roman" w:hAnsi="Times New Roman" w:cs="Times New Roman"/>
          <w:b/>
          <w:sz w:val="24"/>
          <w:szCs w:val="24"/>
          <w:lang w:eastAsia="ru-RU"/>
        </w:rPr>
        <w:t xml:space="preserve">   Структура </w:t>
      </w:r>
      <w:r>
        <w:rPr>
          <w:rFonts w:ascii="Times New Roman" w:eastAsia="Times New Roman" w:hAnsi="Times New Roman" w:cs="Times New Roman"/>
          <w:b/>
          <w:sz w:val="24"/>
          <w:szCs w:val="24"/>
          <w:lang w:eastAsia="ru-RU"/>
        </w:rPr>
        <w:t xml:space="preserve">кассового исполнения </w:t>
      </w:r>
      <w:r w:rsidRPr="00CE67FF">
        <w:rPr>
          <w:rFonts w:ascii="Times New Roman" w:eastAsia="Times New Roman" w:hAnsi="Times New Roman" w:cs="Times New Roman"/>
          <w:b/>
          <w:sz w:val="24"/>
          <w:szCs w:val="24"/>
          <w:lang w:eastAsia="ru-RU"/>
        </w:rPr>
        <w:t>неналоговых доходов</w:t>
      </w:r>
      <w:r>
        <w:rPr>
          <w:rFonts w:ascii="Times New Roman" w:eastAsia="Times New Roman" w:hAnsi="Times New Roman" w:cs="Times New Roman"/>
          <w:b/>
          <w:sz w:val="24"/>
          <w:szCs w:val="24"/>
          <w:lang w:eastAsia="ru-RU"/>
        </w:rPr>
        <w:t xml:space="preserve"> бюджета Нерюнгринского района за 2015 год,</w:t>
      </w:r>
      <w:r w:rsidRPr="00CE67FF">
        <w:rPr>
          <w:rFonts w:ascii="Times New Roman" w:eastAsia="Times New Roman" w:hAnsi="Times New Roman" w:cs="Times New Roman"/>
          <w:b/>
          <w:sz w:val="24"/>
          <w:szCs w:val="24"/>
          <w:lang w:eastAsia="ru-RU"/>
        </w:rPr>
        <w:t xml:space="preserve"> приведена в таблице:</w:t>
      </w:r>
    </w:p>
    <w:p w:rsidR="00B716F2" w:rsidRPr="00CE67FF" w:rsidRDefault="00B716F2" w:rsidP="00D108A3">
      <w:pPr>
        <w:spacing w:after="0" w:line="240" w:lineRule="auto"/>
        <w:jc w:val="both"/>
        <w:rPr>
          <w:rFonts w:ascii="Times New Roman" w:eastAsia="Times New Roman" w:hAnsi="Times New Roman" w:cs="Times New Roman"/>
          <w:b/>
          <w:sz w:val="24"/>
          <w:szCs w:val="24"/>
          <w:lang w:eastAsia="ru-RU"/>
        </w:rPr>
      </w:pPr>
    </w:p>
    <w:tbl>
      <w:tblPr>
        <w:tblW w:w="9654" w:type="dxa"/>
        <w:tblInd w:w="93" w:type="dxa"/>
        <w:tblLook w:val="04A0" w:firstRow="1" w:lastRow="0" w:firstColumn="1" w:lastColumn="0" w:noHBand="0" w:noVBand="1"/>
      </w:tblPr>
      <w:tblGrid>
        <w:gridCol w:w="6394"/>
        <w:gridCol w:w="1701"/>
        <w:gridCol w:w="1559"/>
      </w:tblGrid>
      <w:tr w:rsidR="008F309F" w:rsidRPr="008F309F" w:rsidTr="008F309F">
        <w:trPr>
          <w:trHeight w:val="540"/>
        </w:trPr>
        <w:tc>
          <w:tcPr>
            <w:tcW w:w="639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F309F" w:rsidRPr="008F309F" w:rsidRDefault="008F309F" w:rsidP="008F309F">
            <w:pPr>
              <w:spacing w:after="0" w:line="240" w:lineRule="auto"/>
              <w:jc w:val="center"/>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Наименование дохода</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8F309F" w:rsidRPr="008F309F" w:rsidRDefault="008F309F" w:rsidP="008F309F">
            <w:pPr>
              <w:spacing w:after="0" w:line="240" w:lineRule="auto"/>
              <w:jc w:val="center"/>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Исполнено</w:t>
            </w:r>
          </w:p>
        </w:tc>
        <w:tc>
          <w:tcPr>
            <w:tcW w:w="1559" w:type="dxa"/>
            <w:tcBorders>
              <w:top w:val="single" w:sz="4" w:space="0" w:color="auto"/>
              <w:left w:val="nil"/>
              <w:bottom w:val="double" w:sz="6" w:space="0" w:color="auto"/>
              <w:right w:val="single" w:sz="4" w:space="0" w:color="auto"/>
            </w:tcBorders>
            <w:shd w:val="clear" w:color="auto" w:fill="auto"/>
            <w:vAlign w:val="center"/>
            <w:hideMark/>
          </w:tcPr>
          <w:p w:rsidR="008F309F" w:rsidRPr="008F309F" w:rsidRDefault="008F309F" w:rsidP="008F309F">
            <w:pPr>
              <w:spacing w:after="0" w:line="240" w:lineRule="auto"/>
              <w:jc w:val="center"/>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Удельный вес</w:t>
            </w:r>
          </w:p>
        </w:tc>
      </w:tr>
      <w:tr w:rsidR="008F309F" w:rsidRPr="008F309F" w:rsidTr="008F309F">
        <w:trPr>
          <w:trHeight w:val="48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 xml:space="preserve">Доходы от использования имущества, находящегося в муниципальной собственности </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55 230,00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57</w:t>
            </w:r>
          </w:p>
        </w:tc>
      </w:tr>
      <w:tr w:rsidR="008F309F" w:rsidRPr="008F309F" w:rsidTr="008F309F">
        <w:trPr>
          <w:trHeight w:val="25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25 269,60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26</w:t>
            </w:r>
          </w:p>
        </w:tc>
      </w:tr>
      <w:tr w:rsidR="008F309F" w:rsidRPr="008F309F" w:rsidTr="008F309F">
        <w:trPr>
          <w:trHeight w:val="2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 xml:space="preserve">Доходы от оказания платных услуг и компенсаций затрат государства </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1 726,20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2</w:t>
            </w:r>
          </w:p>
        </w:tc>
      </w:tr>
      <w:tr w:rsidR="008F309F" w:rsidRPr="008F309F" w:rsidTr="008F309F">
        <w:trPr>
          <w:trHeight w:val="2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3 117,00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3</w:t>
            </w:r>
          </w:p>
        </w:tc>
      </w:tr>
      <w:tr w:rsidR="008F309F" w:rsidRPr="008F309F" w:rsidTr="008F309F">
        <w:trPr>
          <w:trHeight w:val="2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Административные платежи и сборы</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468,70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0</w:t>
            </w:r>
          </w:p>
        </w:tc>
      </w:tr>
      <w:tr w:rsidR="008F309F" w:rsidRPr="008F309F" w:rsidTr="008F309F">
        <w:trPr>
          <w:trHeight w:val="2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11 876,50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sz w:val="20"/>
                <w:szCs w:val="20"/>
                <w:lang w:eastAsia="ru-RU"/>
              </w:rPr>
            </w:pPr>
            <w:r w:rsidRPr="008F309F">
              <w:rPr>
                <w:rFonts w:ascii="Times New Roman" w:eastAsia="Times New Roman" w:hAnsi="Times New Roman" w:cs="Times New Roman"/>
                <w:sz w:val="20"/>
                <w:szCs w:val="20"/>
                <w:lang w:eastAsia="ru-RU"/>
              </w:rPr>
              <w:t>12</w:t>
            </w:r>
          </w:p>
        </w:tc>
      </w:tr>
      <w:tr w:rsidR="008F309F" w:rsidRPr="008F309F" w:rsidTr="008F309F">
        <w:trPr>
          <w:trHeight w:val="2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F309F" w:rsidRPr="008F309F" w:rsidRDefault="008F309F" w:rsidP="008F309F">
            <w:pPr>
              <w:spacing w:after="0" w:line="240" w:lineRule="auto"/>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97 688,00</w:t>
            </w:r>
          </w:p>
        </w:tc>
        <w:tc>
          <w:tcPr>
            <w:tcW w:w="1559" w:type="dxa"/>
            <w:tcBorders>
              <w:top w:val="nil"/>
              <w:left w:val="nil"/>
              <w:bottom w:val="single" w:sz="4" w:space="0" w:color="auto"/>
              <w:right w:val="single" w:sz="4" w:space="0" w:color="auto"/>
            </w:tcBorders>
            <w:shd w:val="clear" w:color="auto" w:fill="auto"/>
            <w:noWrap/>
            <w:vAlign w:val="center"/>
            <w:hideMark/>
          </w:tcPr>
          <w:p w:rsidR="008F309F" w:rsidRPr="008F309F" w:rsidRDefault="008F309F" w:rsidP="008F309F">
            <w:pPr>
              <w:spacing w:after="0" w:line="240" w:lineRule="auto"/>
              <w:jc w:val="center"/>
              <w:rPr>
                <w:rFonts w:ascii="Times New Roman" w:eastAsia="Times New Roman" w:hAnsi="Times New Roman" w:cs="Times New Roman"/>
                <w:b/>
                <w:bCs/>
                <w:sz w:val="20"/>
                <w:szCs w:val="20"/>
                <w:lang w:eastAsia="ru-RU"/>
              </w:rPr>
            </w:pPr>
            <w:r w:rsidRPr="008F309F">
              <w:rPr>
                <w:rFonts w:ascii="Times New Roman" w:eastAsia="Times New Roman" w:hAnsi="Times New Roman" w:cs="Times New Roman"/>
                <w:b/>
                <w:bCs/>
                <w:sz w:val="20"/>
                <w:szCs w:val="20"/>
                <w:lang w:eastAsia="ru-RU"/>
              </w:rPr>
              <w:t>100</w:t>
            </w:r>
          </w:p>
        </w:tc>
      </w:tr>
    </w:tbl>
    <w:p w:rsidR="00B716F2" w:rsidRDefault="00536DD3" w:rsidP="0017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45F8" w:rsidRDefault="00B716F2" w:rsidP="00176BA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76BA7" w:rsidRPr="00176BA7">
        <w:rPr>
          <w:rFonts w:ascii="Times New Roman" w:hAnsi="Times New Roman" w:cs="Times New Roman"/>
          <w:sz w:val="24"/>
          <w:szCs w:val="24"/>
        </w:rPr>
        <w:t xml:space="preserve">Наибольший удельный вес в </w:t>
      </w:r>
      <w:r w:rsidR="0020455B">
        <w:rPr>
          <w:rFonts w:ascii="Times New Roman" w:hAnsi="Times New Roman" w:cs="Times New Roman"/>
          <w:sz w:val="24"/>
          <w:szCs w:val="24"/>
        </w:rPr>
        <w:t xml:space="preserve">общем </w:t>
      </w:r>
      <w:r w:rsidR="00176BA7" w:rsidRPr="00176BA7">
        <w:rPr>
          <w:rFonts w:ascii="Times New Roman" w:hAnsi="Times New Roman" w:cs="Times New Roman"/>
          <w:sz w:val="24"/>
          <w:szCs w:val="24"/>
        </w:rPr>
        <w:t>объеме неналоговых доходов</w:t>
      </w:r>
      <w:r w:rsidR="00A845F8">
        <w:rPr>
          <w:rFonts w:ascii="Times New Roman" w:hAnsi="Times New Roman" w:cs="Times New Roman"/>
          <w:sz w:val="24"/>
          <w:szCs w:val="24"/>
        </w:rPr>
        <w:t xml:space="preserve"> бюджета Нерюнгринского района за 2015 год составили следующие</w:t>
      </w:r>
      <w:r w:rsidR="00176BA7" w:rsidRPr="00176BA7">
        <w:rPr>
          <w:rFonts w:ascii="Times New Roman" w:hAnsi="Times New Roman" w:cs="Times New Roman"/>
          <w:sz w:val="24"/>
          <w:szCs w:val="24"/>
        </w:rPr>
        <w:t xml:space="preserve"> </w:t>
      </w:r>
      <w:r w:rsidR="00176BA7" w:rsidRPr="00176BA7">
        <w:rPr>
          <w:rFonts w:ascii="Times New Roman" w:hAnsi="Times New Roman" w:cs="Times New Roman"/>
          <w:b/>
          <w:sz w:val="24"/>
          <w:szCs w:val="24"/>
        </w:rPr>
        <w:t>доходы</w:t>
      </w:r>
      <w:r w:rsidR="00A845F8">
        <w:rPr>
          <w:rFonts w:ascii="Times New Roman" w:hAnsi="Times New Roman" w:cs="Times New Roman"/>
          <w:b/>
          <w:sz w:val="24"/>
          <w:szCs w:val="24"/>
        </w:rPr>
        <w:t>:</w:t>
      </w:r>
    </w:p>
    <w:p w:rsidR="00B716F2" w:rsidRDefault="00B716F2" w:rsidP="00176BA7">
      <w:pPr>
        <w:spacing w:after="0" w:line="240" w:lineRule="auto"/>
        <w:jc w:val="both"/>
        <w:rPr>
          <w:rFonts w:ascii="Times New Roman" w:hAnsi="Times New Roman" w:cs="Times New Roman"/>
          <w:b/>
          <w:sz w:val="24"/>
          <w:szCs w:val="24"/>
        </w:rPr>
      </w:pPr>
    </w:p>
    <w:p w:rsidR="00176BA7" w:rsidRPr="00176BA7" w:rsidRDefault="008311AD" w:rsidP="00176B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Д</w:t>
      </w:r>
      <w:r w:rsidR="00A845F8">
        <w:rPr>
          <w:rFonts w:ascii="Times New Roman" w:hAnsi="Times New Roman" w:cs="Times New Roman"/>
          <w:b/>
          <w:sz w:val="24"/>
          <w:szCs w:val="24"/>
        </w:rPr>
        <w:t>оходы</w:t>
      </w:r>
      <w:r w:rsidR="00176BA7" w:rsidRPr="00176BA7">
        <w:rPr>
          <w:rFonts w:ascii="Times New Roman" w:hAnsi="Times New Roman" w:cs="Times New Roman"/>
          <w:b/>
          <w:sz w:val="24"/>
          <w:szCs w:val="24"/>
        </w:rPr>
        <w:t xml:space="preserve"> от использования имущества, находящегося в муниципальной собственности</w:t>
      </w:r>
      <w:r w:rsidR="00176BA7" w:rsidRPr="00176BA7">
        <w:rPr>
          <w:rFonts w:ascii="Times New Roman" w:hAnsi="Times New Roman" w:cs="Times New Roman"/>
          <w:sz w:val="24"/>
          <w:szCs w:val="24"/>
        </w:rPr>
        <w:t xml:space="preserve"> </w:t>
      </w:r>
      <w:r>
        <w:rPr>
          <w:rFonts w:ascii="Times New Roman" w:hAnsi="Times New Roman" w:cs="Times New Roman"/>
          <w:sz w:val="24"/>
          <w:szCs w:val="24"/>
        </w:rPr>
        <w:t xml:space="preserve"> </w:t>
      </w:r>
      <w:r w:rsidR="00176BA7" w:rsidRPr="00176BA7">
        <w:rPr>
          <w:rFonts w:ascii="Times New Roman" w:hAnsi="Times New Roman" w:cs="Times New Roman"/>
          <w:sz w:val="24"/>
          <w:szCs w:val="24"/>
        </w:rPr>
        <w:t>5</w:t>
      </w:r>
      <w:r w:rsidR="00176BA7">
        <w:rPr>
          <w:rFonts w:ascii="Times New Roman" w:hAnsi="Times New Roman" w:cs="Times New Roman"/>
          <w:sz w:val="24"/>
          <w:szCs w:val="24"/>
        </w:rPr>
        <w:t>7</w:t>
      </w:r>
      <w:r w:rsidR="00176BA7" w:rsidRPr="00176BA7">
        <w:rPr>
          <w:rFonts w:ascii="Times New Roman" w:hAnsi="Times New Roman" w:cs="Times New Roman"/>
          <w:sz w:val="24"/>
          <w:szCs w:val="24"/>
        </w:rPr>
        <w:t xml:space="preserve">% или 55 230,0 тыс. рублей, в том числе:     </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дивиденды по акциям, принадлежащим муниципальным районам 1 158,2 тыс. руб</w:t>
      </w:r>
      <w:r>
        <w:rPr>
          <w:rFonts w:ascii="Times New Roman" w:hAnsi="Times New Roman" w:cs="Times New Roman"/>
          <w:sz w:val="24"/>
          <w:szCs w:val="24"/>
        </w:rPr>
        <w:t>лей</w:t>
      </w:r>
      <w:r w:rsidR="002D3FC9">
        <w:rPr>
          <w:rFonts w:ascii="Times New Roman" w:hAnsi="Times New Roman" w:cs="Times New Roman"/>
          <w:sz w:val="24"/>
          <w:szCs w:val="24"/>
        </w:rPr>
        <w:t>;</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проценты, полученные от предоставления бю</w:t>
      </w:r>
      <w:r>
        <w:rPr>
          <w:rFonts w:ascii="Times New Roman" w:hAnsi="Times New Roman" w:cs="Times New Roman"/>
          <w:sz w:val="24"/>
          <w:szCs w:val="24"/>
        </w:rPr>
        <w:t>джетных кредитов  43,8 тыс. рублей</w:t>
      </w:r>
      <w:r w:rsidR="002D3FC9">
        <w:rPr>
          <w:rFonts w:ascii="Times New Roman" w:hAnsi="Times New Roman" w:cs="Times New Roman"/>
          <w:sz w:val="24"/>
          <w:szCs w:val="24"/>
        </w:rPr>
        <w:t>;</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аренда земли  до разграничения государственной соб</w:t>
      </w:r>
      <w:r w:rsidR="002D3FC9">
        <w:rPr>
          <w:rFonts w:ascii="Times New Roman" w:hAnsi="Times New Roman" w:cs="Times New Roman"/>
          <w:sz w:val="24"/>
          <w:szCs w:val="24"/>
        </w:rPr>
        <w:t>ственности 38 889,1 тыс. рублей;</w:t>
      </w:r>
      <w:r w:rsidRPr="00176BA7">
        <w:rPr>
          <w:rFonts w:ascii="Times New Roman" w:hAnsi="Times New Roman" w:cs="Times New Roman"/>
          <w:sz w:val="24"/>
          <w:szCs w:val="24"/>
        </w:rPr>
        <w:t xml:space="preserve"> </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аренда земли после разграничения государственной собствен</w:t>
      </w:r>
      <w:r>
        <w:rPr>
          <w:rFonts w:ascii="Times New Roman" w:hAnsi="Times New Roman" w:cs="Times New Roman"/>
          <w:sz w:val="24"/>
          <w:szCs w:val="24"/>
        </w:rPr>
        <w:t>ности на землю 3 176,1 тыс. рублей</w:t>
      </w:r>
      <w:r w:rsidR="002D3FC9">
        <w:rPr>
          <w:rFonts w:ascii="Times New Roman" w:hAnsi="Times New Roman" w:cs="Times New Roman"/>
          <w:sz w:val="24"/>
          <w:szCs w:val="24"/>
        </w:rPr>
        <w:t>;</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доходы от сдачи в аренду имущества, находящегося в оперативном управлении 194,2 тыс.</w:t>
      </w:r>
      <w:r w:rsidRPr="00176BA7">
        <w:rPr>
          <w:rFonts w:ascii="Times New Roman" w:hAnsi="Times New Roman" w:cs="Times New Roman"/>
        </w:rPr>
        <w:t xml:space="preserve"> </w:t>
      </w:r>
      <w:r>
        <w:rPr>
          <w:rFonts w:ascii="Times New Roman" w:hAnsi="Times New Roman" w:cs="Times New Roman"/>
          <w:sz w:val="24"/>
          <w:szCs w:val="24"/>
        </w:rPr>
        <w:t>рублей</w:t>
      </w:r>
      <w:r w:rsidR="002D3FC9">
        <w:rPr>
          <w:rFonts w:ascii="Times New Roman" w:hAnsi="Times New Roman" w:cs="Times New Roman"/>
          <w:sz w:val="24"/>
          <w:szCs w:val="24"/>
        </w:rPr>
        <w:t>;</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доходы от сдачи в аренду имущества, составляющего казну 10 397,5 тыс. руб</w:t>
      </w:r>
      <w:r>
        <w:rPr>
          <w:rFonts w:ascii="Times New Roman" w:hAnsi="Times New Roman" w:cs="Times New Roman"/>
          <w:sz w:val="24"/>
          <w:szCs w:val="24"/>
        </w:rPr>
        <w:t>лей</w:t>
      </w:r>
      <w:r w:rsidR="002D3FC9">
        <w:rPr>
          <w:rFonts w:ascii="Times New Roman" w:hAnsi="Times New Roman" w:cs="Times New Roman"/>
          <w:sz w:val="24"/>
          <w:szCs w:val="24"/>
        </w:rPr>
        <w:t>;</w:t>
      </w:r>
    </w:p>
    <w:p w:rsidR="00176BA7" w:rsidRP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lastRenderedPageBreak/>
        <w:t>- доходы от перечисления части прибыли, остающейся после уплаты налогов и иных обязательных платежей муниципальных унитарных предприятий 302,2 тыс. руб</w:t>
      </w:r>
      <w:r>
        <w:rPr>
          <w:rFonts w:ascii="Times New Roman" w:hAnsi="Times New Roman" w:cs="Times New Roman"/>
          <w:sz w:val="24"/>
          <w:szCs w:val="24"/>
        </w:rPr>
        <w:t>лей</w:t>
      </w:r>
      <w:r w:rsidR="002D3FC9">
        <w:rPr>
          <w:rFonts w:ascii="Times New Roman" w:hAnsi="Times New Roman" w:cs="Times New Roman"/>
          <w:sz w:val="24"/>
          <w:szCs w:val="24"/>
        </w:rPr>
        <w:t>;</w:t>
      </w:r>
    </w:p>
    <w:p w:rsidR="00176BA7" w:rsidRDefault="00176BA7" w:rsidP="00176BA7">
      <w:pPr>
        <w:spacing w:after="0" w:line="240" w:lineRule="auto"/>
        <w:jc w:val="both"/>
        <w:rPr>
          <w:rFonts w:ascii="Times New Roman" w:hAnsi="Times New Roman" w:cs="Times New Roman"/>
          <w:sz w:val="24"/>
          <w:szCs w:val="24"/>
        </w:rPr>
      </w:pPr>
      <w:r w:rsidRPr="00176BA7">
        <w:rPr>
          <w:rFonts w:ascii="Times New Roman" w:hAnsi="Times New Roman" w:cs="Times New Roman"/>
          <w:sz w:val="24"/>
          <w:szCs w:val="24"/>
        </w:rPr>
        <w:t>- средства, получаемые от передачи имущества находящегося в собственности муниципальных районов в доверительное управление 1 068,9 тыс. руб</w:t>
      </w:r>
      <w:r>
        <w:rPr>
          <w:rFonts w:ascii="Times New Roman" w:hAnsi="Times New Roman" w:cs="Times New Roman"/>
          <w:sz w:val="24"/>
          <w:szCs w:val="24"/>
        </w:rPr>
        <w:t>лей</w:t>
      </w:r>
      <w:r w:rsidRPr="00176BA7">
        <w:rPr>
          <w:rFonts w:ascii="Times New Roman" w:hAnsi="Times New Roman" w:cs="Times New Roman"/>
          <w:sz w:val="24"/>
          <w:szCs w:val="24"/>
        </w:rPr>
        <w:t xml:space="preserve">. </w:t>
      </w:r>
    </w:p>
    <w:p w:rsidR="00B716F2" w:rsidRDefault="00B716F2" w:rsidP="00176BA7">
      <w:pPr>
        <w:spacing w:after="0" w:line="240" w:lineRule="auto"/>
        <w:jc w:val="both"/>
        <w:rPr>
          <w:rFonts w:ascii="Times New Roman" w:hAnsi="Times New Roman" w:cs="Times New Roman"/>
          <w:sz w:val="24"/>
          <w:szCs w:val="24"/>
        </w:rPr>
      </w:pPr>
    </w:p>
    <w:p w:rsidR="00230C3A" w:rsidRDefault="00230C3A" w:rsidP="00D108A3">
      <w:pPr>
        <w:spacing w:after="0" w:line="240" w:lineRule="auto"/>
        <w:jc w:val="both"/>
        <w:rPr>
          <w:rFonts w:ascii="Times New Roman" w:eastAsia="Times New Roman" w:hAnsi="Times New Roman" w:cs="Times New Roman"/>
          <w:sz w:val="24"/>
          <w:szCs w:val="24"/>
          <w:lang w:eastAsia="ru-RU"/>
        </w:rPr>
      </w:pPr>
      <w:r w:rsidRPr="001827C2">
        <w:rPr>
          <w:rFonts w:ascii="Times New Roman" w:eastAsia="Times New Roman" w:hAnsi="Times New Roman" w:cs="Times New Roman"/>
          <w:sz w:val="24"/>
          <w:szCs w:val="24"/>
          <w:lang w:eastAsia="ru-RU"/>
        </w:rPr>
        <w:t xml:space="preserve">     Администратором неналоговых доходов </w:t>
      </w:r>
      <w:r w:rsidR="00622044" w:rsidRPr="001827C2">
        <w:rPr>
          <w:rFonts w:ascii="Times New Roman" w:eastAsia="Times New Roman" w:hAnsi="Times New Roman" w:cs="Times New Roman"/>
          <w:sz w:val="24"/>
          <w:szCs w:val="24"/>
          <w:lang w:eastAsia="ru-RU"/>
        </w:rPr>
        <w:t>в части доходов, поступающих от управления имуществом муниципального образования Нерюнгринский район</w:t>
      </w:r>
      <w:r w:rsidR="001D10D1" w:rsidRPr="001827C2">
        <w:rPr>
          <w:rFonts w:ascii="Times New Roman" w:eastAsia="Times New Roman" w:hAnsi="Times New Roman" w:cs="Times New Roman"/>
          <w:sz w:val="24"/>
          <w:szCs w:val="24"/>
          <w:lang w:eastAsia="ru-RU"/>
        </w:rPr>
        <w:t>,</w:t>
      </w:r>
      <w:r w:rsidR="00622044" w:rsidRPr="001827C2">
        <w:rPr>
          <w:rFonts w:ascii="Times New Roman" w:eastAsia="Times New Roman" w:hAnsi="Times New Roman" w:cs="Times New Roman"/>
          <w:sz w:val="24"/>
          <w:szCs w:val="24"/>
          <w:lang w:eastAsia="ru-RU"/>
        </w:rPr>
        <w:t xml:space="preserve"> является Комитет земельных и имущественных отношений.</w:t>
      </w:r>
    </w:p>
    <w:p w:rsidR="00B716F2" w:rsidRPr="001827C2" w:rsidRDefault="00B716F2" w:rsidP="00D108A3">
      <w:pPr>
        <w:spacing w:after="0" w:line="240" w:lineRule="auto"/>
        <w:jc w:val="both"/>
        <w:rPr>
          <w:rFonts w:ascii="Times New Roman" w:eastAsia="Times New Roman" w:hAnsi="Times New Roman" w:cs="Times New Roman"/>
          <w:sz w:val="24"/>
          <w:szCs w:val="24"/>
          <w:lang w:eastAsia="ru-RU"/>
        </w:rPr>
      </w:pPr>
    </w:p>
    <w:p w:rsidR="00E80816" w:rsidRDefault="00EC63CD" w:rsidP="00D108A3">
      <w:pPr>
        <w:spacing w:after="0" w:line="240" w:lineRule="auto"/>
        <w:ind w:firstLine="360"/>
        <w:jc w:val="both"/>
        <w:rPr>
          <w:rFonts w:ascii="Times New Roman" w:hAnsi="Times New Roman"/>
          <w:sz w:val="24"/>
          <w:szCs w:val="24"/>
        </w:rPr>
      </w:pPr>
      <w:r w:rsidRPr="001827C2">
        <w:rPr>
          <w:rFonts w:ascii="Times New Roman" w:hAnsi="Times New Roman"/>
          <w:sz w:val="24"/>
          <w:szCs w:val="24"/>
        </w:rPr>
        <w:t>П</w:t>
      </w:r>
      <w:r w:rsidR="009C1888" w:rsidRPr="001827C2">
        <w:rPr>
          <w:rFonts w:ascii="Times New Roman" w:hAnsi="Times New Roman"/>
          <w:sz w:val="24"/>
          <w:szCs w:val="24"/>
        </w:rPr>
        <w:t xml:space="preserve">роверкой </w:t>
      </w:r>
      <w:r w:rsidRPr="001827C2">
        <w:rPr>
          <w:rFonts w:ascii="Times New Roman" w:hAnsi="Times New Roman"/>
          <w:sz w:val="24"/>
          <w:szCs w:val="24"/>
        </w:rPr>
        <w:t xml:space="preserve">бюджетной отчетности </w:t>
      </w:r>
      <w:r w:rsidR="0086592B" w:rsidRPr="001827C2">
        <w:rPr>
          <w:rFonts w:ascii="Times New Roman" w:hAnsi="Times New Roman"/>
          <w:sz w:val="24"/>
          <w:szCs w:val="24"/>
        </w:rPr>
        <w:t xml:space="preserve">главных администраторов дохода </w:t>
      </w:r>
      <w:r w:rsidRPr="001827C2">
        <w:rPr>
          <w:rFonts w:ascii="Times New Roman" w:hAnsi="Times New Roman"/>
          <w:sz w:val="24"/>
          <w:szCs w:val="24"/>
        </w:rPr>
        <w:t xml:space="preserve">Муниципального образования «Нерюнгринский район» </w:t>
      </w:r>
      <w:r w:rsidR="0046362C" w:rsidRPr="001827C2">
        <w:rPr>
          <w:rFonts w:ascii="Times New Roman" w:hAnsi="Times New Roman"/>
          <w:sz w:val="24"/>
          <w:szCs w:val="24"/>
        </w:rPr>
        <w:t>за 2015</w:t>
      </w:r>
      <w:r w:rsidR="0086592B" w:rsidRPr="001827C2">
        <w:rPr>
          <w:rFonts w:ascii="Times New Roman" w:hAnsi="Times New Roman"/>
          <w:sz w:val="24"/>
          <w:szCs w:val="24"/>
        </w:rPr>
        <w:t xml:space="preserve"> год </w:t>
      </w:r>
      <w:r w:rsidRPr="001827C2">
        <w:rPr>
          <w:rFonts w:ascii="Times New Roman" w:hAnsi="Times New Roman"/>
          <w:sz w:val="24"/>
          <w:szCs w:val="24"/>
        </w:rPr>
        <w:t xml:space="preserve">установлено, что на начало и на конец отчетного периода присутствует дебиторская задолженность  арендаторов перед Комитетом земельных и имущественных отношений Нерюнгринского района. </w:t>
      </w:r>
    </w:p>
    <w:p w:rsidR="00B716F2" w:rsidRPr="001827C2" w:rsidRDefault="00B716F2" w:rsidP="00D108A3">
      <w:pPr>
        <w:spacing w:after="0" w:line="240" w:lineRule="auto"/>
        <w:ind w:firstLine="360"/>
        <w:jc w:val="both"/>
        <w:rPr>
          <w:rFonts w:ascii="Times New Roman" w:hAnsi="Times New Roman"/>
          <w:sz w:val="24"/>
          <w:szCs w:val="24"/>
        </w:rPr>
      </w:pPr>
    </w:p>
    <w:p w:rsidR="00E80816" w:rsidRPr="001827C2" w:rsidRDefault="005018B1" w:rsidP="00D108A3">
      <w:pPr>
        <w:spacing w:after="0" w:line="240" w:lineRule="auto"/>
        <w:ind w:firstLine="360"/>
        <w:jc w:val="both"/>
        <w:rPr>
          <w:rFonts w:ascii="Times New Roman" w:hAnsi="Times New Roman"/>
          <w:sz w:val="24"/>
          <w:szCs w:val="24"/>
        </w:rPr>
      </w:pPr>
      <w:r>
        <w:rPr>
          <w:rFonts w:ascii="Times New Roman" w:hAnsi="Times New Roman"/>
          <w:sz w:val="24"/>
          <w:szCs w:val="24"/>
        </w:rPr>
        <w:t>Балансовая дебиторская з</w:t>
      </w:r>
      <w:r w:rsidR="00EC63CD" w:rsidRPr="001827C2">
        <w:rPr>
          <w:rFonts w:ascii="Times New Roman" w:hAnsi="Times New Roman"/>
          <w:sz w:val="24"/>
          <w:szCs w:val="24"/>
        </w:rPr>
        <w:t>адолженность перед Комитетом земельных и имущественных отношений по доходам от собственности</w:t>
      </w:r>
      <w:r w:rsidR="00E80816" w:rsidRPr="001827C2">
        <w:rPr>
          <w:rFonts w:ascii="Times New Roman" w:hAnsi="Times New Roman"/>
          <w:sz w:val="24"/>
          <w:szCs w:val="24"/>
        </w:rPr>
        <w:t xml:space="preserve"> составила:</w:t>
      </w:r>
    </w:p>
    <w:p w:rsidR="00E80816" w:rsidRPr="001827C2" w:rsidRDefault="00E80816" w:rsidP="00D108A3">
      <w:pPr>
        <w:spacing w:after="0" w:line="240" w:lineRule="auto"/>
        <w:jc w:val="both"/>
        <w:rPr>
          <w:rFonts w:ascii="Times New Roman" w:hAnsi="Times New Roman"/>
          <w:sz w:val="24"/>
          <w:szCs w:val="24"/>
        </w:rPr>
      </w:pPr>
      <w:r w:rsidRPr="001827C2">
        <w:rPr>
          <w:rFonts w:ascii="Times New Roman" w:hAnsi="Times New Roman"/>
          <w:sz w:val="24"/>
          <w:szCs w:val="24"/>
        </w:rPr>
        <w:t xml:space="preserve">на 01.01.2012 г – </w:t>
      </w:r>
      <w:r w:rsidR="001827C2" w:rsidRPr="001827C2">
        <w:rPr>
          <w:rFonts w:ascii="Times New Roman" w:hAnsi="Times New Roman"/>
          <w:sz w:val="24"/>
          <w:szCs w:val="24"/>
        </w:rPr>
        <w:t xml:space="preserve">   </w:t>
      </w:r>
      <w:r w:rsidRPr="001827C2">
        <w:rPr>
          <w:rFonts w:ascii="Times New Roman" w:hAnsi="Times New Roman"/>
          <w:sz w:val="24"/>
          <w:szCs w:val="24"/>
        </w:rPr>
        <w:t>6 340,1 тыс. руб</w:t>
      </w:r>
      <w:r w:rsidR="001827C2" w:rsidRPr="001827C2">
        <w:rPr>
          <w:rFonts w:ascii="Times New Roman" w:hAnsi="Times New Roman"/>
          <w:sz w:val="24"/>
          <w:szCs w:val="24"/>
        </w:rPr>
        <w:t>лей</w:t>
      </w:r>
      <w:r w:rsidRPr="001827C2">
        <w:rPr>
          <w:rFonts w:ascii="Times New Roman" w:hAnsi="Times New Roman"/>
          <w:sz w:val="24"/>
          <w:szCs w:val="24"/>
        </w:rPr>
        <w:t>;</w:t>
      </w:r>
    </w:p>
    <w:p w:rsidR="00E80816" w:rsidRPr="001827C2" w:rsidRDefault="00E80816" w:rsidP="00D108A3">
      <w:pPr>
        <w:spacing w:after="0" w:line="240" w:lineRule="auto"/>
        <w:jc w:val="both"/>
        <w:rPr>
          <w:rFonts w:ascii="Times New Roman" w:hAnsi="Times New Roman"/>
          <w:sz w:val="24"/>
          <w:szCs w:val="24"/>
        </w:rPr>
      </w:pPr>
      <w:r w:rsidRPr="001827C2">
        <w:rPr>
          <w:rFonts w:ascii="Times New Roman" w:hAnsi="Times New Roman"/>
          <w:sz w:val="24"/>
          <w:szCs w:val="24"/>
        </w:rPr>
        <w:t xml:space="preserve">на 01.01.2013 г – </w:t>
      </w:r>
      <w:r w:rsidR="00757684" w:rsidRPr="001827C2">
        <w:rPr>
          <w:rFonts w:ascii="Times New Roman" w:hAnsi="Times New Roman"/>
          <w:sz w:val="24"/>
          <w:szCs w:val="24"/>
        </w:rPr>
        <w:t xml:space="preserve">   </w:t>
      </w:r>
      <w:r w:rsidR="001827C2" w:rsidRPr="001827C2">
        <w:rPr>
          <w:rFonts w:ascii="Times New Roman" w:hAnsi="Times New Roman"/>
          <w:sz w:val="24"/>
          <w:szCs w:val="24"/>
        </w:rPr>
        <w:t>8 965,3 тыс. рублей</w:t>
      </w:r>
      <w:r w:rsidRPr="001827C2">
        <w:rPr>
          <w:rFonts w:ascii="Times New Roman" w:hAnsi="Times New Roman"/>
          <w:sz w:val="24"/>
          <w:szCs w:val="24"/>
        </w:rPr>
        <w:t>;</w:t>
      </w:r>
    </w:p>
    <w:p w:rsidR="00E80816" w:rsidRPr="001827C2" w:rsidRDefault="00E80816" w:rsidP="00D108A3">
      <w:pPr>
        <w:spacing w:after="0" w:line="240" w:lineRule="auto"/>
        <w:jc w:val="both"/>
        <w:rPr>
          <w:rFonts w:ascii="Times New Roman" w:hAnsi="Times New Roman"/>
          <w:sz w:val="24"/>
          <w:szCs w:val="24"/>
        </w:rPr>
      </w:pPr>
      <w:r w:rsidRPr="001827C2">
        <w:rPr>
          <w:rFonts w:ascii="Times New Roman" w:hAnsi="Times New Roman"/>
          <w:sz w:val="24"/>
          <w:szCs w:val="24"/>
        </w:rPr>
        <w:t>на 01</w:t>
      </w:r>
      <w:r w:rsidR="001827C2" w:rsidRPr="001827C2">
        <w:rPr>
          <w:rFonts w:ascii="Times New Roman" w:hAnsi="Times New Roman"/>
          <w:sz w:val="24"/>
          <w:szCs w:val="24"/>
        </w:rPr>
        <w:t>.01.2014 г –  13 360,9 тыс. рублей</w:t>
      </w:r>
      <w:r w:rsidR="004179A6" w:rsidRPr="001827C2">
        <w:rPr>
          <w:rFonts w:ascii="Times New Roman" w:hAnsi="Times New Roman"/>
          <w:sz w:val="24"/>
          <w:szCs w:val="24"/>
        </w:rPr>
        <w:t>;</w:t>
      </w:r>
    </w:p>
    <w:p w:rsidR="004179A6" w:rsidRPr="001827C2" w:rsidRDefault="004179A6" w:rsidP="00D108A3">
      <w:pPr>
        <w:spacing w:after="0" w:line="240" w:lineRule="auto"/>
        <w:jc w:val="both"/>
        <w:rPr>
          <w:rFonts w:ascii="Times New Roman" w:hAnsi="Times New Roman"/>
          <w:sz w:val="24"/>
          <w:szCs w:val="24"/>
        </w:rPr>
      </w:pPr>
      <w:r w:rsidRPr="001827C2">
        <w:rPr>
          <w:rFonts w:ascii="Times New Roman" w:hAnsi="Times New Roman"/>
          <w:sz w:val="24"/>
          <w:szCs w:val="24"/>
        </w:rPr>
        <w:t>на 01.</w:t>
      </w:r>
      <w:r w:rsidR="0046362C" w:rsidRPr="001827C2">
        <w:rPr>
          <w:rFonts w:ascii="Times New Roman" w:hAnsi="Times New Roman"/>
          <w:sz w:val="24"/>
          <w:szCs w:val="24"/>
        </w:rPr>
        <w:t xml:space="preserve">01.2015 г -  </w:t>
      </w:r>
      <w:r w:rsidR="001827C2" w:rsidRPr="001827C2">
        <w:rPr>
          <w:rFonts w:ascii="Times New Roman" w:hAnsi="Times New Roman"/>
          <w:sz w:val="24"/>
          <w:szCs w:val="24"/>
        </w:rPr>
        <w:t xml:space="preserve"> 22 553</w:t>
      </w:r>
      <w:r w:rsidR="0046362C" w:rsidRPr="001827C2">
        <w:rPr>
          <w:rFonts w:ascii="Times New Roman" w:hAnsi="Times New Roman"/>
          <w:sz w:val="24"/>
          <w:szCs w:val="24"/>
        </w:rPr>
        <w:t>,</w:t>
      </w:r>
      <w:r w:rsidR="001827C2" w:rsidRPr="001827C2">
        <w:rPr>
          <w:rFonts w:ascii="Times New Roman" w:hAnsi="Times New Roman"/>
          <w:sz w:val="24"/>
          <w:szCs w:val="24"/>
        </w:rPr>
        <w:t>2</w:t>
      </w:r>
      <w:r w:rsidR="0046362C" w:rsidRPr="001827C2">
        <w:rPr>
          <w:rFonts w:ascii="Times New Roman" w:hAnsi="Times New Roman"/>
          <w:sz w:val="24"/>
          <w:szCs w:val="24"/>
        </w:rPr>
        <w:t xml:space="preserve"> тыс. руб</w:t>
      </w:r>
      <w:r w:rsidR="001827C2" w:rsidRPr="001827C2">
        <w:rPr>
          <w:rFonts w:ascii="Times New Roman" w:hAnsi="Times New Roman"/>
          <w:sz w:val="24"/>
          <w:szCs w:val="24"/>
        </w:rPr>
        <w:t>лей</w:t>
      </w:r>
      <w:r w:rsidR="0046362C" w:rsidRPr="001827C2">
        <w:rPr>
          <w:rFonts w:ascii="Times New Roman" w:hAnsi="Times New Roman"/>
          <w:sz w:val="24"/>
          <w:szCs w:val="24"/>
        </w:rPr>
        <w:t>;</w:t>
      </w:r>
    </w:p>
    <w:p w:rsidR="0046362C" w:rsidRPr="001827C2" w:rsidRDefault="0046362C" w:rsidP="00D108A3">
      <w:pPr>
        <w:spacing w:after="0" w:line="240" w:lineRule="auto"/>
        <w:jc w:val="both"/>
        <w:rPr>
          <w:rFonts w:ascii="Times New Roman" w:hAnsi="Times New Roman"/>
          <w:sz w:val="24"/>
          <w:szCs w:val="24"/>
        </w:rPr>
      </w:pPr>
      <w:r w:rsidRPr="001827C2">
        <w:rPr>
          <w:rFonts w:ascii="Times New Roman" w:hAnsi="Times New Roman"/>
          <w:sz w:val="24"/>
          <w:szCs w:val="24"/>
        </w:rPr>
        <w:t xml:space="preserve">на 01.01.2016 г </w:t>
      </w:r>
      <w:r w:rsidR="001827C2" w:rsidRPr="001827C2">
        <w:rPr>
          <w:rFonts w:ascii="Times New Roman" w:hAnsi="Times New Roman"/>
          <w:sz w:val="24"/>
          <w:szCs w:val="24"/>
        </w:rPr>
        <w:t>–</w:t>
      </w:r>
      <w:r w:rsidRPr="001827C2">
        <w:rPr>
          <w:rFonts w:ascii="Times New Roman" w:hAnsi="Times New Roman"/>
          <w:sz w:val="24"/>
          <w:szCs w:val="24"/>
        </w:rPr>
        <w:t xml:space="preserve"> </w:t>
      </w:r>
      <w:r w:rsidR="001827C2" w:rsidRPr="001827C2">
        <w:rPr>
          <w:rFonts w:ascii="Times New Roman" w:hAnsi="Times New Roman"/>
          <w:sz w:val="24"/>
          <w:szCs w:val="24"/>
        </w:rPr>
        <w:t xml:space="preserve"> 53 477,5 тыс. рублей.</w:t>
      </w:r>
    </w:p>
    <w:p w:rsidR="00525989" w:rsidRDefault="000F7FBE" w:rsidP="000F7FBE">
      <w:pPr>
        <w:shd w:val="clear" w:color="auto" w:fill="FFFFFF"/>
        <w:spacing w:after="0" w:line="240" w:lineRule="auto"/>
        <w:jc w:val="both"/>
        <w:rPr>
          <w:rFonts w:ascii="Times New Roman" w:hAnsi="Times New Roman"/>
          <w:sz w:val="24"/>
          <w:szCs w:val="24"/>
        </w:rPr>
      </w:pPr>
      <w:r w:rsidRPr="000F7FBE">
        <w:rPr>
          <w:rFonts w:ascii="Times New Roman" w:hAnsi="Times New Roman"/>
          <w:sz w:val="24"/>
          <w:szCs w:val="24"/>
        </w:rPr>
        <w:t xml:space="preserve">     Как видно из данных, приведенных выше, д</w:t>
      </w:r>
      <w:r w:rsidR="00525989" w:rsidRPr="000F7FBE">
        <w:rPr>
          <w:rFonts w:ascii="Times New Roman" w:hAnsi="Times New Roman"/>
          <w:sz w:val="24"/>
          <w:szCs w:val="24"/>
        </w:rPr>
        <w:t xml:space="preserve">ебиторская задолженность арендаторов перед Комитетом </w:t>
      </w:r>
      <w:r w:rsidR="005018B1">
        <w:rPr>
          <w:rFonts w:ascii="Times New Roman" w:hAnsi="Times New Roman"/>
          <w:sz w:val="24"/>
          <w:szCs w:val="24"/>
        </w:rPr>
        <w:t>з</w:t>
      </w:r>
      <w:r w:rsidR="00525989" w:rsidRPr="000F7FBE">
        <w:rPr>
          <w:rFonts w:ascii="Times New Roman" w:hAnsi="Times New Roman"/>
          <w:sz w:val="24"/>
          <w:szCs w:val="24"/>
        </w:rPr>
        <w:t>емельных и имущественных отношений не только присутствует, но и имеет тенденцию роста</w:t>
      </w:r>
      <w:r w:rsidR="005018B1">
        <w:rPr>
          <w:rFonts w:ascii="Times New Roman" w:hAnsi="Times New Roman"/>
          <w:sz w:val="24"/>
          <w:szCs w:val="24"/>
        </w:rPr>
        <w:t>.</w:t>
      </w:r>
    </w:p>
    <w:p w:rsidR="00B716F2" w:rsidRPr="000F7FBE" w:rsidRDefault="00B716F2" w:rsidP="000F7FBE">
      <w:pPr>
        <w:shd w:val="clear" w:color="auto" w:fill="FFFFFF"/>
        <w:spacing w:after="0" w:line="240" w:lineRule="auto"/>
        <w:jc w:val="both"/>
        <w:rPr>
          <w:rFonts w:ascii="Times New Roman" w:hAnsi="Times New Roman"/>
          <w:sz w:val="24"/>
          <w:szCs w:val="24"/>
        </w:rPr>
      </w:pPr>
    </w:p>
    <w:p w:rsidR="00387E0C" w:rsidRPr="00077ABD" w:rsidRDefault="00387E0C" w:rsidP="00387E0C">
      <w:pPr>
        <w:spacing w:after="0" w:line="240" w:lineRule="auto"/>
        <w:jc w:val="both"/>
        <w:rPr>
          <w:rFonts w:ascii="Times New Roman" w:hAnsi="Times New Roman"/>
          <w:sz w:val="24"/>
          <w:szCs w:val="24"/>
        </w:rPr>
      </w:pPr>
      <w:r w:rsidRPr="00077ABD">
        <w:rPr>
          <w:rFonts w:ascii="Times New Roman" w:eastAsia="Times New Roman" w:hAnsi="Times New Roman"/>
          <w:sz w:val="24"/>
          <w:szCs w:val="24"/>
          <w:lang w:eastAsia="ru-RU"/>
        </w:rPr>
        <w:t xml:space="preserve">    </w:t>
      </w:r>
      <w:r w:rsidRPr="00077ABD">
        <w:rPr>
          <w:rFonts w:ascii="Times New Roman" w:hAnsi="Times New Roman"/>
          <w:sz w:val="24"/>
          <w:szCs w:val="24"/>
        </w:rPr>
        <w:t>На ряду</w:t>
      </w:r>
      <w:r w:rsidR="00077ABD">
        <w:rPr>
          <w:rFonts w:ascii="Times New Roman" w:hAnsi="Times New Roman"/>
          <w:sz w:val="24"/>
          <w:szCs w:val="24"/>
        </w:rPr>
        <w:t>,</w:t>
      </w:r>
      <w:r w:rsidRPr="00077ABD">
        <w:rPr>
          <w:rFonts w:ascii="Times New Roman" w:hAnsi="Times New Roman"/>
          <w:sz w:val="24"/>
          <w:szCs w:val="24"/>
        </w:rPr>
        <w:t xml:space="preserve"> с ростом балансовой дебиторской задолженности</w:t>
      </w:r>
      <w:r w:rsidR="00077ABD">
        <w:rPr>
          <w:rFonts w:ascii="Times New Roman" w:hAnsi="Times New Roman"/>
          <w:sz w:val="24"/>
          <w:szCs w:val="24"/>
        </w:rPr>
        <w:t>,</w:t>
      </w:r>
      <w:r w:rsidRPr="00077ABD">
        <w:rPr>
          <w:rFonts w:ascii="Times New Roman" w:hAnsi="Times New Roman"/>
          <w:sz w:val="24"/>
          <w:szCs w:val="24"/>
        </w:rPr>
        <w:t xml:space="preserve"> наблюдается рост просроченной дебиторской задолженности, в том числе по периодам: </w:t>
      </w:r>
    </w:p>
    <w:p w:rsidR="00387E0C" w:rsidRPr="00077ABD" w:rsidRDefault="00387E0C" w:rsidP="00387E0C">
      <w:pPr>
        <w:spacing w:after="0" w:line="240" w:lineRule="auto"/>
        <w:jc w:val="both"/>
        <w:rPr>
          <w:rFonts w:ascii="Times New Roman" w:hAnsi="Times New Roman"/>
          <w:sz w:val="24"/>
          <w:szCs w:val="24"/>
        </w:rPr>
      </w:pPr>
      <w:r w:rsidRPr="00077ABD">
        <w:rPr>
          <w:rFonts w:ascii="Times New Roman" w:hAnsi="Times New Roman"/>
          <w:sz w:val="24"/>
          <w:szCs w:val="24"/>
        </w:rPr>
        <w:t>- по состоянию на 01.01.2014 - 4 889,70  тыс. рублей;</w:t>
      </w:r>
    </w:p>
    <w:p w:rsidR="00387E0C" w:rsidRDefault="00387E0C" w:rsidP="00387E0C">
      <w:pPr>
        <w:spacing w:after="0" w:line="240" w:lineRule="auto"/>
        <w:jc w:val="both"/>
        <w:rPr>
          <w:rFonts w:ascii="Times New Roman" w:hAnsi="Times New Roman"/>
          <w:sz w:val="24"/>
          <w:szCs w:val="24"/>
        </w:rPr>
      </w:pPr>
      <w:r w:rsidRPr="00077ABD">
        <w:rPr>
          <w:rFonts w:ascii="Times New Roman" w:hAnsi="Times New Roman"/>
          <w:sz w:val="24"/>
          <w:szCs w:val="24"/>
        </w:rPr>
        <w:t>- по состоянию на 01.01.2015 – 12 651,83 тыс. рублей.</w:t>
      </w:r>
    </w:p>
    <w:p w:rsidR="00B716F2" w:rsidRPr="00077ABD" w:rsidRDefault="00B716F2" w:rsidP="00387E0C">
      <w:pPr>
        <w:spacing w:after="0" w:line="240" w:lineRule="auto"/>
        <w:jc w:val="both"/>
        <w:rPr>
          <w:rFonts w:ascii="Times New Roman" w:hAnsi="Times New Roman"/>
          <w:sz w:val="24"/>
          <w:szCs w:val="24"/>
        </w:rPr>
      </w:pPr>
    </w:p>
    <w:p w:rsidR="00387E0C" w:rsidRDefault="00387E0C" w:rsidP="00387E0C">
      <w:pPr>
        <w:spacing w:after="0" w:line="240" w:lineRule="auto"/>
        <w:jc w:val="both"/>
        <w:rPr>
          <w:rFonts w:ascii="Times New Roman" w:hAnsi="Times New Roman"/>
          <w:sz w:val="24"/>
          <w:szCs w:val="24"/>
        </w:rPr>
      </w:pPr>
      <w:r w:rsidRPr="008311AD">
        <w:rPr>
          <w:rFonts w:ascii="Times New Roman" w:hAnsi="Times New Roman"/>
          <w:sz w:val="24"/>
          <w:szCs w:val="24"/>
        </w:rPr>
        <w:t xml:space="preserve">     По данным годовой бухгалтерской отчетности общая сумма дебиторской задолженности Комитета</w:t>
      </w:r>
      <w:r w:rsidR="005018B1">
        <w:rPr>
          <w:rFonts w:ascii="Times New Roman" w:hAnsi="Times New Roman"/>
          <w:sz w:val="24"/>
          <w:szCs w:val="24"/>
        </w:rPr>
        <w:t xml:space="preserve"> земельных и имущественных отношений</w:t>
      </w:r>
      <w:r w:rsidRPr="008311AD">
        <w:rPr>
          <w:rFonts w:ascii="Times New Roman" w:hAnsi="Times New Roman"/>
          <w:sz w:val="24"/>
          <w:szCs w:val="24"/>
        </w:rPr>
        <w:t xml:space="preserve"> по состоянию на 01.01.2016 года составила 53 477,51 тыс. рублей, а сумма доходов, поступивших в Комитет </w:t>
      </w:r>
      <w:r w:rsidR="005018B1">
        <w:rPr>
          <w:rFonts w:ascii="Times New Roman" w:hAnsi="Times New Roman"/>
          <w:sz w:val="24"/>
          <w:szCs w:val="24"/>
        </w:rPr>
        <w:t xml:space="preserve">земельных и имущественных отношений </w:t>
      </w:r>
      <w:r w:rsidRPr="008311AD">
        <w:rPr>
          <w:rFonts w:ascii="Times New Roman" w:hAnsi="Times New Roman"/>
          <w:sz w:val="24"/>
          <w:szCs w:val="24"/>
        </w:rPr>
        <w:t xml:space="preserve">от управления муниципальным имуществом муниципального образования «Нерюнгринский район» за 2015 год составила 22 354,98 тыс. рублей. </w:t>
      </w:r>
    </w:p>
    <w:p w:rsidR="005018B1" w:rsidRDefault="005018B1" w:rsidP="00387E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7860">
        <w:rPr>
          <w:rFonts w:ascii="Times New Roman" w:hAnsi="Times New Roman"/>
          <w:sz w:val="24"/>
          <w:szCs w:val="24"/>
        </w:rPr>
        <w:t>Исходя из вышеперечисленных фактов, выявленных в ходе подготовки и написания данного заключения</w:t>
      </w:r>
      <w:r w:rsidR="005127D8" w:rsidRPr="000A7860">
        <w:rPr>
          <w:rFonts w:ascii="Times New Roman" w:hAnsi="Times New Roman"/>
          <w:sz w:val="24"/>
          <w:szCs w:val="24"/>
        </w:rPr>
        <w:t>,</w:t>
      </w:r>
      <w:r w:rsidRPr="000A7860">
        <w:rPr>
          <w:rFonts w:ascii="Times New Roman" w:hAnsi="Times New Roman"/>
          <w:sz w:val="24"/>
          <w:szCs w:val="24"/>
        </w:rPr>
        <w:t xml:space="preserve"> Контрольно-счетная палата считает, что Комитетом земельных и имущественных отношений в нарушен</w:t>
      </w:r>
      <w:r w:rsidR="005127D8" w:rsidRPr="000A7860">
        <w:rPr>
          <w:rFonts w:ascii="Times New Roman" w:hAnsi="Times New Roman"/>
          <w:sz w:val="24"/>
          <w:szCs w:val="24"/>
        </w:rPr>
        <w:t>ие статьи 34 Бюджетного Кодекса РФ не соблюд</w:t>
      </w:r>
      <w:r w:rsidR="000A7860" w:rsidRPr="000A7860">
        <w:rPr>
          <w:rFonts w:ascii="Times New Roman" w:hAnsi="Times New Roman"/>
          <w:sz w:val="24"/>
          <w:szCs w:val="24"/>
        </w:rPr>
        <w:t>ается</w:t>
      </w:r>
      <w:r w:rsidR="005127D8" w:rsidRPr="000A7860">
        <w:rPr>
          <w:rFonts w:ascii="Times New Roman" w:hAnsi="Times New Roman"/>
          <w:sz w:val="24"/>
          <w:szCs w:val="24"/>
        </w:rPr>
        <w:t xml:space="preserve"> принцип эффективности использования бюджетных средств.</w:t>
      </w:r>
      <w:r w:rsidR="005127D8">
        <w:rPr>
          <w:rFonts w:ascii="Times New Roman" w:hAnsi="Times New Roman"/>
          <w:sz w:val="24"/>
          <w:szCs w:val="24"/>
        </w:rPr>
        <w:t xml:space="preserve"> </w:t>
      </w:r>
    </w:p>
    <w:p w:rsidR="005018B1" w:rsidRPr="008311AD" w:rsidRDefault="005018B1" w:rsidP="00387E0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37607" w:rsidRDefault="008311AD" w:rsidP="00137607">
      <w:pPr>
        <w:spacing w:after="0" w:line="240" w:lineRule="auto"/>
        <w:jc w:val="both"/>
        <w:rPr>
          <w:rFonts w:ascii="Times New Roman" w:hAnsi="Times New Roman" w:cs="Times New Roman"/>
          <w:sz w:val="24"/>
          <w:szCs w:val="24"/>
        </w:rPr>
      </w:pPr>
      <w:r w:rsidRPr="008311AD">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716E8D" w:rsidRPr="00137607">
        <w:rPr>
          <w:rFonts w:ascii="Times New Roman" w:hAnsi="Times New Roman" w:cs="Times New Roman"/>
          <w:b/>
          <w:sz w:val="24"/>
          <w:szCs w:val="24"/>
        </w:rPr>
        <w:t>Платежи за негативное воздействие на окружающую среду</w:t>
      </w:r>
      <w:r w:rsidR="00716E8D" w:rsidRPr="00137607">
        <w:rPr>
          <w:rFonts w:ascii="Times New Roman" w:hAnsi="Times New Roman" w:cs="Times New Roman"/>
          <w:sz w:val="24"/>
          <w:szCs w:val="24"/>
        </w:rPr>
        <w:t xml:space="preserve"> </w:t>
      </w:r>
      <w:r w:rsidR="00137607" w:rsidRPr="00137607">
        <w:rPr>
          <w:rFonts w:ascii="Times New Roman" w:hAnsi="Times New Roman" w:cs="Times New Roman"/>
          <w:sz w:val="24"/>
          <w:szCs w:val="24"/>
        </w:rPr>
        <w:t>выполнены на 104,9%. План перевыполнен в связи с поступлением недоимки на 2014 год в сумме 1 179,5 тыс. рублей. Основными плательщиками</w:t>
      </w:r>
      <w:r w:rsidR="00137607" w:rsidRPr="00137607">
        <w:rPr>
          <w:rFonts w:ascii="Times New Roman" w:hAnsi="Times New Roman" w:cs="Times New Roman"/>
          <w:b/>
          <w:sz w:val="24"/>
          <w:szCs w:val="24"/>
        </w:rPr>
        <w:t xml:space="preserve"> </w:t>
      </w:r>
      <w:r w:rsidR="00137607" w:rsidRPr="00137607">
        <w:rPr>
          <w:rFonts w:ascii="Times New Roman" w:hAnsi="Times New Roman" w:cs="Times New Roman"/>
          <w:sz w:val="24"/>
          <w:szCs w:val="24"/>
        </w:rPr>
        <w:t>платежей за негативное воздействие на окружающую среду</w:t>
      </w:r>
      <w:r w:rsidR="00137607" w:rsidRPr="00137607">
        <w:rPr>
          <w:rFonts w:ascii="Times New Roman" w:hAnsi="Times New Roman" w:cs="Times New Roman"/>
          <w:b/>
          <w:sz w:val="24"/>
          <w:szCs w:val="24"/>
        </w:rPr>
        <w:t xml:space="preserve"> </w:t>
      </w:r>
      <w:r w:rsidR="00137607" w:rsidRPr="00137607">
        <w:rPr>
          <w:rFonts w:ascii="Times New Roman" w:hAnsi="Times New Roman" w:cs="Times New Roman"/>
          <w:sz w:val="24"/>
          <w:szCs w:val="24"/>
        </w:rPr>
        <w:t>являются</w:t>
      </w:r>
      <w:r w:rsidR="00137607" w:rsidRPr="00137607">
        <w:rPr>
          <w:rFonts w:ascii="Times New Roman" w:hAnsi="Times New Roman" w:cs="Times New Roman"/>
          <w:b/>
          <w:sz w:val="24"/>
          <w:szCs w:val="24"/>
        </w:rPr>
        <w:t xml:space="preserve"> </w:t>
      </w:r>
      <w:r w:rsidR="00137607" w:rsidRPr="00137607">
        <w:rPr>
          <w:rFonts w:ascii="Times New Roman" w:hAnsi="Times New Roman" w:cs="Times New Roman"/>
          <w:sz w:val="24"/>
          <w:szCs w:val="24"/>
        </w:rPr>
        <w:t>ОАО ХК «</w:t>
      </w:r>
      <w:proofErr w:type="spellStart"/>
      <w:r w:rsidR="00137607" w:rsidRPr="00137607">
        <w:rPr>
          <w:rFonts w:ascii="Times New Roman" w:hAnsi="Times New Roman" w:cs="Times New Roman"/>
          <w:sz w:val="24"/>
          <w:szCs w:val="24"/>
        </w:rPr>
        <w:t>Якутуголь</w:t>
      </w:r>
      <w:proofErr w:type="spellEnd"/>
      <w:r w:rsidR="00137607" w:rsidRPr="00137607">
        <w:rPr>
          <w:rFonts w:ascii="Times New Roman" w:hAnsi="Times New Roman" w:cs="Times New Roman"/>
          <w:sz w:val="24"/>
          <w:szCs w:val="24"/>
        </w:rPr>
        <w:t xml:space="preserve">», ОАО «ДГК» филиал Нерюнгринская ГРЭС. </w:t>
      </w: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B716F2" w:rsidRDefault="00B716F2" w:rsidP="00137607">
      <w:pPr>
        <w:spacing w:after="0" w:line="240" w:lineRule="auto"/>
        <w:jc w:val="both"/>
        <w:rPr>
          <w:rFonts w:ascii="Times New Roman" w:hAnsi="Times New Roman" w:cs="Times New Roman"/>
          <w:sz w:val="24"/>
          <w:szCs w:val="24"/>
        </w:rPr>
      </w:pPr>
    </w:p>
    <w:p w:rsidR="00FE369A" w:rsidRPr="00536DD3" w:rsidRDefault="00450F4F" w:rsidP="00D108A3">
      <w:pPr>
        <w:spacing w:after="0" w:line="240" w:lineRule="auto"/>
        <w:jc w:val="center"/>
        <w:rPr>
          <w:rFonts w:ascii="Times New Roman" w:hAnsi="Times New Roman" w:cs="Times New Roman"/>
          <w:b/>
          <w:sz w:val="24"/>
          <w:szCs w:val="24"/>
        </w:rPr>
      </w:pPr>
      <w:r w:rsidRPr="00536DD3">
        <w:rPr>
          <w:rFonts w:ascii="Times New Roman" w:hAnsi="Times New Roman" w:cs="Times New Roman"/>
          <w:b/>
          <w:sz w:val="24"/>
          <w:szCs w:val="24"/>
        </w:rPr>
        <w:lastRenderedPageBreak/>
        <w:t xml:space="preserve">Далее приведена диаграмма </w:t>
      </w:r>
      <w:r w:rsidR="00FE369A" w:rsidRPr="00536DD3">
        <w:rPr>
          <w:rFonts w:ascii="Times New Roman" w:hAnsi="Times New Roman" w:cs="Times New Roman"/>
          <w:b/>
          <w:sz w:val="24"/>
          <w:szCs w:val="24"/>
        </w:rPr>
        <w:t>поступления в бюджет Нерюнгринского района</w:t>
      </w:r>
    </w:p>
    <w:p w:rsidR="00FE369A" w:rsidRPr="00536DD3" w:rsidRDefault="00450F4F" w:rsidP="00D108A3">
      <w:pPr>
        <w:spacing w:after="0" w:line="240" w:lineRule="auto"/>
        <w:jc w:val="center"/>
        <w:rPr>
          <w:b/>
          <w:noProof/>
          <w:lang w:eastAsia="ru-RU"/>
        </w:rPr>
      </w:pPr>
      <w:r w:rsidRPr="00536DD3">
        <w:rPr>
          <w:rFonts w:ascii="Times New Roman" w:hAnsi="Times New Roman" w:cs="Times New Roman"/>
          <w:b/>
          <w:sz w:val="24"/>
          <w:szCs w:val="24"/>
        </w:rPr>
        <w:t>неналоговых доходов</w:t>
      </w:r>
      <w:r w:rsidR="00FE369A" w:rsidRPr="00536DD3">
        <w:rPr>
          <w:rFonts w:ascii="Times New Roman" w:hAnsi="Times New Roman" w:cs="Times New Roman"/>
          <w:b/>
          <w:sz w:val="24"/>
          <w:szCs w:val="24"/>
        </w:rPr>
        <w:t xml:space="preserve"> за 20</w:t>
      </w:r>
      <w:r w:rsidR="00137607" w:rsidRPr="00536DD3">
        <w:rPr>
          <w:rFonts w:ascii="Times New Roman" w:hAnsi="Times New Roman" w:cs="Times New Roman"/>
          <w:b/>
          <w:sz w:val="24"/>
          <w:szCs w:val="24"/>
        </w:rPr>
        <w:t>15</w:t>
      </w:r>
      <w:r w:rsidR="00FE369A" w:rsidRPr="00536DD3">
        <w:rPr>
          <w:rFonts w:ascii="Times New Roman" w:hAnsi="Times New Roman" w:cs="Times New Roman"/>
          <w:b/>
          <w:sz w:val="24"/>
          <w:szCs w:val="24"/>
        </w:rPr>
        <w:t xml:space="preserve"> год</w:t>
      </w:r>
    </w:p>
    <w:p w:rsidR="0052344B" w:rsidRDefault="00A367BA" w:rsidP="00426D4D">
      <w:pPr>
        <w:spacing w:after="0" w:line="240" w:lineRule="auto"/>
        <w:jc w:val="center"/>
        <w:rPr>
          <w:noProof/>
          <w:highlight w:val="yellow"/>
          <w:lang w:eastAsia="ru-RU"/>
        </w:rPr>
      </w:pPr>
      <w:r>
        <w:rPr>
          <w:noProof/>
          <w:lang w:eastAsia="ru-RU"/>
        </w:rPr>
        <w:drawing>
          <wp:inline distT="0" distB="0" distL="0" distR="0" wp14:anchorId="6C522069" wp14:editId="0F36C689">
            <wp:extent cx="6122505" cy="733905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44B" w:rsidRDefault="0052344B" w:rsidP="00426D4D">
      <w:pPr>
        <w:spacing w:after="0" w:line="240" w:lineRule="auto"/>
        <w:jc w:val="center"/>
        <w:rPr>
          <w:noProof/>
          <w:highlight w:val="yellow"/>
          <w:lang w:eastAsia="ru-RU"/>
        </w:rPr>
      </w:pPr>
    </w:p>
    <w:p w:rsidR="005D40C1" w:rsidRDefault="00E02A98" w:rsidP="00E02A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77159" w:rsidRDefault="008A38E8" w:rsidP="00E02A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7159" w:rsidRPr="0091177E">
        <w:rPr>
          <w:rFonts w:ascii="Times New Roman" w:hAnsi="Times New Roman" w:cs="Times New Roman"/>
          <w:sz w:val="24"/>
          <w:szCs w:val="24"/>
        </w:rPr>
        <w:t>Наибольший удельный вес в объеме неналоговых доходов составляют доходы</w:t>
      </w:r>
      <w:r w:rsidR="00597E9C" w:rsidRPr="0091177E">
        <w:rPr>
          <w:rFonts w:ascii="Times New Roman" w:hAnsi="Times New Roman" w:cs="Times New Roman"/>
          <w:sz w:val="24"/>
          <w:szCs w:val="24"/>
        </w:rPr>
        <w:t>, получаемые в виде арендной платы за земельные участки, государственная собственность на которые не разграничена, а также средства</w:t>
      </w:r>
      <w:r w:rsidR="005A2831">
        <w:rPr>
          <w:rFonts w:ascii="Times New Roman" w:hAnsi="Times New Roman" w:cs="Times New Roman"/>
          <w:sz w:val="24"/>
          <w:szCs w:val="24"/>
        </w:rPr>
        <w:t>,</w:t>
      </w:r>
      <w:r w:rsidR="00597E9C" w:rsidRPr="0091177E">
        <w:rPr>
          <w:rFonts w:ascii="Times New Roman" w:hAnsi="Times New Roman" w:cs="Times New Roman"/>
          <w:sz w:val="24"/>
          <w:szCs w:val="24"/>
        </w:rPr>
        <w:t xml:space="preserve"> получаемые от права заключения догов</w:t>
      </w:r>
      <w:r w:rsidR="009A0440" w:rsidRPr="0091177E">
        <w:rPr>
          <w:rFonts w:ascii="Times New Roman" w:hAnsi="Times New Roman" w:cs="Times New Roman"/>
          <w:sz w:val="24"/>
          <w:szCs w:val="24"/>
        </w:rPr>
        <w:t>о</w:t>
      </w:r>
      <w:r w:rsidR="00597E9C" w:rsidRPr="0091177E">
        <w:rPr>
          <w:rFonts w:ascii="Times New Roman" w:hAnsi="Times New Roman" w:cs="Times New Roman"/>
          <w:sz w:val="24"/>
          <w:szCs w:val="24"/>
        </w:rPr>
        <w:t>ров аренды указанных участков</w:t>
      </w:r>
      <w:r w:rsidR="00FE0832">
        <w:rPr>
          <w:rFonts w:ascii="Times New Roman" w:hAnsi="Times New Roman" w:cs="Times New Roman"/>
          <w:sz w:val="24"/>
          <w:szCs w:val="24"/>
        </w:rPr>
        <w:t xml:space="preserve"> 38 889,1 </w:t>
      </w:r>
      <w:r w:rsidR="00E77159" w:rsidRPr="0091177E">
        <w:rPr>
          <w:rFonts w:ascii="Times New Roman" w:hAnsi="Times New Roman" w:cs="Times New Roman"/>
          <w:sz w:val="24"/>
          <w:szCs w:val="24"/>
        </w:rPr>
        <w:t>тыс. руб</w:t>
      </w:r>
      <w:r w:rsidR="00FE0832">
        <w:rPr>
          <w:rFonts w:ascii="Times New Roman" w:hAnsi="Times New Roman" w:cs="Times New Roman"/>
          <w:sz w:val="24"/>
          <w:szCs w:val="24"/>
        </w:rPr>
        <w:t>лей</w:t>
      </w:r>
      <w:r w:rsidR="00E77159" w:rsidRPr="0091177E">
        <w:rPr>
          <w:rFonts w:ascii="Times New Roman" w:hAnsi="Times New Roman" w:cs="Times New Roman"/>
          <w:sz w:val="24"/>
          <w:szCs w:val="24"/>
        </w:rPr>
        <w:t>,</w:t>
      </w:r>
      <w:r w:rsidR="00A610D5" w:rsidRPr="0091177E">
        <w:rPr>
          <w:rFonts w:ascii="Times New Roman" w:hAnsi="Times New Roman" w:cs="Times New Roman"/>
          <w:sz w:val="24"/>
          <w:szCs w:val="24"/>
        </w:rPr>
        <w:t xml:space="preserve"> или </w:t>
      </w:r>
      <w:r w:rsidR="00FE0832">
        <w:rPr>
          <w:rFonts w:ascii="Times New Roman" w:hAnsi="Times New Roman" w:cs="Times New Roman"/>
          <w:sz w:val="24"/>
          <w:szCs w:val="24"/>
        </w:rPr>
        <w:t xml:space="preserve">39,8 </w:t>
      </w:r>
      <w:r w:rsidR="00A610D5" w:rsidRPr="0091177E">
        <w:rPr>
          <w:rFonts w:ascii="Times New Roman" w:hAnsi="Times New Roman" w:cs="Times New Roman"/>
          <w:sz w:val="24"/>
          <w:szCs w:val="24"/>
        </w:rPr>
        <w:t>%</w:t>
      </w:r>
      <w:r w:rsidR="00FE0832">
        <w:rPr>
          <w:rFonts w:ascii="Times New Roman" w:hAnsi="Times New Roman" w:cs="Times New Roman"/>
          <w:sz w:val="24"/>
          <w:szCs w:val="24"/>
        </w:rPr>
        <w:t>, а также плата за негативное воздействие на окружающую среду 25 269,6 тыс. рублей, или 25,9%.</w:t>
      </w:r>
      <w:proofErr w:type="gramEnd"/>
    </w:p>
    <w:p w:rsidR="00E02A98" w:rsidRDefault="00E02A98" w:rsidP="00E02A98">
      <w:pPr>
        <w:spacing w:after="0"/>
        <w:jc w:val="both"/>
        <w:rPr>
          <w:rFonts w:ascii="Times New Roman" w:hAnsi="Times New Roman" w:cs="Times New Roman"/>
          <w:sz w:val="24"/>
          <w:szCs w:val="24"/>
        </w:rPr>
      </w:pPr>
    </w:p>
    <w:p w:rsidR="00233902" w:rsidRPr="00233902" w:rsidRDefault="00233902" w:rsidP="00071C7D">
      <w:pPr>
        <w:spacing w:after="0"/>
        <w:jc w:val="center"/>
        <w:rPr>
          <w:rFonts w:ascii="Times New Roman" w:hAnsi="Times New Roman" w:cs="Times New Roman"/>
          <w:b/>
          <w:sz w:val="28"/>
          <w:szCs w:val="28"/>
        </w:rPr>
      </w:pPr>
      <w:r w:rsidRPr="00233902">
        <w:rPr>
          <w:rFonts w:ascii="Times New Roman" w:hAnsi="Times New Roman" w:cs="Times New Roman"/>
          <w:b/>
          <w:sz w:val="28"/>
          <w:szCs w:val="28"/>
        </w:rPr>
        <w:t>4.4. Анализ основных показателей исполнения доходной части бюджета МО «Нерюнгринский район» за 2014 – 2015 гг.</w:t>
      </w:r>
    </w:p>
    <w:p w:rsidR="00B85D2F" w:rsidRPr="00233902" w:rsidRDefault="00B85D2F" w:rsidP="00B85D2F">
      <w:pPr>
        <w:spacing w:after="0" w:line="240" w:lineRule="auto"/>
        <w:jc w:val="center"/>
        <w:rPr>
          <w:rFonts w:ascii="Times New Roman" w:hAnsi="Times New Roman" w:cs="Times New Roman"/>
          <w:sz w:val="24"/>
          <w:szCs w:val="24"/>
        </w:rPr>
      </w:pPr>
      <w:r w:rsidRPr="00233902">
        <w:rPr>
          <w:rFonts w:ascii="Times New Roman" w:hAnsi="Times New Roman" w:cs="Times New Roman"/>
          <w:sz w:val="24"/>
          <w:szCs w:val="24"/>
        </w:rPr>
        <w:t xml:space="preserve">Сравнительный анализ основных показателей исполнения </w:t>
      </w:r>
      <w:r w:rsidR="00E041C3" w:rsidRPr="00233902">
        <w:rPr>
          <w:rFonts w:ascii="Times New Roman" w:hAnsi="Times New Roman" w:cs="Times New Roman"/>
          <w:sz w:val="24"/>
          <w:szCs w:val="24"/>
        </w:rPr>
        <w:t xml:space="preserve">доходной части </w:t>
      </w:r>
      <w:r w:rsidRPr="00233902">
        <w:rPr>
          <w:rFonts w:ascii="Times New Roman" w:hAnsi="Times New Roman" w:cs="Times New Roman"/>
          <w:sz w:val="24"/>
          <w:szCs w:val="24"/>
        </w:rPr>
        <w:t>бюджета</w:t>
      </w:r>
    </w:p>
    <w:p w:rsidR="00B85D2F" w:rsidRPr="00233902" w:rsidRDefault="00B85D2F" w:rsidP="00B85D2F">
      <w:pPr>
        <w:spacing w:after="0" w:line="240" w:lineRule="auto"/>
        <w:jc w:val="center"/>
        <w:rPr>
          <w:rFonts w:ascii="Times New Roman" w:hAnsi="Times New Roman" w:cs="Times New Roman"/>
          <w:sz w:val="24"/>
          <w:szCs w:val="24"/>
        </w:rPr>
      </w:pPr>
      <w:r w:rsidRPr="00233902">
        <w:rPr>
          <w:rFonts w:ascii="Times New Roman" w:hAnsi="Times New Roman" w:cs="Times New Roman"/>
          <w:sz w:val="24"/>
          <w:szCs w:val="24"/>
        </w:rPr>
        <w:t>МО «Нерюнгринский район» за 201</w:t>
      </w:r>
      <w:r w:rsidR="004F633B" w:rsidRPr="00233902">
        <w:rPr>
          <w:rFonts w:ascii="Times New Roman" w:hAnsi="Times New Roman" w:cs="Times New Roman"/>
          <w:sz w:val="24"/>
          <w:szCs w:val="24"/>
        </w:rPr>
        <w:t>4</w:t>
      </w:r>
      <w:r w:rsidRPr="00233902">
        <w:rPr>
          <w:rFonts w:ascii="Times New Roman" w:hAnsi="Times New Roman" w:cs="Times New Roman"/>
          <w:sz w:val="24"/>
          <w:szCs w:val="24"/>
        </w:rPr>
        <w:t xml:space="preserve"> – 201</w:t>
      </w:r>
      <w:r w:rsidR="004F633B" w:rsidRPr="00233902">
        <w:rPr>
          <w:rFonts w:ascii="Times New Roman" w:hAnsi="Times New Roman" w:cs="Times New Roman"/>
          <w:sz w:val="24"/>
          <w:szCs w:val="24"/>
        </w:rPr>
        <w:t>5</w:t>
      </w:r>
      <w:r w:rsidRPr="00233902">
        <w:rPr>
          <w:rFonts w:ascii="Times New Roman" w:hAnsi="Times New Roman" w:cs="Times New Roman"/>
          <w:sz w:val="24"/>
          <w:szCs w:val="24"/>
        </w:rPr>
        <w:t xml:space="preserve"> годы</w:t>
      </w:r>
    </w:p>
    <w:p w:rsidR="00B85D2F" w:rsidRPr="00BF7519" w:rsidRDefault="004F633B" w:rsidP="00B85D2F">
      <w:pPr>
        <w:spacing w:after="0" w:line="240" w:lineRule="auto"/>
        <w:jc w:val="both"/>
        <w:rPr>
          <w:rFonts w:ascii="Times New Roman" w:hAnsi="Times New Roman" w:cs="Times New Roman"/>
          <w:sz w:val="24"/>
          <w:szCs w:val="24"/>
        </w:rPr>
      </w:pP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r>
      <w:r w:rsidRPr="00BF7519">
        <w:rPr>
          <w:rFonts w:ascii="Times New Roman" w:hAnsi="Times New Roman" w:cs="Times New Roman"/>
          <w:sz w:val="24"/>
          <w:szCs w:val="24"/>
        </w:rPr>
        <w:tab/>
        <w:t xml:space="preserve">       </w:t>
      </w:r>
      <w:r w:rsidR="00B85D2F" w:rsidRPr="00BF7519">
        <w:rPr>
          <w:rFonts w:ascii="Times New Roman" w:hAnsi="Times New Roman" w:cs="Times New Roman"/>
          <w:sz w:val="24"/>
          <w:szCs w:val="24"/>
        </w:rPr>
        <w:t>тыс. руб</w:t>
      </w:r>
      <w:r w:rsidRPr="00BF7519">
        <w:rPr>
          <w:rFonts w:ascii="Times New Roman" w:hAnsi="Times New Roman" w:cs="Times New Roman"/>
          <w:sz w:val="24"/>
          <w:szCs w:val="24"/>
        </w:rPr>
        <w:t>лей</w:t>
      </w:r>
    </w:p>
    <w:tbl>
      <w:tblPr>
        <w:tblW w:w="9513" w:type="dxa"/>
        <w:tblInd w:w="93" w:type="dxa"/>
        <w:tblLook w:val="04A0" w:firstRow="1" w:lastRow="0" w:firstColumn="1" w:lastColumn="0" w:noHBand="0" w:noVBand="1"/>
      </w:tblPr>
      <w:tblGrid>
        <w:gridCol w:w="5118"/>
        <w:gridCol w:w="1134"/>
        <w:gridCol w:w="1134"/>
        <w:gridCol w:w="1276"/>
        <w:gridCol w:w="851"/>
      </w:tblGrid>
      <w:tr w:rsidR="00285AC3" w:rsidRPr="00285AC3" w:rsidTr="00285AC3">
        <w:trPr>
          <w:trHeight w:val="504"/>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 xml:space="preserve">Наименование показателей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2014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2015 год</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увеличение</w:t>
            </w:r>
            <w:proofErr w:type="gramStart"/>
            <w:r w:rsidRPr="00285AC3">
              <w:rPr>
                <w:rFonts w:ascii="Times New Roman" w:eastAsia="Times New Roman" w:hAnsi="Times New Roman" w:cs="Times New Roman"/>
                <w:b/>
                <w:bCs/>
                <w:sz w:val="20"/>
                <w:szCs w:val="20"/>
                <w:lang w:eastAsia="ru-RU"/>
              </w:rPr>
              <w:t xml:space="preserve"> (+)                                       </w:t>
            </w:r>
            <w:proofErr w:type="gramEnd"/>
            <w:r w:rsidRPr="00285AC3">
              <w:rPr>
                <w:rFonts w:ascii="Times New Roman" w:eastAsia="Times New Roman" w:hAnsi="Times New Roman" w:cs="Times New Roman"/>
                <w:b/>
                <w:bCs/>
                <w:sz w:val="20"/>
                <w:szCs w:val="20"/>
                <w:lang w:eastAsia="ru-RU"/>
              </w:rPr>
              <w:t>снижение (-)</w:t>
            </w:r>
          </w:p>
        </w:tc>
      </w:tr>
      <w:tr w:rsidR="00285AC3" w:rsidRPr="00285AC3" w:rsidTr="00415B95">
        <w:trPr>
          <w:trHeight w:val="326"/>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285AC3" w:rsidRPr="00285AC3" w:rsidRDefault="00285AC3" w:rsidP="00285AC3">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5AC3" w:rsidRPr="00285AC3" w:rsidRDefault="00285AC3" w:rsidP="00285AC3">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5AC3" w:rsidRPr="00285AC3" w:rsidRDefault="00285AC3" w:rsidP="00285AC3">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 xml:space="preserve">абсолютное значение </w:t>
            </w:r>
          </w:p>
        </w:tc>
        <w:tc>
          <w:tcPr>
            <w:tcW w:w="851" w:type="dxa"/>
            <w:tcBorders>
              <w:top w:val="nil"/>
              <w:left w:val="nil"/>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w:t>
            </w:r>
          </w:p>
        </w:tc>
      </w:tr>
      <w:tr w:rsidR="00285AC3" w:rsidRPr="00285AC3" w:rsidTr="00285AC3">
        <w:trPr>
          <w:trHeight w:val="219"/>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285AC3" w:rsidRPr="00415B95" w:rsidRDefault="00285AC3" w:rsidP="00285AC3">
            <w:pPr>
              <w:spacing w:after="0" w:line="240" w:lineRule="auto"/>
              <w:jc w:val="center"/>
              <w:rPr>
                <w:rFonts w:ascii="Times New Roman" w:eastAsia="Times New Roman" w:hAnsi="Times New Roman" w:cs="Times New Roman"/>
                <w:b/>
                <w:sz w:val="16"/>
                <w:szCs w:val="16"/>
                <w:lang w:eastAsia="ru-RU"/>
              </w:rPr>
            </w:pPr>
            <w:r w:rsidRPr="00415B95">
              <w:rPr>
                <w:rFonts w:ascii="Times New Roman" w:eastAsia="Times New Roman" w:hAnsi="Times New Roman" w:cs="Times New Roman"/>
                <w:b/>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415B95" w:rsidRDefault="0045011C" w:rsidP="00285AC3">
            <w:pPr>
              <w:spacing w:after="0" w:line="240" w:lineRule="auto"/>
              <w:jc w:val="center"/>
              <w:rPr>
                <w:rFonts w:ascii="Times New Roman" w:eastAsia="Times New Roman" w:hAnsi="Times New Roman" w:cs="Times New Roman"/>
                <w:b/>
                <w:sz w:val="16"/>
                <w:szCs w:val="16"/>
                <w:lang w:eastAsia="ru-RU"/>
              </w:rPr>
            </w:pPr>
            <w:r w:rsidRPr="00415B95">
              <w:rPr>
                <w:rFonts w:ascii="Times New Roman" w:eastAsia="Times New Roman" w:hAnsi="Times New Roman" w:cs="Times New Roman"/>
                <w:b/>
                <w:sz w:val="16"/>
                <w:szCs w:val="16"/>
                <w:lang w:eastAsia="ru-RU"/>
              </w:rPr>
              <w:t>2</w:t>
            </w:r>
            <w:r w:rsidR="00285AC3" w:rsidRPr="00415B95">
              <w:rPr>
                <w:rFonts w:ascii="Times New Roman" w:eastAsia="Times New Roman" w:hAnsi="Times New Roman" w:cs="Times New Roman"/>
                <w:b/>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415B95" w:rsidRDefault="0045011C" w:rsidP="00285AC3">
            <w:pPr>
              <w:spacing w:after="0" w:line="240" w:lineRule="auto"/>
              <w:jc w:val="center"/>
              <w:rPr>
                <w:rFonts w:ascii="Times New Roman" w:eastAsia="Times New Roman" w:hAnsi="Times New Roman" w:cs="Times New Roman"/>
                <w:b/>
                <w:sz w:val="16"/>
                <w:szCs w:val="16"/>
                <w:lang w:eastAsia="ru-RU"/>
              </w:rPr>
            </w:pPr>
            <w:r w:rsidRPr="00415B95">
              <w:rPr>
                <w:rFonts w:ascii="Times New Roman" w:eastAsia="Times New Roman" w:hAnsi="Times New Roman" w:cs="Times New Roman"/>
                <w:b/>
                <w:sz w:val="16"/>
                <w:szCs w:val="16"/>
                <w:lang w:eastAsia="ru-RU"/>
              </w:rPr>
              <w:t>3</w:t>
            </w:r>
            <w:r w:rsidR="00285AC3" w:rsidRPr="00415B95">
              <w:rPr>
                <w:rFonts w:ascii="Times New Roman" w:eastAsia="Times New Roman" w:hAnsi="Times New Roman" w:cs="Times New Roman"/>
                <w:b/>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415B95" w:rsidRDefault="00285AC3" w:rsidP="00285AC3">
            <w:pPr>
              <w:spacing w:after="0" w:line="240" w:lineRule="auto"/>
              <w:jc w:val="center"/>
              <w:rPr>
                <w:rFonts w:ascii="Times New Roman" w:eastAsia="Times New Roman" w:hAnsi="Times New Roman" w:cs="Times New Roman"/>
                <w:b/>
                <w:sz w:val="16"/>
                <w:szCs w:val="16"/>
                <w:lang w:eastAsia="ru-RU"/>
              </w:rPr>
            </w:pPr>
            <w:r w:rsidRPr="00415B95">
              <w:rPr>
                <w:rFonts w:ascii="Times New Roman" w:eastAsia="Times New Roman" w:hAnsi="Times New Roman" w:cs="Times New Roman"/>
                <w:b/>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415B95" w:rsidRDefault="00285AC3" w:rsidP="00285AC3">
            <w:pPr>
              <w:spacing w:after="0" w:line="240" w:lineRule="auto"/>
              <w:jc w:val="center"/>
              <w:rPr>
                <w:rFonts w:ascii="Times New Roman" w:eastAsia="Times New Roman" w:hAnsi="Times New Roman" w:cs="Times New Roman"/>
                <w:b/>
                <w:sz w:val="16"/>
                <w:szCs w:val="16"/>
                <w:lang w:eastAsia="ru-RU"/>
              </w:rPr>
            </w:pPr>
            <w:r w:rsidRPr="00415B95">
              <w:rPr>
                <w:rFonts w:ascii="Times New Roman" w:eastAsia="Times New Roman" w:hAnsi="Times New Roman" w:cs="Times New Roman"/>
                <w:b/>
                <w:sz w:val="16"/>
                <w:szCs w:val="16"/>
                <w:lang w:eastAsia="ru-RU"/>
              </w:rPr>
              <w:t>5</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000000" w:fill="FFFF00"/>
            <w:vAlign w:val="center"/>
            <w:hideMark/>
          </w:tcPr>
          <w:p w:rsidR="00285AC3" w:rsidRPr="00285AC3" w:rsidRDefault="00285AC3" w:rsidP="00285AC3">
            <w:pPr>
              <w:spacing w:after="0" w:line="240" w:lineRule="auto"/>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Налоговые доходы, в том числе:</w:t>
            </w:r>
          </w:p>
        </w:tc>
        <w:tc>
          <w:tcPr>
            <w:tcW w:w="1134"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744 559,5</w:t>
            </w:r>
          </w:p>
        </w:tc>
        <w:tc>
          <w:tcPr>
            <w:tcW w:w="1134"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853 491,7</w:t>
            </w:r>
          </w:p>
        </w:tc>
        <w:tc>
          <w:tcPr>
            <w:tcW w:w="1276"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108 932,2</w:t>
            </w:r>
          </w:p>
        </w:tc>
        <w:tc>
          <w:tcPr>
            <w:tcW w:w="851"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14,6</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285AC3">
              <w:rPr>
                <w:rFonts w:ascii="Times New Roman" w:eastAsia="Times New Roman" w:hAnsi="Times New Roman" w:cs="Times New Roman"/>
                <w:sz w:val="20"/>
                <w:szCs w:val="20"/>
                <w:lang w:eastAsia="ru-RU"/>
              </w:rPr>
              <w:t>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525 408,6</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612 204,4</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86 795,8</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16,5</w:t>
            </w:r>
          </w:p>
        </w:tc>
      </w:tr>
      <w:tr w:rsidR="00285AC3" w:rsidRPr="00285AC3" w:rsidTr="00285AC3">
        <w:trPr>
          <w:trHeight w:val="35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285AC3">
              <w:rPr>
                <w:rFonts w:ascii="Times New Roman" w:eastAsia="Times New Roman" w:hAnsi="Times New Roman" w:cs="Times New Roman"/>
                <w:sz w:val="20"/>
                <w:szCs w:val="20"/>
                <w:lang w:eastAsia="ru-RU"/>
              </w:rPr>
              <w:t>кцизы по подакцизным товарам, производимым на</w:t>
            </w:r>
            <w:r>
              <w:rPr>
                <w:rFonts w:ascii="Times New Roman" w:eastAsia="Times New Roman" w:hAnsi="Times New Roman" w:cs="Times New Roman"/>
                <w:sz w:val="20"/>
                <w:szCs w:val="20"/>
                <w:lang w:eastAsia="ru-RU"/>
              </w:rPr>
              <w:t xml:space="preserve"> </w:t>
            </w:r>
            <w:r w:rsidRPr="00285AC3">
              <w:rPr>
                <w:rFonts w:ascii="Times New Roman" w:eastAsia="Times New Roman" w:hAnsi="Times New Roman" w:cs="Times New Roman"/>
                <w:sz w:val="20"/>
                <w:szCs w:val="20"/>
                <w:lang w:eastAsia="ru-RU"/>
              </w:rPr>
              <w:t>те</w:t>
            </w:r>
            <w:r>
              <w:rPr>
                <w:rFonts w:ascii="Times New Roman" w:eastAsia="Times New Roman" w:hAnsi="Times New Roman" w:cs="Times New Roman"/>
                <w:sz w:val="20"/>
                <w:szCs w:val="20"/>
                <w:lang w:eastAsia="ru-RU"/>
              </w:rPr>
              <w:t>р</w:t>
            </w:r>
            <w:r w:rsidRPr="00285AC3">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и</w:t>
            </w:r>
            <w:r w:rsidRPr="00285AC3">
              <w:rPr>
                <w:rFonts w:ascii="Times New Roman" w:eastAsia="Times New Roman" w:hAnsi="Times New Roman" w:cs="Times New Roman"/>
                <w:sz w:val="20"/>
                <w:szCs w:val="20"/>
                <w:lang w:eastAsia="ru-RU"/>
              </w:rPr>
              <w:t>тории Р</w:t>
            </w:r>
            <w:r>
              <w:rPr>
                <w:rFonts w:ascii="Times New Roman" w:eastAsia="Times New Roman" w:hAnsi="Times New Roman" w:cs="Times New Roman"/>
                <w:sz w:val="20"/>
                <w:szCs w:val="20"/>
                <w:lang w:eastAsia="ru-RU"/>
              </w:rPr>
              <w:t>Ф</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5 723,6</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5 755,3</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0,6</w:t>
            </w:r>
          </w:p>
        </w:tc>
      </w:tr>
      <w:tr w:rsidR="00285AC3" w:rsidRPr="00285AC3" w:rsidTr="00285AC3">
        <w:trPr>
          <w:trHeight w:val="30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285AC3">
              <w:rPr>
                <w:rFonts w:ascii="Times New Roman" w:eastAsia="Times New Roman" w:hAnsi="Times New Roman" w:cs="Times New Roman"/>
                <w:sz w:val="20"/>
                <w:szCs w:val="20"/>
                <w:lang w:eastAsia="ru-RU"/>
              </w:rPr>
              <w:t>алог, взимаемый в связи с применением упрощенной системы налогообл</w:t>
            </w:r>
            <w:r>
              <w:rPr>
                <w:rFonts w:ascii="Times New Roman" w:eastAsia="Times New Roman" w:hAnsi="Times New Roman" w:cs="Times New Roman"/>
                <w:sz w:val="20"/>
                <w:szCs w:val="20"/>
                <w:lang w:eastAsia="ru-RU"/>
              </w:rPr>
              <w:t>о</w:t>
            </w:r>
            <w:r w:rsidRPr="00285AC3">
              <w:rPr>
                <w:rFonts w:ascii="Times New Roman" w:eastAsia="Times New Roman" w:hAnsi="Times New Roman" w:cs="Times New Roman"/>
                <w:sz w:val="20"/>
                <w:szCs w:val="20"/>
                <w:lang w:eastAsia="ru-RU"/>
              </w:rPr>
              <w:t>жения</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116 244,0</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124 048,7</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7 804,7</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6,7</w:t>
            </w:r>
          </w:p>
        </w:tc>
      </w:tr>
      <w:tr w:rsidR="00285AC3" w:rsidRPr="00285AC3" w:rsidTr="00285AC3">
        <w:trPr>
          <w:trHeight w:val="25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285AC3">
              <w:rPr>
                <w:rFonts w:ascii="Times New Roman" w:eastAsia="Times New Roman" w:hAnsi="Times New Roman" w:cs="Times New Roman"/>
                <w:sz w:val="20"/>
                <w:szCs w:val="20"/>
                <w:lang w:eastAsia="ru-RU"/>
              </w:rPr>
              <w:t>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77 877,3</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85 333,1</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7 455,8</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9,6</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285AC3">
              <w:rPr>
                <w:rFonts w:ascii="Times New Roman" w:eastAsia="Times New Roman" w:hAnsi="Times New Roman" w:cs="Times New Roman"/>
                <w:sz w:val="20"/>
                <w:szCs w:val="20"/>
                <w:lang w:eastAsia="ru-RU"/>
              </w:rPr>
              <w:t>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18,1</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48,5</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30,4</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168,0</w:t>
            </w:r>
          </w:p>
        </w:tc>
      </w:tr>
      <w:tr w:rsidR="00285AC3" w:rsidRPr="00285AC3" w:rsidTr="00285AC3">
        <w:trPr>
          <w:trHeight w:val="3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Налог</w:t>
            </w:r>
            <w:r>
              <w:rPr>
                <w:rFonts w:ascii="Times New Roman" w:eastAsia="Times New Roman" w:hAnsi="Times New Roman" w:cs="Times New Roman"/>
                <w:sz w:val="20"/>
                <w:szCs w:val="20"/>
                <w:lang w:eastAsia="ru-RU"/>
              </w:rPr>
              <w:t>,</w:t>
            </w:r>
            <w:r w:rsidRPr="00285AC3">
              <w:rPr>
                <w:rFonts w:ascii="Times New Roman" w:eastAsia="Times New Roman" w:hAnsi="Times New Roman" w:cs="Times New Roman"/>
                <w:sz w:val="20"/>
                <w:szCs w:val="20"/>
                <w:lang w:eastAsia="ru-RU"/>
              </w:rPr>
              <w:t xml:space="preserve"> взимаемый в связи с применением п</w:t>
            </w:r>
            <w:r>
              <w:rPr>
                <w:rFonts w:ascii="Times New Roman" w:eastAsia="Times New Roman" w:hAnsi="Times New Roman" w:cs="Times New Roman"/>
                <w:sz w:val="20"/>
                <w:szCs w:val="20"/>
                <w:lang w:eastAsia="ru-RU"/>
              </w:rPr>
              <w:t>а</w:t>
            </w:r>
            <w:r w:rsidRPr="00285AC3">
              <w:rPr>
                <w:rFonts w:ascii="Times New Roman" w:eastAsia="Times New Roman" w:hAnsi="Times New Roman" w:cs="Times New Roman"/>
                <w:sz w:val="20"/>
                <w:szCs w:val="20"/>
                <w:lang w:eastAsia="ru-RU"/>
              </w:rPr>
              <w:t>тентной системы налогообл</w:t>
            </w:r>
            <w:r>
              <w:rPr>
                <w:rFonts w:ascii="Times New Roman" w:eastAsia="Times New Roman" w:hAnsi="Times New Roman" w:cs="Times New Roman"/>
                <w:sz w:val="20"/>
                <w:szCs w:val="20"/>
                <w:lang w:eastAsia="ru-RU"/>
              </w:rPr>
              <w:t>о</w:t>
            </w:r>
            <w:r w:rsidRPr="00285AC3">
              <w:rPr>
                <w:rFonts w:ascii="Times New Roman" w:eastAsia="Times New Roman" w:hAnsi="Times New Roman" w:cs="Times New Roman"/>
                <w:sz w:val="20"/>
                <w:szCs w:val="20"/>
                <w:lang w:eastAsia="ru-RU"/>
              </w:rPr>
              <w:t>жения</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1 266,1</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1 082,8</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-183,3</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-14,5</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285AC3">
              <w:rPr>
                <w:rFonts w:ascii="Times New Roman" w:eastAsia="Times New Roman" w:hAnsi="Times New Roman" w:cs="Times New Roman"/>
                <w:sz w:val="20"/>
                <w:szCs w:val="20"/>
                <w:lang w:eastAsia="ru-RU"/>
              </w:rPr>
              <w:t>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93,2</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98,3</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5,1</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5,5</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893D77"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285AC3" w:rsidRPr="00285AC3">
              <w:rPr>
                <w:rFonts w:ascii="Times New Roman" w:eastAsia="Times New Roman" w:hAnsi="Times New Roman" w:cs="Times New Roman"/>
                <w:sz w:val="20"/>
                <w:szCs w:val="20"/>
                <w:lang w:eastAsia="ru-RU"/>
              </w:rPr>
              <w:t>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369,3</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1 104,5</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735,2</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199,1</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Налог на игорный бизнес</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84,0</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84,0</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0,0</w:t>
            </w:r>
          </w:p>
        </w:tc>
      </w:tr>
      <w:tr w:rsidR="00285AC3" w:rsidRPr="00285AC3" w:rsidTr="00285AC3">
        <w:trPr>
          <w:trHeight w:val="3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285AC3">
              <w:rPr>
                <w:rFonts w:ascii="Times New Roman" w:eastAsia="Times New Roman" w:hAnsi="Times New Roman" w:cs="Times New Roman"/>
                <w:sz w:val="20"/>
                <w:szCs w:val="20"/>
                <w:lang w:eastAsia="ru-RU"/>
              </w:rPr>
              <w:t>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3 310,9</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7 836,9</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4 526,0</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136,7</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285AC3">
              <w:rPr>
                <w:rFonts w:ascii="Times New Roman" w:eastAsia="Times New Roman" w:hAnsi="Times New Roman" w:cs="Times New Roman"/>
                <w:sz w:val="20"/>
                <w:szCs w:val="20"/>
                <w:lang w:eastAsia="ru-RU"/>
              </w:rPr>
              <w:t>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14 198,3</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15 895,2</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1 696,9</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12,0</w:t>
            </w:r>
          </w:p>
        </w:tc>
      </w:tr>
      <w:tr w:rsidR="00285AC3" w:rsidRPr="00285AC3" w:rsidTr="00285AC3">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285AC3">
              <w:rPr>
                <w:rFonts w:ascii="Times New Roman" w:eastAsia="Times New Roman" w:hAnsi="Times New Roman" w:cs="Times New Roman"/>
                <w:sz w:val="20"/>
                <w:szCs w:val="20"/>
                <w:lang w:eastAsia="ru-RU"/>
              </w:rPr>
              <w:t>адолженность и пере</w:t>
            </w:r>
            <w:r>
              <w:rPr>
                <w:rFonts w:ascii="Times New Roman" w:eastAsia="Times New Roman" w:hAnsi="Times New Roman" w:cs="Times New Roman"/>
                <w:sz w:val="20"/>
                <w:szCs w:val="20"/>
                <w:lang w:eastAsia="ru-RU"/>
              </w:rPr>
              <w:t>р</w:t>
            </w:r>
            <w:r w:rsidRPr="00285AC3">
              <w:rPr>
                <w:rFonts w:ascii="Times New Roman" w:eastAsia="Times New Roman" w:hAnsi="Times New Roman" w:cs="Times New Roman"/>
                <w:sz w:val="20"/>
                <w:szCs w:val="20"/>
                <w:lang w:eastAsia="ru-RU"/>
              </w:rPr>
              <w:t>асчеты по отмененным   налогам, сборам</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-33,9</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33,9</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-100,0</w:t>
            </w:r>
          </w:p>
        </w:tc>
      </w:tr>
      <w:tr w:rsidR="00285AC3" w:rsidRPr="00285AC3" w:rsidTr="00285AC3">
        <w:trPr>
          <w:trHeight w:val="264"/>
        </w:trPr>
        <w:tc>
          <w:tcPr>
            <w:tcW w:w="5118" w:type="dxa"/>
            <w:tcBorders>
              <w:top w:val="nil"/>
              <w:left w:val="single" w:sz="4" w:space="0" w:color="auto"/>
              <w:bottom w:val="single" w:sz="4" w:space="0" w:color="auto"/>
              <w:right w:val="single" w:sz="4" w:space="0" w:color="auto"/>
            </w:tcBorders>
            <w:shd w:val="clear" w:color="000000" w:fill="FFFF00"/>
            <w:vAlign w:val="center"/>
            <w:hideMark/>
          </w:tcPr>
          <w:p w:rsidR="00285AC3" w:rsidRPr="00285AC3" w:rsidRDefault="00285AC3" w:rsidP="00285AC3">
            <w:pPr>
              <w:spacing w:after="0" w:line="240" w:lineRule="auto"/>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Неналоговые доходы, в том числе:</w:t>
            </w:r>
          </w:p>
        </w:tc>
        <w:tc>
          <w:tcPr>
            <w:tcW w:w="1134"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96 618,5</w:t>
            </w:r>
          </w:p>
        </w:tc>
        <w:tc>
          <w:tcPr>
            <w:tcW w:w="1134"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97 687,9</w:t>
            </w:r>
          </w:p>
        </w:tc>
        <w:tc>
          <w:tcPr>
            <w:tcW w:w="1276"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1 069,4</w:t>
            </w:r>
          </w:p>
        </w:tc>
        <w:tc>
          <w:tcPr>
            <w:tcW w:w="851" w:type="dxa"/>
            <w:tcBorders>
              <w:top w:val="nil"/>
              <w:left w:val="nil"/>
              <w:bottom w:val="single" w:sz="4" w:space="0" w:color="auto"/>
              <w:right w:val="single" w:sz="4" w:space="0" w:color="auto"/>
            </w:tcBorders>
            <w:shd w:val="clear" w:color="000000" w:fill="FFFF00"/>
            <w:noWrap/>
            <w:vAlign w:val="bottom"/>
            <w:hideMark/>
          </w:tcPr>
          <w:p w:rsidR="00285AC3" w:rsidRPr="00285AC3" w:rsidRDefault="00285AC3" w:rsidP="00285AC3">
            <w:pPr>
              <w:spacing w:after="0" w:line="240" w:lineRule="auto"/>
              <w:jc w:val="center"/>
              <w:rPr>
                <w:rFonts w:ascii="Times New Roman" w:eastAsia="Times New Roman" w:hAnsi="Times New Roman" w:cs="Times New Roman"/>
                <w:b/>
                <w:bCs/>
                <w:sz w:val="20"/>
                <w:szCs w:val="20"/>
                <w:lang w:eastAsia="ru-RU"/>
              </w:rPr>
            </w:pPr>
            <w:r w:rsidRPr="00285AC3">
              <w:rPr>
                <w:rFonts w:ascii="Times New Roman" w:eastAsia="Times New Roman" w:hAnsi="Times New Roman" w:cs="Times New Roman"/>
                <w:b/>
                <w:bCs/>
                <w:sz w:val="20"/>
                <w:szCs w:val="20"/>
                <w:lang w:eastAsia="ru-RU"/>
              </w:rPr>
              <w:t>1,1</w:t>
            </w:r>
          </w:p>
        </w:tc>
      </w:tr>
      <w:tr w:rsidR="00285AC3" w:rsidRPr="00285AC3" w:rsidTr="00BF7519">
        <w:trPr>
          <w:trHeight w:val="55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в виде прибыли, приходящиеся на доли в уставных капиталах хозяйственных обществ, дивиденды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4 465,4</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1 158,2</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-3 307,2</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-74,1</w:t>
            </w:r>
          </w:p>
        </w:tc>
      </w:tr>
      <w:tr w:rsidR="00285AC3" w:rsidRPr="00285AC3" w:rsidTr="00285AC3">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85AC3">
              <w:rPr>
                <w:rFonts w:ascii="Times New Roman" w:eastAsia="Times New Roman" w:hAnsi="Times New Roman" w:cs="Times New Roman"/>
                <w:sz w:val="20"/>
                <w:szCs w:val="20"/>
                <w:lang w:eastAsia="ru-RU"/>
              </w:rPr>
              <w:t>роценты</w:t>
            </w:r>
            <w:r w:rsidR="0045011C">
              <w:rPr>
                <w:rFonts w:ascii="Times New Roman" w:eastAsia="Times New Roman" w:hAnsi="Times New Roman" w:cs="Times New Roman"/>
                <w:sz w:val="20"/>
                <w:szCs w:val="20"/>
                <w:lang w:eastAsia="ru-RU"/>
              </w:rPr>
              <w:t>,</w:t>
            </w:r>
            <w:r w:rsidRPr="00285AC3">
              <w:rPr>
                <w:rFonts w:ascii="Times New Roman" w:eastAsia="Times New Roman" w:hAnsi="Times New Roman" w:cs="Times New Roman"/>
                <w:sz w:val="20"/>
                <w:szCs w:val="20"/>
                <w:lang w:eastAsia="ru-RU"/>
              </w:rPr>
              <w:t xml:space="preserve">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77,5</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43,8</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-33,7</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-43,5</w:t>
            </w:r>
          </w:p>
        </w:tc>
      </w:tr>
      <w:tr w:rsidR="00285AC3" w:rsidRPr="00285AC3" w:rsidTr="00285AC3">
        <w:trPr>
          <w:trHeight w:val="5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 xml:space="preserve">оходы, получаемые в виде арендной платы за земельные участки, </w:t>
            </w:r>
            <w:proofErr w:type="gramStart"/>
            <w:r w:rsidRPr="00285AC3">
              <w:rPr>
                <w:rFonts w:ascii="Times New Roman" w:eastAsia="Times New Roman" w:hAnsi="Times New Roman" w:cs="Times New Roman"/>
                <w:sz w:val="20"/>
                <w:szCs w:val="20"/>
                <w:lang w:eastAsia="ru-RU"/>
              </w:rPr>
              <w:t>гос.</w:t>
            </w:r>
            <w:r w:rsidR="00893D77">
              <w:rPr>
                <w:rFonts w:ascii="Times New Roman" w:eastAsia="Times New Roman" w:hAnsi="Times New Roman" w:cs="Times New Roman"/>
                <w:sz w:val="20"/>
                <w:szCs w:val="20"/>
                <w:lang w:eastAsia="ru-RU"/>
              </w:rPr>
              <w:t xml:space="preserve"> </w:t>
            </w:r>
            <w:r w:rsidRPr="00285AC3">
              <w:rPr>
                <w:rFonts w:ascii="Times New Roman" w:eastAsia="Times New Roman" w:hAnsi="Times New Roman" w:cs="Times New Roman"/>
                <w:sz w:val="20"/>
                <w:szCs w:val="20"/>
                <w:lang w:eastAsia="ru-RU"/>
              </w:rPr>
              <w:t>собственность</w:t>
            </w:r>
            <w:proofErr w:type="gramEnd"/>
            <w:r w:rsidRPr="00285AC3">
              <w:rPr>
                <w:rFonts w:ascii="Times New Roman" w:eastAsia="Times New Roman" w:hAnsi="Times New Roman" w:cs="Times New Roman"/>
                <w:sz w:val="20"/>
                <w:szCs w:val="20"/>
                <w:lang w:eastAsia="ru-RU"/>
              </w:rPr>
              <w:t xml:space="preserve">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28 134,3</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38 889,1</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10 754,8</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38,2</w:t>
            </w:r>
          </w:p>
        </w:tc>
      </w:tr>
      <w:tr w:rsidR="00285AC3" w:rsidRPr="00285AC3" w:rsidTr="00285AC3">
        <w:trPr>
          <w:trHeight w:val="8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w:t>
            </w:r>
            <w:r>
              <w:rPr>
                <w:rFonts w:ascii="Times New Roman" w:eastAsia="Times New Roman" w:hAnsi="Times New Roman" w:cs="Times New Roman"/>
                <w:sz w:val="20"/>
                <w:szCs w:val="20"/>
                <w:lang w:eastAsia="ru-RU"/>
              </w:rPr>
              <w:t xml:space="preserve"> </w:t>
            </w:r>
            <w:r w:rsidRPr="00285AC3">
              <w:rPr>
                <w:rFonts w:ascii="Times New Roman" w:eastAsia="Times New Roman" w:hAnsi="Times New Roman" w:cs="Times New Roman"/>
                <w:sz w:val="20"/>
                <w:szCs w:val="20"/>
                <w:lang w:eastAsia="ru-RU"/>
              </w:rPr>
              <w:t>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1 137,2</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3 176,1</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2 038,9</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179,3</w:t>
            </w:r>
          </w:p>
        </w:tc>
      </w:tr>
      <w:tr w:rsidR="00285AC3" w:rsidRPr="00285AC3" w:rsidTr="00285AC3">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от сдачи в аренду имущества, находящегося в оперативном управлении</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194,2</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-430,8</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-68,9</w:t>
            </w:r>
          </w:p>
        </w:tc>
      </w:tr>
      <w:tr w:rsidR="00285AC3" w:rsidRPr="00285AC3" w:rsidTr="00285AC3">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от сдачи в аренду имущества, составляющего казну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8 807,5</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10 397,5</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1 590,0</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18,1</w:t>
            </w:r>
          </w:p>
        </w:tc>
      </w:tr>
      <w:tr w:rsidR="00285AC3" w:rsidRPr="00285AC3" w:rsidTr="00E02A98">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w:t>
            </w:r>
            <w:r>
              <w:rPr>
                <w:rFonts w:ascii="Times New Roman" w:eastAsia="Times New Roman" w:hAnsi="Times New Roman" w:cs="Times New Roman"/>
                <w:sz w:val="20"/>
                <w:szCs w:val="20"/>
                <w:lang w:eastAsia="ru-RU"/>
              </w:rPr>
              <w:t>т</w:t>
            </w:r>
            <w:r w:rsidRPr="00285AC3">
              <w:rPr>
                <w:rFonts w:ascii="Times New Roman" w:eastAsia="Times New Roman" w:hAnsi="Times New Roman" w:cs="Times New Roman"/>
                <w:sz w:val="20"/>
                <w:szCs w:val="20"/>
                <w:lang w:eastAsia="ru-RU"/>
              </w:rPr>
              <w:t>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302,2</w:t>
            </w:r>
          </w:p>
        </w:tc>
        <w:tc>
          <w:tcPr>
            <w:tcW w:w="1276"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302,2</w:t>
            </w:r>
          </w:p>
        </w:tc>
        <w:tc>
          <w:tcPr>
            <w:tcW w:w="851" w:type="dxa"/>
            <w:tcBorders>
              <w:top w:val="nil"/>
              <w:left w:val="nil"/>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100,0</w:t>
            </w:r>
          </w:p>
        </w:tc>
      </w:tr>
      <w:tr w:rsidR="00285AC3" w:rsidRPr="00285AC3" w:rsidTr="00E02A98">
        <w:trPr>
          <w:trHeight w:val="73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285AC3">
              <w:rPr>
                <w:rFonts w:ascii="Times New Roman" w:eastAsia="Times New Roman" w:hAnsi="Times New Roman" w:cs="Times New Roman"/>
                <w:sz w:val="20"/>
                <w:szCs w:val="20"/>
                <w:lang w:eastAsia="ru-RU"/>
              </w:rPr>
              <w:t>редства, получаемые от передачи имущества, находящегося в собственности муниципальных районов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5 671,7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1 068,9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-4 602,8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-81,2</w:t>
            </w:r>
          </w:p>
        </w:tc>
      </w:tr>
      <w:tr w:rsidR="00285AC3" w:rsidRPr="00285AC3" w:rsidTr="00E02A98">
        <w:trPr>
          <w:trHeight w:val="13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85AC3">
              <w:rPr>
                <w:rFonts w:ascii="Times New Roman" w:eastAsia="Times New Roman" w:hAnsi="Times New Roman" w:cs="Times New Roman"/>
                <w:sz w:val="20"/>
                <w:szCs w:val="20"/>
                <w:lang w:eastAsia="ru-RU"/>
              </w:rPr>
              <w:t>лата за негативное воздействие на окружающую сферу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14 937,2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25 269,6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10 332,4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69,2</w:t>
            </w:r>
          </w:p>
        </w:tc>
      </w:tr>
      <w:tr w:rsidR="00285AC3" w:rsidRPr="00285AC3" w:rsidTr="00E02A98">
        <w:trPr>
          <w:trHeight w:val="52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285AC3">
              <w:rPr>
                <w:rFonts w:ascii="Times New Roman" w:eastAsia="Times New Roman" w:hAnsi="Times New Roman" w:cs="Times New Roman"/>
                <w:sz w:val="20"/>
                <w:szCs w:val="20"/>
                <w:lang w:eastAsia="ru-RU"/>
              </w:rPr>
              <w:t>рочие доходы от оказания платных услуг получателями средств бюджетов муниципальных районов и компенсации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1 500,7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1 726,2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225,5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15,0</w:t>
            </w:r>
          </w:p>
        </w:tc>
      </w:tr>
      <w:tr w:rsidR="00285AC3" w:rsidRPr="00285AC3" w:rsidTr="00E02A98">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от реализации иного имущества, находящегося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3 441,6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1 685,7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-1 755,9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-51,0</w:t>
            </w:r>
          </w:p>
        </w:tc>
      </w:tr>
      <w:tr w:rsidR="00285AC3" w:rsidRPr="00285AC3" w:rsidTr="00415B95">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7 376,9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1 404,5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-5 972,4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-81,0</w:t>
            </w:r>
          </w:p>
        </w:tc>
      </w:tr>
      <w:tr w:rsidR="00285AC3" w:rsidRPr="00285AC3" w:rsidTr="00E02A98">
        <w:trPr>
          <w:trHeight w:val="31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85AC3">
              <w:rPr>
                <w:rFonts w:ascii="Times New Roman" w:eastAsia="Times New Roman" w:hAnsi="Times New Roman" w:cs="Times New Roman"/>
                <w:sz w:val="20"/>
                <w:szCs w:val="20"/>
                <w:lang w:eastAsia="ru-RU"/>
              </w:rPr>
              <w:t>оходы от продажи земельных участков, находящихся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26,7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-107,3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-80,1</w:t>
            </w:r>
          </w:p>
        </w:tc>
      </w:tr>
      <w:tr w:rsidR="00285AC3" w:rsidRPr="00285AC3" w:rsidTr="00E02A98">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285AC3">
              <w:rPr>
                <w:rFonts w:ascii="Times New Roman" w:eastAsia="Times New Roman" w:hAnsi="Times New Roman" w:cs="Times New Roman"/>
                <w:sz w:val="20"/>
                <w:szCs w:val="20"/>
                <w:lang w:eastAsia="ru-RU"/>
              </w:rPr>
              <w:t xml:space="preserve">дминистративные платежи и сборы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468,7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55,6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13,5</w:t>
            </w:r>
          </w:p>
        </w:tc>
      </w:tr>
      <w:tr w:rsidR="00285AC3" w:rsidRPr="00285AC3" w:rsidTr="00E02A98">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C3" w:rsidRPr="00285AC3" w:rsidRDefault="00285AC3" w:rsidP="00285A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w:t>
            </w:r>
            <w:r w:rsidRPr="00285AC3">
              <w:rPr>
                <w:rFonts w:ascii="Times New Roman" w:eastAsia="Times New Roman" w:hAnsi="Times New Roman" w:cs="Times New Roman"/>
                <w:sz w:val="20"/>
                <w:szCs w:val="20"/>
                <w:lang w:eastAsia="ru-RU"/>
              </w:rPr>
              <w:t>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19 896,3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11 876,5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-8 019,8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C3" w:rsidRPr="00285AC3" w:rsidRDefault="00285AC3" w:rsidP="00285AC3">
            <w:pPr>
              <w:spacing w:after="0" w:line="240" w:lineRule="auto"/>
              <w:jc w:val="center"/>
              <w:rPr>
                <w:rFonts w:ascii="Times New Roman" w:eastAsia="Times New Roman" w:hAnsi="Times New Roman" w:cs="Times New Roman"/>
                <w:sz w:val="20"/>
                <w:szCs w:val="20"/>
                <w:lang w:eastAsia="ru-RU"/>
              </w:rPr>
            </w:pPr>
            <w:r w:rsidRPr="00285AC3">
              <w:rPr>
                <w:rFonts w:ascii="Times New Roman" w:eastAsia="Times New Roman" w:hAnsi="Times New Roman" w:cs="Times New Roman"/>
                <w:sz w:val="20"/>
                <w:szCs w:val="20"/>
                <w:lang w:eastAsia="ru-RU"/>
              </w:rPr>
              <w:t>-40,3</w:t>
            </w:r>
          </w:p>
        </w:tc>
      </w:tr>
    </w:tbl>
    <w:p w:rsidR="005F7C05" w:rsidRPr="00FE0832" w:rsidRDefault="005F7C05" w:rsidP="00B85D2F">
      <w:pPr>
        <w:spacing w:after="0" w:line="240" w:lineRule="auto"/>
        <w:jc w:val="both"/>
        <w:rPr>
          <w:rFonts w:ascii="Times New Roman" w:hAnsi="Times New Roman" w:cs="Times New Roman"/>
          <w:sz w:val="24"/>
          <w:szCs w:val="24"/>
          <w:highlight w:val="green"/>
        </w:rPr>
      </w:pPr>
    </w:p>
    <w:p w:rsidR="00B85D2F" w:rsidRPr="007F3079" w:rsidRDefault="00E35F9B" w:rsidP="00B85D2F">
      <w:pPr>
        <w:spacing w:after="0" w:line="240" w:lineRule="auto"/>
        <w:jc w:val="both"/>
        <w:rPr>
          <w:rFonts w:ascii="Times New Roman" w:hAnsi="Times New Roman" w:cs="Times New Roman"/>
          <w:sz w:val="24"/>
          <w:szCs w:val="24"/>
        </w:rPr>
      </w:pPr>
      <w:r w:rsidRPr="007F3079">
        <w:rPr>
          <w:rFonts w:ascii="Times New Roman" w:hAnsi="Times New Roman" w:cs="Times New Roman"/>
          <w:sz w:val="24"/>
          <w:szCs w:val="24"/>
        </w:rPr>
        <w:t xml:space="preserve">     </w:t>
      </w:r>
      <w:r w:rsidR="00346F25" w:rsidRPr="007F3079">
        <w:rPr>
          <w:rFonts w:ascii="Times New Roman" w:hAnsi="Times New Roman" w:cs="Times New Roman"/>
          <w:sz w:val="24"/>
          <w:szCs w:val="24"/>
        </w:rPr>
        <w:t>Фактическое п</w:t>
      </w:r>
      <w:r w:rsidR="00B85D2F" w:rsidRPr="007F3079">
        <w:rPr>
          <w:rFonts w:ascii="Times New Roman" w:hAnsi="Times New Roman" w:cs="Times New Roman"/>
          <w:sz w:val="24"/>
          <w:szCs w:val="24"/>
        </w:rPr>
        <w:t>оступление собственных доходов в бюджет Муниципального образования «Нерюнгринский район» в 201</w:t>
      </w:r>
      <w:r w:rsidRPr="007F3079">
        <w:rPr>
          <w:rFonts w:ascii="Times New Roman" w:hAnsi="Times New Roman" w:cs="Times New Roman"/>
          <w:sz w:val="24"/>
          <w:szCs w:val="24"/>
        </w:rPr>
        <w:t>5</w:t>
      </w:r>
      <w:r w:rsidR="00B85D2F" w:rsidRPr="007F3079">
        <w:rPr>
          <w:rFonts w:ascii="Times New Roman" w:hAnsi="Times New Roman" w:cs="Times New Roman"/>
          <w:sz w:val="24"/>
          <w:szCs w:val="24"/>
        </w:rPr>
        <w:t xml:space="preserve"> году по сравнению с 201</w:t>
      </w:r>
      <w:r w:rsidRPr="007F3079">
        <w:rPr>
          <w:rFonts w:ascii="Times New Roman" w:hAnsi="Times New Roman" w:cs="Times New Roman"/>
          <w:sz w:val="24"/>
          <w:szCs w:val="24"/>
        </w:rPr>
        <w:t>4</w:t>
      </w:r>
      <w:r w:rsidR="00B85D2F" w:rsidRPr="007F3079">
        <w:rPr>
          <w:rFonts w:ascii="Times New Roman" w:hAnsi="Times New Roman" w:cs="Times New Roman"/>
          <w:sz w:val="24"/>
          <w:szCs w:val="24"/>
        </w:rPr>
        <w:t xml:space="preserve"> годом </w:t>
      </w:r>
      <w:r w:rsidR="00346F25" w:rsidRPr="007F3079">
        <w:rPr>
          <w:rFonts w:ascii="Times New Roman" w:hAnsi="Times New Roman" w:cs="Times New Roman"/>
          <w:sz w:val="24"/>
          <w:szCs w:val="24"/>
        </w:rPr>
        <w:t>у</w:t>
      </w:r>
      <w:r w:rsidRPr="007F3079">
        <w:rPr>
          <w:rFonts w:ascii="Times New Roman" w:hAnsi="Times New Roman" w:cs="Times New Roman"/>
          <w:sz w:val="24"/>
          <w:szCs w:val="24"/>
        </w:rPr>
        <w:t>величил</w:t>
      </w:r>
      <w:r w:rsidR="00346F25" w:rsidRPr="007F3079">
        <w:rPr>
          <w:rFonts w:ascii="Times New Roman" w:hAnsi="Times New Roman" w:cs="Times New Roman"/>
          <w:sz w:val="24"/>
          <w:szCs w:val="24"/>
        </w:rPr>
        <w:t>ось</w:t>
      </w:r>
      <w:r w:rsidR="00B85D2F" w:rsidRPr="007F3079">
        <w:rPr>
          <w:rFonts w:ascii="Times New Roman" w:hAnsi="Times New Roman" w:cs="Times New Roman"/>
          <w:sz w:val="24"/>
          <w:szCs w:val="24"/>
        </w:rPr>
        <w:t xml:space="preserve"> на </w:t>
      </w:r>
      <w:r w:rsidRPr="007F3079">
        <w:rPr>
          <w:rFonts w:ascii="Times New Roman" w:hAnsi="Times New Roman" w:cs="Times New Roman"/>
          <w:sz w:val="24"/>
          <w:szCs w:val="24"/>
        </w:rPr>
        <w:t>110 001,6</w:t>
      </w:r>
      <w:r w:rsidR="00B85D2F" w:rsidRPr="007F3079">
        <w:rPr>
          <w:rFonts w:ascii="Times New Roman" w:hAnsi="Times New Roman" w:cs="Times New Roman"/>
          <w:sz w:val="24"/>
          <w:szCs w:val="24"/>
        </w:rPr>
        <w:t xml:space="preserve"> тыс. руб</w:t>
      </w:r>
      <w:r w:rsidRPr="007F3079">
        <w:rPr>
          <w:rFonts w:ascii="Times New Roman" w:hAnsi="Times New Roman" w:cs="Times New Roman"/>
          <w:sz w:val="24"/>
          <w:szCs w:val="24"/>
        </w:rPr>
        <w:t>лей</w:t>
      </w:r>
      <w:r w:rsidR="00B85D2F" w:rsidRPr="007F3079">
        <w:rPr>
          <w:rFonts w:ascii="Times New Roman" w:hAnsi="Times New Roman" w:cs="Times New Roman"/>
          <w:sz w:val="24"/>
          <w:szCs w:val="24"/>
        </w:rPr>
        <w:t>, в том числе:</w:t>
      </w:r>
    </w:p>
    <w:p w:rsidR="00FB3BEB" w:rsidRPr="007F3079" w:rsidRDefault="00B85D2F" w:rsidP="00B85D2F">
      <w:pPr>
        <w:spacing w:after="0" w:line="240" w:lineRule="auto"/>
        <w:jc w:val="both"/>
        <w:rPr>
          <w:rFonts w:ascii="Times New Roman" w:hAnsi="Times New Roman" w:cs="Times New Roman"/>
          <w:sz w:val="24"/>
          <w:szCs w:val="24"/>
        </w:rPr>
      </w:pPr>
      <w:r w:rsidRPr="007F3079">
        <w:rPr>
          <w:rFonts w:ascii="Times New Roman" w:hAnsi="Times New Roman" w:cs="Times New Roman"/>
          <w:sz w:val="24"/>
          <w:szCs w:val="24"/>
        </w:rPr>
        <w:t>-по налоговым доходам у</w:t>
      </w:r>
      <w:r w:rsidR="00E35F9B" w:rsidRPr="007F3079">
        <w:rPr>
          <w:rFonts w:ascii="Times New Roman" w:hAnsi="Times New Roman" w:cs="Times New Roman"/>
          <w:sz w:val="24"/>
          <w:szCs w:val="24"/>
        </w:rPr>
        <w:t>величение</w:t>
      </w:r>
      <w:r w:rsidR="00D718B2" w:rsidRPr="007F3079">
        <w:rPr>
          <w:rFonts w:ascii="Times New Roman" w:hAnsi="Times New Roman" w:cs="Times New Roman"/>
          <w:sz w:val="24"/>
          <w:szCs w:val="24"/>
        </w:rPr>
        <w:t xml:space="preserve"> поступления</w:t>
      </w:r>
      <w:r w:rsidRPr="007F3079">
        <w:rPr>
          <w:rFonts w:ascii="Times New Roman" w:hAnsi="Times New Roman" w:cs="Times New Roman"/>
          <w:sz w:val="24"/>
          <w:szCs w:val="24"/>
        </w:rPr>
        <w:t xml:space="preserve"> составило </w:t>
      </w:r>
      <w:r w:rsidR="00E35F9B" w:rsidRPr="007F3079">
        <w:rPr>
          <w:rFonts w:ascii="Times New Roman" w:hAnsi="Times New Roman" w:cs="Times New Roman"/>
          <w:sz w:val="24"/>
          <w:szCs w:val="24"/>
        </w:rPr>
        <w:t>108 932,2</w:t>
      </w:r>
      <w:r w:rsidRPr="007F3079">
        <w:rPr>
          <w:rFonts w:ascii="Times New Roman" w:hAnsi="Times New Roman" w:cs="Times New Roman"/>
          <w:sz w:val="24"/>
          <w:szCs w:val="24"/>
        </w:rPr>
        <w:t xml:space="preserve"> тыс. руб</w:t>
      </w:r>
      <w:r w:rsidR="00E35F9B" w:rsidRPr="007F3079">
        <w:rPr>
          <w:rFonts w:ascii="Times New Roman" w:hAnsi="Times New Roman" w:cs="Times New Roman"/>
          <w:sz w:val="24"/>
          <w:szCs w:val="24"/>
        </w:rPr>
        <w:t>лей</w:t>
      </w:r>
      <w:r w:rsidR="00FB3BEB" w:rsidRPr="007F3079">
        <w:rPr>
          <w:rFonts w:ascii="Times New Roman" w:hAnsi="Times New Roman" w:cs="Times New Roman"/>
          <w:sz w:val="24"/>
          <w:szCs w:val="24"/>
        </w:rPr>
        <w:t xml:space="preserve"> </w:t>
      </w:r>
      <w:r w:rsidRPr="007F3079">
        <w:rPr>
          <w:rFonts w:ascii="Times New Roman" w:hAnsi="Times New Roman" w:cs="Times New Roman"/>
          <w:sz w:val="24"/>
          <w:szCs w:val="24"/>
        </w:rPr>
        <w:t>(</w:t>
      </w:r>
      <w:r w:rsidR="00346F25" w:rsidRPr="007F3079">
        <w:rPr>
          <w:rFonts w:ascii="Times New Roman" w:hAnsi="Times New Roman" w:cs="Times New Roman"/>
          <w:sz w:val="24"/>
          <w:szCs w:val="24"/>
        </w:rPr>
        <w:t>1</w:t>
      </w:r>
      <w:r w:rsidR="00E35F9B" w:rsidRPr="007F3079">
        <w:rPr>
          <w:rFonts w:ascii="Times New Roman" w:hAnsi="Times New Roman" w:cs="Times New Roman"/>
          <w:sz w:val="24"/>
          <w:szCs w:val="24"/>
        </w:rPr>
        <w:t>4</w:t>
      </w:r>
      <w:r w:rsidR="00346F25" w:rsidRPr="007F3079">
        <w:rPr>
          <w:rFonts w:ascii="Times New Roman" w:hAnsi="Times New Roman" w:cs="Times New Roman"/>
          <w:sz w:val="24"/>
          <w:szCs w:val="24"/>
        </w:rPr>
        <w:t>,</w:t>
      </w:r>
      <w:r w:rsidR="00E35F9B" w:rsidRPr="007F3079">
        <w:rPr>
          <w:rFonts w:ascii="Times New Roman" w:hAnsi="Times New Roman" w:cs="Times New Roman"/>
          <w:sz w:val="24"/>
          <w:szCs w:val="24"/>
        </w:rPr>
        <w:t>6</w:t>
      </w:r>
      <w:r w:rsidRPr="007F3079">
        <w:rPr>
          <w:rFonts w:ascii="Times New Roman" w:hAnsi="Times New Roman" w:cs="Times New Roman"/>
          <w:sz w:val="24"/>
          <w:szCs w:val="24"/>
        </w:rPr>
        <w:t xml:space="preserve"> %); </w:t>
      </w:r>
    </w:p>
    <w:p w:rsidR="00B85D2F" w:rsidRPr="007F3079" w:rsidRDefault="00B85D2F" w:rsidP="00B85D2F">
      <w:pPr>
        <w:spacing w:after="0" w:line="240" w:lineRule="auto"/>
        <w:jc w:val="both"/>
        <w:rPr>
          <w:rFonts w:ascii="Times New Roman" w:hAnsi="Times New Roman" w:cs="Times New Roman"/>
          <w:sz w:val="24"/>
          <w:szCs w:val="24"/>
        </w:rPr>
      </w:pPr>
      <w:r w:rsidRPr="007F3079">
        <w:rPr>
          <w:rFonts w:ascii="Times New Roman" w:hAnsi="Times New Roman" w:cs="Times New Roman"/>
          <w:sz w:val="24"/>
          <w:szCs w:val="24"/>
        </w:rPr>
        <w:t>-по неналоговым доходам у</w:t>
      </w:r>
      <w:r w:rsidR="00FB3BEB" w:rsidRPr="007F3079">
        <w:rPr>
          <w:rFonts w:ascii="Times New Roman" w:hAnsi="Times New Roman" w:cs="Times New Roman"/>
          <w:sz w:val="24"/>
          <w:szCs w:val="24"/>
        </w:rPr>
        <w:t>величе</w:t>
      </w:r>
      <w:r w:rsidRPr="007F3079">
        <w:rPr>
          <w:rFonts w:ascii="Times New Roman" w:hAnsi="Times New Roman" w:cs="Times New Roman"/>
          <w:sz w:val="24"/>
          <w:szCs w:val="24"/>
        </w:rPr>
        <w:t xml:space="preserve">ние </w:t>
      </w:r>
      <w:r w:rsidR="00D718B2" w:rsidRPr="007F3079">
        <w:rPr>
          <w:rFonts w:ascii="Times New Roman" w:hAnsi="Times New Roman" w:cs="Times New Roman"/>
          <w:sz w:val="24"/>
          <w:szCs w:val="24"/>
        </w:rPr>
        <w:t xml:space="preserve">поступления </w:t>
      </w:r>
      <w:r w:rsidRPr="007F3079">
        <w:rPr>
          <w:rFonts w:ascii="Times New Roman" w:hAnsi="Times New Roman" w:cs="Times New Roman"/>
          <w:sz w:val="24"/>
          <w:szCs w:val="24"/>
        </w:rPr>
        <w:t xml:space="preserve">составило </w:t>
      </w:r>
      <w:r w:rsidR="00026317" w:rsidRPr="007F3079">
        <w:rPr>
          <w:rFonts w:ascii="Times New Roman" w:hAnsi="Times New Roman" w:cs="Times New Roman"/>
          <w:sz w:val="24"/>
          <w:szCs w:val="24"/>
        </w:rPr>
        <w:t>1 069,4</w:t>
      </w:r>
      <w:r w:rsidRPr="007F3079">
        <w:rPr>
          <w:rFonts w:ascii="Times New Roman" w:hAnsi="Times New Roman" w:cs="Times New Roman"/>
          <w:sz w:val="24"/>
          <w:szCs w:val="24"/>
        </w:rPr>
        <w:t xml:space="preserve"> тыс. руб</w:t>
      </w:r>
      <w:r w:rsidR="00026317" w:rsidRPr="007F3079">
        <w:rPr>
          <w:rFonts w:ascii="Times New Roman" w:hAnsi="Times New Roman" w:cs="Times New Roman"/>
          <w:sz w:val="24"/>
          <w:szCs w:val="24"/>
        </w:rPr>
        <w:t>лей</w:t>
      </w:r>
      <w:r w:rsidRPr="007F3079">
        <w:rPr>
          <w:rFonts w:ascii="Times New Roman" w:hAnsi="Times New Roman" w:cs="Times New Roman"/>
          <w:sz w:val="24"/>
          <w:szCs w:val="24"/>
        </w:rPr>
        <w:t xml:space="preserve"> (</w:t>
      </w:r>
      <w:r w:rsidR="00026317" w:rsidRPr="007F3079">
        <w:rPr>
          <w:rFonts w:ascii="Times New Roman" w:hAnsi="Times New Roman" w:cs="Times New Roman"/>
          <w:sz w:val="24"/>
          <w:szCs w:val="24"/>
        </w:rPr>
        <w:t xml:space="preserve">1,1 </w:t>
      </w:r>
      <w:r w:rsidRPr="007F3079">
        <w:rPr>
          <w:rFonts w:ascii="Times New Roman" w:hAnsi="Times New Roman" w:cs="Times New Roman"/>
          <w:sz w:val="24"/>
          <w:szCs w:val="24"/>
        </w:rPr>
        <w:t>%).</w:t>
      </w:r>
    </w:p>
    <w:p w:rsidR="001B31B8" w:rsidRPr="003412CC" w:rsidRDefault="00025465" w:rsidP="000B3A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B31B8" w:rsidRPr="003412CC">
        <w:rPr>
          <w:rFonts w:ascii="Times New Roman" w:hAnsi="Times New Roman" w:cs="Times New Roman"/>
          <w:sz w:val="24"/>
          <w:szCs w:val="24"/>
        </w:rPr>
        <w:t xml:space="preserve">Основная сумма </w:t>
      </w:r>
      <w:r w:rsidR="007F3079" w:rsidRPr="003412CC">
        <w:rPr>
          <w:rFonts w:ascii="Times New Roman" w:hAnsi="Times New Roman" w:cs="Times New Roman"/>
          <w:sz w:val="24"/>
          <w:szCs w:val="24"/>
        </w:rPr>
        <w:t xml:space="preserve">увеличения </w:t>
      </w:r>
      <w:r w:rsidR="001B31B8" w:rsidRPr="003412CC">
        <w:rPr>
          <w:rFonts w:ascii="Times New Roman" w:hAnsi="Times New Roman" w:cs="Times New Roman"/>
          <w:sz w:val="24"/>
          <w:szCs w:val="24"/>
        </w:rPr>
        <w:t>поступления налоговых доходов в бюджет Нерюнгринского района за 201</w:t>
      </w:r>
      <w:r w:rsidR="007F3079" w:rsidRPr="003412CC">
        <w:rPr>
          <w:rFonts w:ascii="Times New Roman" w:hAnsi="Times New Roman" w:cs="Times New Roman"/>
          <w:sz w:val="24"/>
          <w:szCs w:val="24"/>
        </w:rPr>
        <w:t>5</w:t>
      </w:r>
      <w:r w:rsidR="001B31B8" w:rsidRPr="003412CC">
        <w:rPr>
          <w:rFonts w:ascii="Times New Roman" w:hAnsi="Times New Roman" w:cs="Times New Roman"/>
          <w:sz w:val="24"/>
          <w:szCs w:val="24"/>
        </w:rPr>
        <w:t xml:space="preserve"> год по отношению к 201</w:t>
      </w:r>
      <w:r w:rsidR="007F3079" w:rsidRPr="003412CC">
        <w:rPr>
          <w:rFonts w:ascii="Times New Roman" w:hAnsi="Times New Roman" w:cs="Times New Roman"/>
          <w:sz w:val="24"/>
          <w:szCs w:val="24"/>
        </w:rPr>
        <w:t>4</w:t>
      </w:r>
      <w:r w:rsidR="001B31B8" w:rsidRPr="003412CC">
        <w:rPr>
          <w:rFonts w:ascii="Times New Roman" w:hAnsi="Times New Roman" w:cs="Times New Roman"/>
          <w:sz w:val="24"/>
          <w:szCs w:val="24"/>
        </w:rPr>
        <w:t xml:space="preserve"> году наблюдается по следующим показателям:</w:t>
      </w:r>
    </w:p>
    <w:p w:rsidR="001B31B8" w:rsidRPr="003412CC" w:rsidRDefault="00BB00B1" w:rsidP="000B3A60">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xml:space="preserve">- </w:t>
      </w:r>
      <w:r w:rsidR="001B31B8" w:rsidRPr="003412CC">
        <w:rPr>
          <w:rFonts w:ascii="Times New Roman" w:hAnsi="Times New Roman" w:cs="Times New Roman"/>
          <w:sz w:val="24"/>
          <w:szCs w:val="24"/>
        </w:rPr>
        <w:t>налог на доходы физических лиц за 201</w:t>
      </w:r>
      <w:r w:rsidRPr="003412CC">
        <w:rPr>
          <w:rFonts w:ascii="Times New Roman" w:hAnsi="Times New Roman" w:cs="Times New Roman"/>
          <w:sz w:val="24"/>
          <w:szCs w:val="24"/>
        </w:rPr>
        <w:t>5</w:t>
      </w:r>
      <w:r w:rsidR="001B31B8" w:rsidRPr="003412CC">
        <w:rPr>
          <w:rFonts w:ascii="Times New Roman" w:hAnsi="Times New Roman" w:cs="Times New Roman"/>
          <w:sz w:val="24"/>
          <w:szCs w:val="24"/>
        </w:rPr>
        <w:t xml:space="preserve"> год, сумма поступления по сравнению с предыдущим периодом </w:t>
      </w:r>
      <w:r w:rsidRPr="003412CC">
        <w:rPr>
          <w:rFonts w:ascii="Times New Roman" w:hAnsi="Times New Roman" w:cs="Times New Roman"/>
          <w:sz w:val="24"/>
          <w:szCs w:val="24"/>
        </w:rPr>
        <w:t>увеличилась на 86 795,8</w:t>
      </w:r>
      <w:r w:rsidR="001B31B8" w:rsidRPr="003412CC">
        <w:rPr>
          <w:rFonts w:ascii="Times New Roman" w:hAnsi="Times New Roman" w:cs="Times New Roman"/>
          <w:sz w:val="24"/>
          <w:szCs w:val="24"/>
        </w:rPr>
        <w:t xml:space="preserve"> тыс. руб</w:t>
      </w:r>
      <w:r w:rsidRPr="003412CC">
        <w:rPr>
          <w:rFonts w:ascii="Times New Roman" w:hAnsi="Times New Roman" w:cs="Times New Roman"/>
          <w:sz w:val="24"/>
          <w:szCs w:val="24"/>
        </w:rPr>
        <w:t>лей</w:t>
      </w:r>
      <w:r w:rsidR="001B31B8" w:rsidRPr="003412CC">
        <w:rPr>
          <w:rFonts w:ascii="Times New Roman" w:hAnsi="Times New Roman" w:cs="Times New Roman"/>
          <w:sz w:val="24"/>
          <w:szCs w:val="24"/>
        </w:rPr>
        <w:t xml:space="preserve">. Причина </w:t>
      </w:r>
      <w:r w:rsidRPr="003412CC">
        <w:rPr>
          <w:rFonts w:ascii="Times New Roman" w:hAnsi="Times New Roman" w:cs="Times New Roman"/>
          <w:sz w:val="24"/>
          <w:szCs w:val="24"/>
        </w:rPr>
        <w:t>увеличе</w:t>
      </w:r>
      <w:r w:rsidR="001B31B8" w:rsidRPr="003412CC">
        <w:rPr>
          <w:rFonts w:ascii="Times New Roman" w:hAnsi="Times New Roman" w:cs="Times New Roman"/>
          <w:sz w:val="24"/>
          <w:szCs w:val="24"/>
        </w:rPr>
        <w:t>ния фактического поступления -</w:t>
      </w:r>
      <w:r w:rsidR="00870B56" w:rsidRPr="003412CC">
        <w:rPr>
          <w:rFonts w:ascii="Times New Roman" w:hAnsi="Times New Roman" w:cs="Times New Roman"/>
          <w:sz w:val="24"/>
          <w:szCs w:val="24"/>
        </w:rPr>
        <w:t xml:space="preserve"> </w:t>
      </w:r>
      <w:r w:rsidR="001B31B8" w:rsidRPr="003412CC">
        <w:rPr>
          <w:rFonts w:ascii="Times New Roman" w:hAnsi="Times New Roman" w:cs="Times New Roman"/>
          <w:sz w:val="24"/>
          <w:szCs w:val="24"/>
        </w:rPr>
        <w:t>изменение прогноза показателей социально-экономического р</w:t>
      </w:r>
      <w:r w:rsidRPr="003412CC">
        <w:rPr>
          <w:rFonts w:ascii="Times New Roman" w:hAnsi="Times New Roman" w:cs="Times New Roman"/>
          <w:sz w:val="24"/>
          <w:szCs w:val="24"/>
        </w:rPr>
        <w:t>азвития Нерюнгринского района за</w:t>
      </w:r>
      <w:r w:rsidR="001B31B8" w:rsidRPr="003412CC">
        <w:rPr>
          <w:rFonts w:ascii="Times New Roman" w:hAnsi="Times New Roman" w:cs="Times New Roman"/>
          <w:sz w:val="24"/>
          <w:szCs w:val="24"/>
        </w:rPr>
        <w:t xml:space="preserve"> 201</w:t>
      </w:r>
      <w:r w:rsidRPr="003412CC">
        <w:rPr>
          <w:rFonts w:ascii="Times New Roman" w:hAnsi="Times New Roman" w:cs="Times New Roman"/>
          <w:sz w:val="24"/>
          <w:szCs w:val="24"/>
        </w:rPr>
        <w:t>5</w:t>
      </w:r>
      <w:r w:rsidR="006B3611" w:rsidRPr="003412CC">
        <w:rPr>
          <w:rFonts w:ascii="Times New Roman" w:hAnsi="Times New Roman" w:cs="Times New Roman"/>
          <w:sz w:val="24"/>
          <w:szCs w:val="24"/>
        </w:rPr>
        <w:t xml:space="preserve"> год;</w:t>
      </w:r>
    </w:p>
    <w:p w:rsidR="006B3611" w:rsidRPr="00F601B6" w:rsidRDefault="00C75C09" w:rsidP="000B3A60">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xml:space="preserve">- </w:t>
      </w:r>
      <w:r w:rsidR="001B31B8" w:rsidRPr="003412CC">
        <w:rPr>
          <w:rFonts w:ascii="Times New Roman" w:hAnsi="Times New Roman" w:cs="Times New Roman"/>
          <w:sz w:val="24"/>
          <w:szCs w:val="24"/>
        </w:rPr>
        <w:t xml:space="preserve">налог на добычу общераспространенных ископаемых </w:t>
      </w:r>
      <w:r w:rsidR="00C34801" w:rsidRPr="003412CC">
        <w:rPr>
          <w:rFonts w:ascii="Times New Roman" w:hAnsi="Times New Roman" w:cs="Times New Roman"/>
          <w:sz w:val="24"/>
          <w:szCs w:val="24"/>
        </w:rPr>
        <w:t>увеличился</w:t>
      </w:r>
      <w:r w:rsidR="001B31B8" w:rsidRPr="003412CC">
        <w:rPr>
          <w:rFonts w:ascii="Times New Roman" w:hAnsi="Times New Roman" w:cs="Times New Roman"/>
          <w:sz w:val="24"/>
          <w:szCs w:val="24"/>
        </w:rPr>
        <w:t xml:space="preserve"> на </w:t>
      </w:r>
      <w:r w:rsidR="00C34801" w:rsidRPr="003412CC">
        <w:rPr>
          <w:rFonts w:ascii="Times New Roman" w:hAnsi="Times New Roman" w:cs="Times New Roman"/>
          <w:sz w:val="24"/>
          <w:szCs w:val="24"/>
        </w:rPr>
        <w:t>4 526,0</w:t>
      </w:r>
      <w:r w:rsidR="001B31B8" w:rsidRPr="003412CC">
        <w:rPr>
          <w:rFonts w:ascii="Times New Roman" w:hAnsi="Times New Roman" w:cs="Times New Roman"/>
          <w:sz w:val="24"/>
          <w:szCs w:val="24"/>
        </w:rPr>
        <w:t xml:space="preserve"> тыс. руб</w:t>
      </w:r>
      <w:r w:rsidR="00C34801" w:rsidRPr="003412CC">
        <w:rPr>
          <w:rFonts w:ascii="Times New Roman" w:hAnsi="Times New Roman" w:cs="Times New Roman"/>
          <w:sz w:val="24"/>
          <w:szCs w:val="24"/>
        </w:rPr>
        <w:t>лей</w:t>
      </w:r>
      <w:r w:rsidR="001B31B8" w:rsidRPr="003412CC">
        <w:rPr>
          <w:rFonts w:ascii="Times New Roman" w:hAnsi="Times New Roman" w:cs="Times New Roman"/>
          <w:sz w:val="24"/>
          <w:szCs w:val="24"/>
        </w:rPr>
        <w:t xml:space="preserve"> данное </w:t>
      </w:r>
      <w:r w:rsidR="00C34801" w:rsidRPr="003412CC">
        <w:rPr>
          <w:rFonts w:ascii="Times New Roman" w:hAnsi="Times New Roman" w:cs="Times New Roman"/>
          <w:sz w:val="24"/>
          <w:szCs w:val="24"/>
        </w:rPr>
        <w:t>увеличени</w:t>
      </w:r>
      <w:r w:rsidR="001B31B8" w:rsidRPr="003412CC">
        <w:rPr>
          <w:rFonts w:ascii="Times New Roman" w:hAnsi="Times New Roman" w:cs="Times New Roman"/>
          <w:sz w:val="24"/>
          <w:szCs w:val="24"/>
        </w:rPr>
        <w:t>е обусловлено</w:t>
      </w:r>
      <w:r w:rsidR="009310EE" w:rsidRPr="003412CC">
        <w:rPr>
          <w:rFonts w:ascii="Times New Roman" w:hAnsi="Times New Roman" w:cs="Times New Roman"/>
          <w:sz w:val="24"/>
          <w:szCs w:val="24"/>
        </w:rPr>
        <w:t xml:space="preserve"> поступлением в 2015 году недоимки за 2014 год в сумме </w:t>
      </w:r>
      <w:r w:rsidR="009310EE" w:rsidRPr="00F601B6">
        <w:rPr>
          <w:rFonts w:ascii="Times New Roman" w:hAnsi="Times New Roman" w:cs="Times New Roman"/>
          <w:sz w:val="24"/>
          <w:szCs w:val="24"/>
        </w:rPr>
        <w:t xml:space="preserve">1 254,2 тыс. рублей. </w:t>
      </w:r>
      <w:r w:rsidRPr="00F601B6">
        <w:rPr>
          <w:rFonts w:ascii="Times New Roman" w:hAnsi="Times New Roman" w:cs="Times New Roman"/>
          <w:sz w:val="24"/>
          <w:szCs w:val="24"/>
        </w:rPr>
        <w:t xml:space="preserve">Также увеличилась сумма начисления по данному налогу. </w:t>
      </w:r>
      <w:r w:rsidR="009310EE" w:rsidRPr="00F601B6">
        <w:rPr>
          <w:rFonts w:ascii="Times New Roman" w:hAnsi="Times New Roman" w:cs="Times New Roman"/>
          <w:sz w:val="24"/>
          <w:szCs w:val="24"/>
        </w:rPr>
        <w:t>Основные плательщики налога: ООО «Стройиндустрия», ООО «</w:t>
      </w:r>
      <w:proofErr w:type="spellStart"/>
      <w:r w:rsidR="009310EE" w:rsidRPr="00F601B6">
        <w:rPr>
          <w:rFonts w:ascii="Times New Roman" w:hAnsi="Times New Roman" w:cs="Times New Roman"/>
          <w:sz w:val="24"/>
          <w:szCs w:val="24"/>
        </w:rPr>
        <w:t>Чароит</w:t>
      </w:r>
      <w:proofErr w:type="spellEnd"/>
      <w:r w:rsidR="009310EE" w:rsidRPr="00F601B6">
        <w:rPr>
          <w:rFonts w:ascii="Times New Roman" w:hAnsi="Times New Roman" w:cs="Times New Roman"/>
          <w:sz w:val="24"/>
          <w:szCs w:val="24"/>
        </w:rPr>
        <w:t>»</w:t>
      </w:r>
      <w:r w:rsidR="006B3611" w:rsidRPr="00F601B6">
        <w:rPr>
          <w:rFonts w:ascii="Times New Roman" w:hAnsi="Times New Roman" w:cs="Times New Roman"/>
          <w:sz w:val="24"/>
          <w:szCs w:val="24"/>
        </w:rPr>
        <w:t>;</w:t>
      </w:r>
    </w:p>
    <w:p w:rsidR="006B3611" w:rsidRPr="00F601B6" w:rsidRDefault="006B3611" w:rsidP="00125B89">
      <w:pPr>
        <w:spacing w:after="0" w:line="240" w:lineRule="auto"/>
        <w:jc w:val="both"/>
        <w:rPr>
          <w:rFonts w:ascii="Times New Roman" w:hAnsi="Times New Roman" w:cs="Times New Roman"/>
          <w:sz w:val="24"/>
          <w:szCs w:val="24"/>
        </w:rPr>
      </w:pPr>
      <w:r w:rsidRPr="00F601B6">
        <w:rPr>
          <w:rFonts w:ascii="Times New Roman" w:hAnsi="Times New Roman" w:cs="Times New Roman"/>
          <w:sz w:val="24"/>
          <w:szCs w:val="24"/>
        </w:rPr>
        <w:t>- земельный налог увеличился на 735,2 тыс. рублей</w:t>
      </w:r>
      <w:r w:rsidR="00B86AD7" w:rsidRPr="00F601B6">
        <w:rPr>
          <w:rFonts w:ascii="Times New Roman" w:hAnsi="Times New Roman" w:cs="Times New Roman"/>
          <w:sz w:val="24"/>
          <w:szCs w:val="24"/>
        </w:rPr>
        <w:t>, д</w:t>
      </w:r>
      <w:r w:rsidRPr="00F601B6">
        <w:rPr>
          <w:rFonts w:ascii="Times New Roman" w:hAnsi="Times New Roman" w:cs="Times New Roman"/>
          <w:sz w:val="24"/>
          <w:szCs w:val="24"/>
        </w:rPr>
        <w:t>анное увеличение обусловлено</w:t>
      </w:r>
      <w:r w:rsidR="00F130F0" w:rsidRPr="00F601B6">
        <w:rPr>
          <w:rFonts w:ascii="Times New Roman" w:hAnsi="Times New Roman" w:cs="Times New Roman"/>
          <w:sz w:val="24"/>
          <w:szCs w:val="24"/>
        </w:rPr>
        <w:t xml:space="preserve"> следующими факторами: на основании Постановления Правительства РС (Я) от 15.11.2013 № 374 произведено увеличение кадастровой стоимости земельных участ</w:t>
      </w:r>
      <w:r w:rsidR="00F601B6" w:rsidRPr="00F601B6">
        <w:rPr>
          <w:rFonts w:ascii="Times New Roman" w:hAnsi="Times New Roman" w:cs="Times New Roman"/>
          <w:sz w:val="24"/>
          <w:szCs w:val="24"/>
        </w:rPr>
        <w:t xml:space="preserve">ков; </w:t>
      </w:r>
      <w:r w:rsidR="001555A6" w:rsidRPr="00F601B6">
        <w:rPr>
          <w:rFonts w:ascii="Times New Roman" w:hAnsi="Times New Roman" w:cs="Times New Roman"/>
          <w:sz w:val="24"/>
          <w:szCs w:val="24"/>
        </w:rPr>
        <w:t>при выкупе земельного участка у нового собственника возникает обязанность уплаты налога;</w:t>
      </w:r>
    </w:p>
    <w:p w:rsidR="009310EE" w:rsidRPr="00F601B6" w:rsidRDefault="006B3611" w:rsidP="00125B89">
      <w:pPr>
        <w:spacing w:after="0" w:line="240" w:lineRule="auto"/>
        <w:jc w:val="both"/>
        <w:rPr>
          <w:rFonts w:ascii="Times New Roman" w:hAnsi="Times New Roman" w:cs="Times New Roman"/>
          <w:sz w:val="24"/>
          <w:szCs w:val="24"/>
        </w:rPr>
      </w:pPr>
      <w:r w:rsidRPr="00F601B6">
        <w:rPr>
          <w:rFonts w:ascii="Times New Roman" w:hAnsi="Times New Roman" w:cs="Times New Roman"/>
          <w:sz w:val="24"/>
          <w:szCs w:val="24"/>
        </w:rPr>
        <w:t xml:space="preserve">- единый сельскохозяйственный налог увеличился на </w:t>
      </w:r>
      <w:r w:rsidR="00F130F0" w:rsidRPr="00F601B6">
        <w:rPr>
          <w:rFonts w:ascii="Times New Roman" w:hAnsi="Times New Roman" w:cs="Times New Roman"/>
          <w:sz w:val="24"/>
          <w:szCs w:val="24"/>
        </w:rPr>
        <w:t xml:space="preserve">30,4 </w:t>
      </w:r>
      <w:r w:rsidRPr="00F601B6">
        <w:rPr>
          <w:rFonts w:ascii="Times New Roman" w:hAnsi="Times New Roman" w:cs="Times New Roman"/>
          <w:sz w:val="24"/>
          <w:szCs w:val="24"/>
        </w:rPr>
        <w:t>тыс. рублей, данное увеличение обусловлено</w:t>
      </w:r>
      <w:r w:rsidR="00F130F0" w:rsidRPr="00F601B6">
        <w:rPr>
          <w:rFonts w:ascii="Times New Roman" w:hAnsi="Times New Roman" w:cs="Times New Roman"/>
          <w:sz w:val="24"/>
          <w:szCs w:val="24"/>
        </w:rPr>
        <w:t xml:space="preserve"> увеличением доходов ИП </w:t>
      </w:r>
      <w:proofErr w:type="spellStart"/>
      <w:r w:rsidR="00F130F0" w:rsidRPr="00F601B6">
        <w:rPr>
          <w:rFonts w:ascii="Times New Roman" w:hAnsi="Times New Roman" w:cs="Times New Roman"/>
          <w:sz w:val="24"/>
          <w:szCs w:val="24"/>
        </w:rPr>
        <w:t>Гадировой</w:t>
      </w:r>
      <w:proofErr w:type="spellEnd"/>
      <w:r w:rsidR="00F130F0" w:rsidRPr="00F601B6">
        <w:rPr>
          <w:rFonts w:ascii="Times New Roman" w:hAnsi="Times New Roman" w:cs="Times New Roman"/>
          <w:sz w:val="24"/>
          <w:szCs w:val="24"/>
        </w:rPr>
        <w:t xml:space="preserve"> Н.З. и как следствие увеличением налогооблагаемой базы;</w:t>
      </w:r>
      <w:r w:rsidRPr="00F601B6">
        <w:rPr>
          <w:rFonts w:ascii="Times New Roman" w:hAnsi="Times New Roman" w:cs="Times New Roman"/>
          <w:sz w:val="24"/>
          <w:szCs w:val="24"/>
        </w:rPr>
        <w:t xml:space="preserve"> </w:t>
      </w:r>
      <w:r w:rsidR="009310EE" w:rsidRPr="00F601B6">
        <w:rPr>
          <w:rFonts w:ascii="Times New Roman" w:hAnsi="Times New Roman" w:cs="Times New Roman"/>
          <w:sz w:val="24"/>
          <w:szCs w:val="24"/>
        </w:rPr>
        <w:t xml:space="preserve">  </w:t>
      </w:r>
    </w:p>
    <w:p w:rsidR="00627C1A" w:rsidRPr="003412CC" w:rsidRDefault="009838B7" w:rsidP="00125B89">
      <w:pPr>
        <w:spacing w:after="0" w:line="240" w:lineRule="auto"/>
        <w:jc w:val="both"/>
        <w:rPr>
          <w:rFonts w:ascii="Times New Roman" w:hAnsi="Times New Roman" w:cs="Times New Roman"/>
          <w:sz w:val="24"/>
          <w:szCs w:val="24"/>
        </w:rPr>
      </w:pPr>
      <w:r w:rsidRPr="00F601B6">
        <w:rPr>
          <w:rFonts w:ascii="Times New Roman" w:hAnsi="Times New Roman" w:cs="Times New Roman"/>
          <w:sz w:val="24"/>
          <w:szCs w:val="24"/>
        </w:rPr>
        <w:t xml:space="preserve">     </w:t>
      </w:r>
      <w:r w:rsidR="00627C1A" w:rsidRPr="00F601B6">
        <w:rPr>
          <w:rFonts w:ascii="Times New Roman" w:hAnsi="Times New Roman" w:cs="Times New Roman"/>
          <w:sz w:val="24"/>
          <w:szCs w:val="24"/>
        </w:rPr>
        <w:t>Основная сумма увеличения поступления неналоговых доходов в бюджет Нерюнгринского района за 201</w:t>
      </w:r>
      <w:r w:rsidR="00025465" w:rsidRPr="00F601B6">
        <w:rPr>
          <w:rFonts w:ascii="Times New Roman" w:hAnsi="Times New Roman" w:cs="Times New Roman"/>
          <w:sz w:val="24"/>
          <w:szCs w:val="24"/>
        </w:rPr>
        <w:t>5</w:t>
      </w:r>
      <w:r w:rsidR="00627C1A" w:rsidRPr="00F601B6">
        <w:rPr>
          <w:rFonts w:ascii="Times New Roman" w:hAnsi="Times New Roman" w:cs="Times New Roman"/>
          <w:sz w:val="24"/>
          <w:szCs w:val="24"/>
        </w:rPr>
        <w:t xml:space="preserve"> год по отношению к 201</w:t>
      </w:r>
      <w:r w:rsidR="00025465" w:rsidRPr="00F601B6">
        <w:rPr>
          <w:rFonts w:ascii="Times New Roman" w:hAnsi="Times New Roman" w:cs="Times New Roman"/>
          <w:sz w:val="24"/>
          <w:szCs w:val="24"/>
        </w:rPr>
        <w:t>4</w:t>
      </w:r>
      <w:r w:rsidR="00627C1A" w:rsidRPr="00F601B6">
        <w:rPr>
          <w:rFonts w:ascii="Times New Roman" w:hAnsi="Times New Roman" w:cs="Times New Roman"/>
          <w:sz w:val="24"/>
          <w:szCs w:val="24"/>
        </w:rPr>
        <w:t xml:space="preserve"> году наблюдается</w:t>
      </w:r>
      <w:r w:rsidR="00627C1A" w:rsidRPr="003412CC">
        <w:rPr>
          <w:rFonts w:ascii="Times New Roman" w:hAnsi="Times New Roman" w:cs="Times New Roman"/>
          <w:sz w:val="24"/>
          <w:szCs w:val="24"/>
        </w:rPr>
        <w:t xml:space="preserve"> по следующим показателям:</w:t>
      </w:r>
    </w:p>
    <w:p w:rsidR="009838B7" w:rsidRPr="003412CC" w:rsidRDefault="009838B7" w:rsidP="00125B89">
      <w:pPr>
        <w:pStyle w:val="13"/>
        <w:spacing w:line="240" w:lineRule="auto"/>
        <w:ind w:firstLine="0"/>
        <w:rPr>
          <w:szCs w:val="24"/>
        </w:rPr>
      </w:pPr>
      <w:r w:rsidRPr="003412CC">
        <w:rPr>
          <w:szCs w:val="24"/>
        </w:rPr>
        <w:t xml:space="preserve">- доходы, полученные в виде арендной платы за земельные участки, государственная  собственность на которые не разграничена, увеличились на 10 754,8 тыс. рублей. </w:t>
      </w:r>
      <w:proofErr w:type="gramStart"/>
      <w:r w:rsidRPr="003412CC">
        <w:rPr>
          <w:szCs w:val="24"/>
        </w:rPr>
        <w:t xml:space="preserve">В связи с тем, что данные о задолженности арендаторов за аренду данных земельных участков перед бюджетом Нерюнгринского района по состоянию на 01.01.2015 года отсутствовали, а по состоянию на 01.01.2016 года данные о задолженности арендаторов в финансовой отчетности Комитета </w:t>
      </w:r>
      <w:r w:rsidR="00125B89">
        <w:rPr>
          <w:szCs w:val="24"/>
        </w:rPr>
        <w:t xml:space="preserve">земельных и имущественных отношений </w:t>
      </w:r>
      <w:r w:rsidRPr="003412CC">
        <w:rPr>
          <w:szCs w:val="24"/>
        </w:rPr>
        <w:t>искажены, нет возможности определить, чем вызвано увеличение данного показателя.</w:t>
      </w:r>
      <w:proofErr w:type="gramEnd"/>
      <w:r w:rsidRPr="003412CC">
        <w:rPr>
          <w:szCs w:val="24"/>
        </w:rPr>
        <w:t xml:space="preserve"> Вероятно это внеплановое поступление просроченной (не отраженной в учете) дебиторской задолженности арендаторов;</w:t>
      </w:r>
    </w:p>
    <w:p w:rsidR="003213B0" w:rsidRPr="003412CC" w:rsidRDefault="003213B0" w:rsidP="00125B89">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xml:space="preserve">- </w:t>
      </w:r>
      <w:r w:rsidR="009838B7" w:rsidRPr="003412CC">
        <w:rPr>
          <w:rFonts w:ascii="Times New Roman" w:hAnsi="Times New Roman" w:cs="Times New Roman"/>
          <w:sz w:val="24"/>
          <w:szCs w:val="24"/>
        </w:rPr>
        <w:t xml:space="preserve">плата за негативное воздействие на окружающую среду увеличилась на </w:t>
      </w:r>
      <w:r w:rsidR="00323E0B" w:rsidRPr="003412CC">
        <w:rPr>
          <w:rFonts w:ascii="Times New Roman" w:hAnsi="Times New Roman" w:cs="Times New Roman"/>
          <w:sz w:val="24"/>
          <w:szCs w:val="24"/>
        </w:rPr>
        <w:t>10 332,4</w:t>
      </w:r>
      <w:r w:rsidR="009838B7" w:rsidRPr="003412CC">
        <w:rPr>
          <w:rFonts w:ascii="Times New Roman" w:hAnsi="Times New Roman" w:cs="Times New Roman"/>
          <w:sz w:val="24"/>
          <w:szCs w:val="24"/>
        </w:rPr>
        <w:t xml:space="preserve"> тыс. руб</w:t>
      </w:r>
      <w:r w:rsidR="00323E0B" w:rsidRPr="003412CC">
        <w:rPr>
          <w:rFonts w:ascii="Times New Roman" w:hAnsi="Times New Roman" w:cs="Times New Roman"/>
          <w:sz w:val="24"/>
          <w:szCs w:val="24"/>
        </w:rPr>
        <w:t xml:space="preserve">лей. </w:t>
      </w:r>
      <w:r w:rsidR="009838B7" w:rsidRPr="003412CC">
        <w:rPr>
          <w:rFonts w:ascii="Times New Roman" w:hAnsi="Times New Roman" w:cs="Times New Roman"/>
          <w:sz w:val="24"/>
          <w:szCs w:val="24"/>
        </w:rPr>
        <w:t>Основные плательщики: ОАО ХК «</w:t>
      </w:r>
      <w:proofErr w:type="spellStart"/>
      <w:r w:rsidR="009838B7" w:rsidRPr="003412CC">
        <w:rPr>
          <w:rFonts w:ascii="Times New Roman" w:hAnsi="Times New Roman" w:cs="Times New Roman"/>
          <w:sz w:val="24"/>
          <w:szCs w:val="24"/>
        </w:rPr>
        <w:t>Якутуголь</w:t>
      </w:r>
      <w:proofErr w:type="spellEnd"/>
      <w:r w:rsidR="009838B7" w:rsidRPr="003412CC">
        <w:rPr>
          <w:rFonts w:ascii="Times New Roman" w:hAnsi="Times New Roman" w:cs="Times New Roman"/>
          <w:sz w:val="24"/>
          <w:szCs w:val="24"/>
        </w:rPr>
        <w:t xml:space="preserve">»; ОАО «ДГК» филиал Нерюнгринская ГРЭС. </w:t>
      </w:r>
    </w:p>
    <w:p w:rsidR="003213B0" w:rsidRPr="001555A6" w:rsidRDefault="003213B0" w:rsidP="00125B89">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xml:space="preserve">     Также наблюдается снижение поступления неналоговых доходов в бюджет за 2015 год по </w:t>
      </w:r>
      <w:r w:rsidRPr="001555A6">
        <w:rPr>
          <w:rFonts w:ascii="Times New Roman" w:hAnsi="Times New Roman" w:cs="Times New Roman"/>
          <w:sz w:val="24"/>
          <w:szCs w:val="24"/>
        </w:rPr>
        <w:t>отношению к 2014 году по следующим показателям:</w:t>
      </w:r>
    </w:p>
    <w:p w:rsidR="003412CC" w:rsidRPr="003412CC" w:rsidRDefault="003412CC" w:rsidP="00125B89">
      <w:pPr>
        <w:spacing w:after="0" w:line="240" w:lineRule="auto"/>
        <w:jc w:val="both"/>
        <w:rPr>
          <w:rFonts w:ascii="Times New Roman" w:hAnsi="Times New Roman" w:cs="Times New Roman"/>
          <w:sz w:val="24"/>
          <w:szCs w:val="24"/>
        </w:rPr>
      </w:pPr>
      <w:r w:rsidRPr="001555A6">
        <w:rPr>
          <w:rFonts w:ascii="Times New Roman" w:hAnsi="Times New Roman" w:cs="Times New Roman"/>
          <w:sz w:val="24"/>
          <w:szCs w:val="24"/>
        </w:rPr>
        <w:lastRenderedPageBreak/>
        <w:t>- доходы от продажи земельных участков, государственная собственность на которые не разграничена. Продажа земельных участков носит заявительный характер;</w:t>
      </w:r>
    </w:p>
    <w:p w:rsidR="003213B0" w:rsidRPr="003412CC" w:rsidRDefault="0001561E" w:rsidP="00125B89">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штрафы, санкции, возмещение ущерба, поступление по данному показателю уменьшилось на 8 019,8 тыс. рублей</w:t>
      </w:r>
      <w:r w:rsidR="003412CC" w:rsidRPr="003412CC">
        <w:rPr>
          <w:rFonts w:ascii="Times New Roman" w:hAnsi="Times New Roman" w:cs="Times New Roman"/>
          <w:sz w:val="24"/>
          <w:szCs w:val="24"/>
        </w:rPr>
        <w:t>;</w:t>
      </w:r>
    </w:p>
    <w:p w:rsidR="003412CC" w:rsidRPr="003412CC" w:rsidRDefault="003412CC" w:rsidP="009838B7">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д</w:t>
      </w:r>
      <w:r w:rsidRPr="003412CC">
        <w:rPr>
          <w:rFonts w:ascii="Times New Roman" w:eastAsia="Times New Roman" w:hAnsi="Times New Roman" w:cs="Times New Roman"/>
          <w:sz w:val="24"/>
          <w:szCs w:val="24"/>
          <w:lang w:eastAsia="ru-RU"/>
        </w:rPr>
        <w:t xml:space="preserve">оходы в виде прибыли, приходящиеся на доли в уставных капиталах хозяйственных обществ, дивиденды по акциям, принадлежащим муниципальным районам. </w:t>
      </w:r>
      <w:r w:rsidRPr="003412CC">
        <w:rPr>
          <w:rFonts w:ascii="Times New Roman" w:hAnsi="Times New Roman" w:cs="Times New Roman"/>
          <w:sz w:val="24"/>
          <w:szCs w:val="24"/>
        </w:rPr>
        <w:t>По результатам деятельности ОАО  «Имущественный комплекс» за 2014 год акционером принято решение о выплате дивидендов в размере</w:t>
      </w:r>
      <w:r w:rsidR="00125B89">
        <w:rPr>
          <w:rFonts w:ascii="Times New Roman" w:hAnsi="Times New Roman" w:cs="Times New Roman"/>
          <w:sz w:val="24"/>
          <w:szCs w:val="24"/>
        </w:rPr>
        <w:t>,</w:t>
      </w:r>
      <w:r w:rsidRPr="003412CC">
        <w:rPr>
          <w:rFonts w:ascii="Times New Roman" w:hAnsi="Times New Roman" w:cs="Times New Roman"/>
          <w:sz w:val="24"/>
          <w:szCs w:val="24"/>
        </w:rPr>
        <w:t xml:space="preserve"> менее запланированного;</w:t>
      </w:r>
    </w:p>
    <w:p w:rsidR="003412CC" w:rsidRPr="00CE4A5F" w:rsidRDefault="003412CC" w:rsidP="009838B7">
      <w:pPr>
        <w:spacing w:after="0" w:line="240" w:lineRule="auto"/>
        <w:jc w:val="both"/>
        <w:rPr>
          <w:rFonts w:ascii="Times New Roman" w:hAnsi="Times New Roman" w:cs="Times New Roman"/>
          <w:sz w:val="24"/>
          <w:szCs w:val="24"/>
        </w:rPr>
      </w:pPr>
      <w:r w:rsidRPr="003412CC">
        <w:rPr>
          <w:rFonts w:ascii="Times New Roman" w:hAnsi="Times New Roman" w:cs="Times New Roman"/>
          <w:sz w:val="24"/>
          <w:szCs w:val="24"/>
        </w:rPr>
        <w:t xml:space="preserve">- </w:t>
      </w:r>
      <w:r w:rsidR="0090687A">
        <w:rPr>
          <w:rFonts w:ascii="Times New Roman" w:hAnsi="Times New Roman" w:cs="Times New Roman"/>
          <w:sz w:val="24"/>
          <w:szCs w:val="24"/>
        </w:rPr>
        <w:t>с</w:t>
      </w:r>
      <w:r w:rsidRPr="003412CC">
        <w:rPr>
          <w:rFonts w:ascii="Times New Roman" w:eastAsia="Times New Roman" w:hAnsi="Times New Roman" w:cs="Times New Roman"/>
          <w:sz w:val="24"/>
          <w:szCs w:val="24"/>
          <w:lang w:eastAsia="ru-RU"/>
        </w:rPr>
        <w:t>редства, получаемые от передачи имущества, находящегося в собственности муниципальных районов в доверительное управление</w:t>
      </w:r>
      <w:r>
        <w:rPr>
          <w:rFonts w:ascii="Times New Roman" w:eastAsia="Times New Roman" w:hAnsi="Times New Roman" w:cs="Times New Roman"/>
          <w:sz w:val="24"/>
          <w:szCs w:val="24"/>
          <w:lang w:eastAsia="ru-RU"/>
        </w:rPr>
        <w:t xml:space="preserve">. Уменьшение обусловлено тем, что </w:t>
      </w:r>
      <w:r w:rsidR="004C12E2">
        <w:rPr>
          <w:rFonts w:ascii="Times New Roman" w:eastAsia="Times New Roman" w:hAnsi="Times New Roman" w:cs="Times New Roman"/>
          <w:sz w:val="24"/>
          <w:szCs w:val="24"/>
          <w:lang w:eastAsia="ru-RU"/>
        </w:rPr>
        <w:t>в 2015 году произведено расторжение договора доверительного управления, заключенного между Комитетом</w:t>
      </w:r>
      <w:r w:rsidR="0090687A">
        <w:rPr>
          <w:rFonts w:ascii="Times New Roman" w:eastAsia="Times New Roman" w:hAnsi="Times New Roman" w:cs="Times New Roman"/>
          <w:sz w:val="24"/>
          <w:szCs w:val="24"/>
          <w:lang w:eastAsia="ru-RU"/>
        </w:rPr>
        <w:t xml:space="preserve"> земельных и имущественных отношений </w:t>
      </w:r>
      <w:r w:rsidR="004C12E2">
        <w:rPr>
          <w:rFonts w:ascii="Times New Roman" w:eastAsia="Times New Roman" w:hAnsi="Times New Roman" w:cs="Times New Roman"/>
          <w:sz w:val="24"/>
          <w:szCs w:val="24"/>
          <w:lang w:eastAsia="ru-RU"/>
        </w:rPr>
        <w:t xml:space="preserve">и ОАО «Имущественный </w:t>
      </w:r>
      <w:r w:rsidR="004C12E2" w:rsidRPr="00CE4A5F">
        <w:rPr>
          <w:rFonts w:ascii="Times New Roman" w:eastAsia="Times New Roman" w:hAnsi="Times New Roman" w:cs="Times New Roman"/>
          <w:sz w:val="24"/>
          <w:szCs w:val="24"/>
          <w:lang w:eastAsia="ru-RU"/>
        </w:rPr>
        <w:t>комплекс».</w:t>
      </w:r>
    </w:p>
    <w:p w:rsidR="00B85D2F" w:rsidRPr="008C5139" w:rsidRDefault="003213B0" w:rsidP="00CE4A5F">
      <w:pPr>
        <w:spacing w:after="0" w:line="240" w:lineRule="auto"/>
        <w:jc w:val="both"/>
        <w:rPr>
          <w:rFonts w:ascii="Times New Roman" w:hAnsi="Times New Roman" w:cs="Times New Roman"/>
          <w:sz w:val="24"/>
          <w:szCs w:val="24"/>
        </w:rPr>
      </w:pPr>
      <w:r w:rsidRPr="00CE4A5F">
        <w:rPr>
          <w:rFonts w:ascii="Times New Roman" w:hAnsi="Times New Roman" w:cs="Times New Roman"/>
          <w:sz w:val="24"/>
          <w:szCs w:val="24"/>
        </w:rPr>
        <w:t xml:space="preserve"> </w:t>
      </w:r>
      <w:r w:rsidR="008C5139" w:rsidRPr="00CE4A5F">
        <w:rPr>
          <w:rFonts w:ascii="Times New Roman" w:hAnsi="Times New Roman" w:cs="Times New Roman"/>
          <w:sz w:val="24"/>
          <w:szCs w:val="24"/>
        </w:rPr>
        <w:t xml:space="preserve">     </w:t>
      </w:r>
      <w:r w:rsidR="00B85D2F" w:rsidRPr="00CE4A5F">
        <w:rPr>
          <w:rFonts w:ascii="Times New Roman" w:hAnsi="Times New Roman" w:cs="Times New Roman"/>
          <w:sz w:val="24"/>
          <w:szCs w:val="24"/>
        </w:rPr>
        <w:t>Сравнительный анализ показателей исполнения доходной части бюджета Нерюнгринского</w:t>
      </w:r>
      <w:r w:rsidR="00B85D2F" w:rsidRPr="008C5139">
        <w:rPr>
          <w:rFonts w:ascii="Times New Roman" w:hAnsi="Times New Roman" w:cs="Times New Roman"/>
          <w:sz w:val="24"/>
          <w:szCs w:val="24"/>
        </w:rPr>
        <w:t xml:space="preserve"> района за 201</w:t>
      </w:r>
      <w:r w:rsidR="008C5139" w:rsidRPr="008C5139">
        <w:rPr>
          <w:rFonts w:ascii="Times New Roman" w:hAnsi="Times New Roman" w:cs="Times New Roman"/>
          <w:sz w:val="24"/>
          <w:szCs w:val="24"/>
        </w:rPr>
        <w:t>4</w:t>
      </w:r>
      <w:r w:rsidR="00B85D2F" w:rsidRPr="008C5139">
        <w:rPr>
          <w:rFonts w:ascii="Times New Roman" w:hAnsi="Times New Roman" w:cs="Times New Roman"/>
          <w:sz w:val="24"/>
          <w:szCs w:val="24"/>
        </w:rPr>
        <w:t xml:space="preserve"> - 201</w:t>
      </w:r>
      <w:r w:rsidR="008C5139" w:rsidRPr="008C5139">
        <w:rPr>
          <w:rFonts w:ascii="Times New Roman" w:hAnsi="Times New Roman" w:cs="Times New Roman"/>
          <w:sz w:val="24"/>
          <w:szCs w:val="24"/>
        </w:rPr>
        <w:t>5</w:t>
      </w:r>
      <w:r w:rsidR="00B85D2F" w:rsidRPr="008C5139">
        <w:rPr>
          <w:rFonts w:ascii="Times New Roman" w:hAnsi="Times New Roman" w:cs="Times New Roman"/>
          <w:sz w:val="24"/>
          <w:szCs w:val="24"/>
        </w:rPr>
        <w:t xml:space="preserve"> годы показал, что фактическое исполнение доходной части по поступлениям в бюджет Муниципального обр</w:t>
      </w:r>
      <w:r w:rsidR="001470F4" w:rsidRPr="008C5139">
        <w:rPr>
          <w:rFonts w:ascii="Times New Roman" w:hAnsi="Times New Roman" w:cs="Times New Roman"/>
          <w:sz w:val="24"/>
          <w:szCs w:val="24"/>
        </w:rPr>
        <w:t xml:space="preserve">азования «Нерюнгринский район» </w:t>
      </w:r>
      <w:r w:rsidR="00B85D2F" w:rsidRPr="008C5139">
        <w:rPr>
          <w:rFonts w:ascii="Times New Roman" w:hAnsi="Times New Roman" w:cs="Times New Roman"/>
          <w:sz w:val="24"/>
          <w:szCs w:val="24"/>
        </w:rPr>
        <w:t>по сравнению с прошлым финансовым годом</w:t>
      </w:r>
      <w:r w:rsidR="008C5139" w:rsidRPr="008C5139">
        <w:rPr>
          <w:rFonts w:ascii="Times New Roman" w:hAnsi="Times New Roman" w:cs="Times New Roman"/>
          <w:sz w:val="24"/>
          <w:szCs w:val="24"/>
        </w:rPr>
        <w:t xml:space="preserve"> увеличилось </w:t>
      </w:r>
      <w:r w:rsidR="00B85D2F" w:rsidRPr="008C5139">
        <w:rPr>
          <w:rFonts w:ascii="Times New Roman" w:hAnsi="Times New Roman" w:cs="Times New Roman"/>
          <w:sz w:val="24"/>
          <w:szCs w:val="24"/>
        </w:rPr>
        <w:t>на</w:t>
      </w:r>
      <w:r w:rsidR="008C5139" w:rsidRPr="008C5139">
        <w:rPr>
          <w:rFonts w:ascii="Times New Roman" w:hAnsi="Times New Roman" w:cs="Times New Roman"/>
          <w:sz w:val="24"/>
          <w:szCs w:val="24"/>
        </w:rPr>
        <w:t xml:space="preserve"> 110 001,6</w:t>
      </w:r>
      <w:r w:rsidR="00012A87" w:rsidRPr="008C5139">
        <w:rPr>
          <w:rFonts w:ascii="Times New Roman" w:hAnsi="Times New Roman" w:cs="Times New Roman"/>
          <w:sz w:val="24"/>
          <w:szCs w:val="24"/>
        </w:rPr>
        <w:t xml:space="preserve"> тыс. руб</w:t>
      </w:r>
      <w:r w:rsidR="008C5139" w:rsidRPr="008C5139">
        <w:rPr>
          <w:rFonts w:ascii="Times New Roman" w:hAnsi="Times New Roman" w:cs="Times New Roman"/>
          <w:sz w:val="24"/>
          <w:szCs w:val="24"/>
        </w:rPr>
        <w:t>лей</w:t>
      </w:r>
      <w:r w:rsidR="00012A87" w:rsidRPr="008C5139">
        <w:rPr>
          <w:rFonts w:ascii="Times New Roman" w:hAnsi="Times New Roman" w:cs="Times New Roman"/>
          <w:sz w:val="24"/>
          <w:szCs w:val="24"/>
        </w:rPr>
        <w:t>.</w:t>
      </w:r>
    </w:p>
    <w:p w:rsidR="00B2760B" w:rsidRPr="008C5139" w:rsidRDefault="008C5139" w:rsidP="00672D47">
      <w:pPr>
        <w:pStyle w:val="ab"/>
        <w:autoSpaceDE w:val="0"/>
        <w:autoSpaceDN w:val="0"/>
        <w:adjustRightInd w:val="0"/>
        <w:spacing w:after="0" w:line="240" w:lineRule="auto"/>
        <w:ind w:left="0"/>
        <w:jc w:val="both"/>
        <w:rPr>
          <w:rFonts w:ascii="Times New Roman" w:hAnsi="Times New Roman"/>
          <w:sz w:val="24"/>
          <w:szCs w:val="24"/>
        </w:rPr>
      </w:pPr>
      <w:r w:rsidRPr="008C5139">
        <w:rPr>
          <w:rFonts w:ascii="Times New Roman" w:hAnsi="Times New Roman"/>
          <w:sz w:val="24"/>
          <w:szCs w:val="24"/>
        </w:rPr>
        <w:t xml:space="preserve">     </w:t>
      </w:r>
      <w:r w:rsidR="00B85D2F" w:rsidRPr="008C5139">
        <w:rPr>
          <w:rFonts w:ascii="Times New Roman" w:hAnsi="Times New Roman"/>
          <w:sz w:val="24"/>
          <w:szCs w:val="24"/>
        </w:rPr>
        <w:t>По результатам анализа</w:t>
      </w:r>
      <w:r w:rsidR="00012A87" w:rsidRPr="008C5139">
        <w:rPr>
          <w:rFonts w:ascii="Times New Roman" w:hAnsi="Times New Roman"/>
          <w:sz w:val="24"/>
          <w:szCs w:val="24"/>
        </w:rPr>
        <w:t xml:space="preserve"> исполнения</w:t>
      </w:r>
      <w:r w:rsidR="00B85D2F" w:rsidRPr="008C5139">
        <w:rPr>
          <w:rFonts w:ascii="Times New Roman" w:hAnsi="Times New Roman"/>
          <w:sz w:val="24"/>
          <w:szCs w:val="24"/>
        </w:rPr>
        <w:t xml:space="preserve"> доходной части бюджета Нерюнгринского района </w:t>
      </w:r>
      <w:r w:rsidR="009D4BC3" w:rsidRPr="008C5139">
        <w:rPr>
          <w:rFonts w:ascii="Times New Roman" w:hAnsi="Times New Roman"/>
          <w:sz w:val="24"/>
          <w:szCs w:val="24"/>
        </w:rPr>
        <w:t xml:space="preserve">в разрезе собственных доходов </w:t>
      </w:r>
      <w:r w:rsidR="00B85D2F" w:rsidRPr="008C5139">
        <w:rPr>
          <w:rFonts w:ascii="Times New Roman" w:hAnsi="Times New Roman"/>
          <w:sz w:val="24"/>
          <w:szCs w:val="24"/>
        </w:rPr>
        <w:t>за 201</w:t>
      </w:r>
      <w:r w:rsidRPr="008C5139">
        <w:rPr>
          <w:rFonts w:ascii="Times New Roman" w:hAnsi="Times New Roman"/>
          <w:sz w:val="24"/>
          <w:szCs w:val="24"/>
        </w:rPr>
        <w:t>5</w:t>
      </w:r>
      <w:r w:rsidR="00B85D2F" w:rsidRPr="008C5139">
        <w:rPr>
          <w:rFonts w:ascii="Times New Roman" w:hAnsi="Times New Roman"/>
          <w:sz w:val="24"/>
          <w:szCs w:val="24"/>
        </w:rPr>
        <w:t xml:space="preserve"> год можно сделать вывод: основное п</w:t>
      </w:r>
      <w:r w:rsidR="009D4BC3" w:rsidRPr="008C5139">
        <w:rPr>
          <w:rFonts w:ascii="Times New Roman" w:hAnsi="Times New Roman"/>
          <w:sz w:val="24"/>
          <w:szCs w:val="24"/>
        </w:rPr>
        <w:t>еревыполнение плановых показателей</w:t>
      </w:r>
      <w:r w:rsidR="00B85D2F" w:rsidRPr="008C5139">
        <w:rPr>
          <w:rFonts w:ascii="Times New Roman" w:hAnsi="Times New Roman"/>
          <w:sz w:val="24"/>
          <w:szCs w:val="24"/>
        </w:rPr>
        <w:t xml:space="preserve"> произошло в части доходов, полученных от управления муниципальным имуществом. </w:t>
      </w:r>
      <w:r w:rsidR="009D4BC3" w:rsidRPr="008C5139">
        <w:rPr>
          <w:rFonts w:ascii="Times New Roman" w:hAnsi="Times New Roman"/>
          <w:sz w:val="24"/>
          <w:szCs w:val="24"/>
        </w:rPr>
        <w:t>Однако п</w:t>
      </w:r>
      <w:r w:rsidR="00B85D2F" w:rsidRPr="008C5139">
        <w:rPr>
          <w:rFonts w:ascii="Times New Roman" w:hAnsi="Times New Roman"/>
          <w:sz w:val="24"/>
          <w:szCs w:val="24"/>
        </w:rPr>
        <w:t>ри наличии дебиторской задолженности</w:t>
      </w:r>
      <w:r w:rsidR="009D4BC3" w:rsidRPr="008C5139">
        <w:rPr>
          <w:rFonts w:ascii="Times New Roman" w:hAnsi="Times New Roman"/>
          <w:sz w:val="24"/>
          <w:szCs w:val="24"/>
        </w:rPr>
        <w:t xml:space="preserve"> арендаторов</w:t>
      </w:r>
      <w:r w:rsidR="00B85D2F" w:rsidRPr="008C5139">
        <w:rPr>
          <w:rFonts w:ascii="Times New Roman" w:hAnsi="Times New Roman"/>
          <w:sz w:val="24"/>
          <w:szCs w:val="24"/>
        </w:rPr>
        <w:t>, как на начало, так и на конец отчетного периода</w:t>
      </w:r>
      <w:r w:rsidR="009D4BC3" w:rsidRPr="008C5139">
        <w:rPr>
          <w:rFonts w:ascii="Times New Roman" w:hAnsi="Times New Roman"/>
          <w:sz w:val="24"/>
          <w:szCs w:val="24"/>
        </w:rPr>
        <w:t xml:space="preserve"> и</w:t>
      </w:r>
      <w:r w:rsidR="00B85D2F" w:rsidRPr="008C5139">
        <w:rPr>
          <w:rFonts w:ascii="Times New Roman" w:hAnsi="Times New Roman"/>
          <w:sz w:val="24"/>
          <w:szCs w:val="24"/>
        </w:rPr>
        <w:t xml:space="preserve"> учитывая тот факт, что </w:t>
      </w:r>
      <w:r w:rsidRPr="008C5139">
        <w:rPr>
          <w:rFonts w:ascii="Times New Roman" w:hAnsi="Times New Roman"/>
          <w:sz w:val="24"/>
          <w:szCs w:val="24"/>
        </w:rPr>
        <w:t xml:space="preserve">дебиторская задолженность имеет тенденцию роста, а </w:t>
      </w:r>
      <w:r w:rsidR="009D4BC3" w:rsidRPr="008C5139">
        <w:rPr>
          <w:rFonts w:ascii="Times New Roman" w:hAnsi="Times New Roman"/>
          <w:sz w:val="24"/>
          <w:szCs w:val="24"/>
        </w:rPr>
        <w:t xml:space="preserve">отчетность </w:t>
      </w:r>
      <w:r w:rsidR="00B85D2F" w:rsidRPr="008C5139">
        <w:rPr>
          <w:rFonts w:ascii="Times New Roman" w:hAnsi="Times New Roman"/>
          <w:sz w:val="24"/>
          <w:szCs w:val="24"/>
        </w:rPr>
        <w:t>Комитет</w:t>
      </w:r>
      <w:r w:rsidR="009D4BC3" w:rsidRPr="008C5139">
        <w:rPr>
          <w:rFonts w:ascii="Times New Roman" w:hAnsi="Times New Roman"/>
          <w:sz w:val="24"/>
          <w:szCs w:val="24"/>
        </w:rPr>
        <w:t xml:space="preserve">а </w:t>
      </w:r>
      <w:r w:rsidR="0090687A">
        <w:rPr>
          <w:rFonts w:ascii="Times New Roman" w:hAnsi="Times New Roman"/>
          <w:sz w:val="24"/>
          <w:szCs w:val="24"/>
        </w:rPr>
        <w:t xml:space="preserve">земельных и имущественных отношений </w:t>
      </w:r>
      <w:r w:rsidR="009D4BC3" w:rsidRPr="008C5139">
        <w:rPr>
          <w:rFonts w:ascii="Times New Roman" w:hAnsi="Times New Roman"/>
          <w:sz w:val="24"/>
          <w:szCs w:val="24"/>
        </w:rPr>
        <w:t>не является достоверной и полной</w:t>
      </w:r>
      <w:r w:rsidR="00E3760D" w:rsidRPr="008C5139">
        <w:rPr>
          <w:rFonts w:ascii="Times New Roman" w:hAnsi="Times New Roman"/>
          <w:sz w:val="24"/>
          <w:szCs w:val="24"/>
        </w:rPr>
        <w:t>,</w:t>
      </w:r>
      <w:r w:rsidR="00DF2DE9" w:rsidRPr="008C5139">
        <w:rPr>
          <w:rFonts w:ascii="Times New Roman" w:hAnsi="Times New Roman"/>
          <w:sz w:val="24"/>
          <w:szCs w:val="24"/>
        </w:rPr>
        <w:t xml:space="preserve"> </w:t>
      </w:r>
      <w:r w:rsidR="00B85D2F" w:rsidRPr="008C5139">
        <w:rPr>
          <w:rFonts w:ascii="Times New Roman" w:hAnsi="Times New Roman"/>
          <w:sz w:val="24"/>
          <w:szCs w:val="24"/>
        </w:rPr>
        <w:t xml:space="preserve">очевидно, что данное перевыполнение плановых показателей не имеет под собой экономического обоснования. </w:t>
      </w:r>
    </w:p>
    <w:p w:rsidR="00B85D2F" w:rsidRDefault="008C5139" w:rsidP="008C5139">
      <w:pPr>
        <w:autoSpaceDE w:val="0"/>
        <w:autoSpaceDN w:val="0"/>
        <w:adjustRightInd w:val="0"/>
        <w:spacing w:after="0" w:line="240" w:lineRule="auto"/>
        <w:jc w:val="both"/>
        <w:rPr>
          <w:rFonts w:ascii="Times New Roman" w:hAnsi="Times New Roman"/>
          <w:sz w:val="24"/>
          <w:szCs w:val="24"/>
        </w:rPr>
      </w:pPr>
      <w:r w:rsidRPr="008C5139">
        <w:rPr>
          <w:rFonts w:ascii="Times New Roman" w:hAnsi="Times New Roman" w:cs="Times New Roman"/>
          <w:sz w:val="24"/>
          <w:szCs w:val="24"/>
        </w:rPr>
        <w:t xml:space="preserve">     </w:t>
      </w:r>
      <w:r w:rsidR="00DF1AD0" w:rsidRPr="008C5139">
        <w:rPr>
          <w:rFonts w:ascii="Times New Roman" w:hAnsi="Times New Roman" w:cs="Times New Roman"/>
          <w:sz w:val="24"/>
          <w:szCs w:val="24"/>
        </w:rPr>
        <w:t xml:space="preserve">Неточности, допущенные </w:t>
      </w:r>
      <w:r w:rsidR="00672D47" w:rsidRPr="008C5139">
        <w:rPr>
          <w:rFonts w:ascii="Times New Roman" w:hAnsi="Times New Roman" w:cs="Times New Roman"/>
          <w:sz w:val="24"/>
          <w:szCs w:val="24"/>
        </w:rPr>
        <w:t xml:space="preserve">Комитетом </w:t>
      </w:r>
      <w:r w:rsidR="0090687A">
        <w:rPr>
          <w:rFonts w:ascii="Times New Roman" w:hAnsi="Times New Roman" w:cs="Times New Roman"/>
          <w:sz w:val="24"/>
          <w:szCs w:val="24"/>
        </w:rPr>
        <w:t xml:space="preserve">земельных и имущественных отношений </w:t>
      </w:r>
      <w:r w:rsidR="00DF1AD0" w:rsidRPr="008C5139">
        <w:rPr>
          <w:rFonts w:ascii="Times New Roman" w:hAnsi="Times New Roman" w:cs="Times New Roman"/>
          <w:sz w:val="24"/>
          <w:szCs w:val="24"/>
        </w:rPr>
        <w:t xml:space="preserve">при прогнозировании основных показателей бюджета, оказывают влияние на  качество бюджетного планирования. </w:t>
      </w:r>
      <w:r w:rsidR="00B85D2F" w:rsidRPr="008C5139">
        <w:rPr>
          <w:rFonts w:ascii="Times New Roman" w:hAnsi="Times New Roman"/>
          <w:sz w:val="24"/>
          <w:szCs w:val="24"/>
        </w:rPr>
        <w:t xml:space="preserve">Провести качественный анализ динамики роста доходной части от </w:t>
      </w:r>
      <w:r w:rsidR="0090687A">
        <w:rPr>
          <w:rFonts w:ascii="Times New Roman" w:hAnsi="Times New Roman"/>
          <w:sz w:val="24"/>
          <w:szCs w:val="24"/>
        </w:rPr>
        <w:t xml:space="preserve">управления </w:t>
      </w:r>
      <w:r w:rsidR="00B85D2F" w:rsidRPr="008C5139">
        <w:rPr>
          <w:rFonts w:ascii="Times New Roman" w:hAnsi="Times New Roman"/>
          <w:sz w:val="24"/>
          <w:szCs w:val="24"/>
        </w:rPr>
        <w:t>муниципальн</w:t>
      </w:r>
      <w:r w:rsidR="0090687A">
        <w:rPr>
          <w:rFonts w:ascii="Times New Roman" w:hAnsi="Times New Roman"/>
          <w:sz w:val="24"/>
          <w:szCs w:val="24"/>
        </w:rPr>
        <w:t>ым</w:t>
      </w:r>
      <w:r w:rsidR="00965E15" w:rsidRPr="008C5139">
        <w:rPr>
          <w:rFonts w:ascii="Times New Roman" w:hAnsi="Times New Roman"/>
          <w:sz w:val="24"/>
          <w:szCs w:val="24"/>
        </w:rPr>
        <w:t xml:space="preserve"> имуществ</w:t>
      </w:r>
      <w:r w:rsidR="0090687A">
        <w:rPr>
          <w:rFonts w:ascii="Times New Roman" w:hAnsi="Times New Roman"/>
          <w:sz w:val="24"/>
          <w:szCs w:val="24"/>
        </w:rPr>
        <w:t>ом</w:t>
      </w:r>
      <w:r w:rsidR="00965E15" w:rsidRPr="008C5139">
        <w:rPr>
          <w:rFonts w:ascii="Times New Roman" w:hAnsi="Times New Roman"/>
          <w:sz w:val="24"/>
          <w:szCs w:val="24"/>
        </w:rPr>
        <w:t xml:space="preserve"> с учетом наличия не отраженной задолженности арендаторов за аренду земельных участков</w:t>
      </w:r>
      <w:r w:rsidR="00B2760B" w:rsidRPr="008C5139">
        <w:rPr>
          <w:rFonts w:ascii="Times New Roman" w:hAnsi="Times New Roman"/>
          <w:sz w:val="24"/>
          <w:szCs w:val="24"/>
        </w:rPr>
        <w:t xml:space="preserve"> нет возможности</w:t>
      </w:r>
      <w:r w:rsidR="00B85D2F" w:rsidRPr="008C5139">
        <w:rPr>
          <w:rFonts w:ascii="Times New Roman" w:hAnsi="Times New Roman"/>
          <w:sz w:val="24"/>
          <w:szCs w:val="24"/>
        </w:rPr>
        <w:t>.</w:t>
      </w:r>
    </w:p>
    <w:p w:rsidR="00A36F3B" w:rsidRPr="006679CE" w:rsidRDefault="00A36F3B" w:rsidP="00A36F3B">
      <w:pPr>
        <w:autoSpaceDE w:val="0"/>
        <w:autoSpaceDN w:val="0"/>
        <w:adjustRightInd w:val="0"/>
        <w:spacing w:after="0" w:line="240" w:lineRule="auto"/>
        <w:ind w:firstLine="708"/>
        <w:jc w:val="both"/>
        <w:rPr>
          <w:rFonts w:ascii="Times New Roman" w:hAnsi="Times New Roman"/>
          <w:sz w:val="24"/>
          <w:szCs w:val="24"/>
        </w:rPr>
      </w:pPr>
    </w:p>
    <w:p w:rsidR="00B85D2F" w:rsidRPr="003854A4" w:rsidRDefault="00CE4A5F" w:rsidP="00B85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B85D2F" w:rsidRPr="003854A4">
        <w:rPr>
          <w:rFonts w:ascii="Times New Roman" w:hAnsi="Times New Roman" w:cs="Times New Roman"/>
          <w:b/>
          <w:sz w:val="28"/>
          <w:szCs w:val="28"/>
        </w:rPr>
        <w:t>. Исполнение бюджета Муниципального образования</w:t>
      </w:r>
    </w:p>
    <w:p w:rsidR="00B85D2F" w:rsidRPr="0083797F" w:rsidRDefault="00B85D2F" w:rsidP="00B85D2F">
      <w:pPr>
        <w:spacing w:after="0" w:line="240" w:lineRule="auto"/>
        <w:jc w:val="center"/>
        <w:rPr>
          <w:rFonts w:ascii="Times New Roman" w:hAnsi="Times New Roman" w:cs="Times New Roman"/>
          <w:b/>
          <w:sz w:val="28"/>
          <w:szCs w:val="28"/>
        </w:rPr>
      </w:pPr>
      <w:r w:rsidRPr="0083797F">
        <w:rPr>
          <w:rFonts w:ascii="Times New Roman" w:hAnsi="Times New Roman" w:cs="Times New Roman"/>
          <w:b/>
          <w:sz w:val="28"/>
          <w:szCs w:val="28"/>
        </w:rPr>
        <w:t>«Нерюнгринский район» по расходным обязательствам</w:t>
      </w:r>
    </w:p>
    <w:p w:rsidR="00B85D2F" w:rsidRPr="004729CF" w:rsidRDefault="008035EF" w:rsidP="00B85D2F">
      <w:pPr>
        <w:spacing w:after="0" w:line="240" w:lineRule="auto"/>
        <w:jc w:val="both"/>
        <w:rPr>
          <w:rFonts w:ascii="Times New Roman" w:hAnsi="Times New Roman" w:cs="Times New Roman"/>
          <w:sz w:val="24"/>
          <w:szCs w:val="24"/>
        </w:rPr>
      </w:pPr>
      <w:r w:rsidRPr="0083797F">
        <w:rPr>
          <w:rFonts w:ascii="Times New Roman" w:hAnsi="Times New Roman" w:cs="Times New Roman"/>
          <w:sz w:val="24"/>
          <w:szCs w:val="24"/>
        </w:rPr>
        <w:t xml:space="preserve">     </w:t>
      </w:r>
      <w:proofErr w:type="gramStart"/>
      <w:r w:rsidR="00B85D2F" w:rsidRPr="0083797F">
        <w:rPr>
          <w:rFonts w:ascii="Times New Roman" w:hAnsi="Times New Roman" w:cs="Times New Roman"/>
          <w:sz w:val="24"/>
          <w:szCs w:val="24"/>
        </w:rPr>
        <w:t xml:space="preserve">Решением </w:t>
      </w:r>
      <w:r w:rsidRPr="0083797F">
        <w:rPr>
          <w:rFonts w:ascii="Times New Roman" w:hAnsi="Times New Roman" w:cs="Times New Roman"/>
          <w:sz w:val="24"/>
          <w:szCs w:val="24"/>
        </w:rPr>
        <w:t>17</w:t>
      </w:r>
      <w:r w:rsidR="00B85D2F" w:rsidRPr="0083797F">
        <w:rPr>
          <w:rFonts w:ascii="Times New Roman" w:hAnsi="Times New Roman" w:cs="Times New Roman"/>
          <w:sz w:val="24"/>
          <w:szCs w:val="24"/>
        </w:rPr>
        <w:t>-й сесси</w:t>
      </w:r>
      <w:r w:rsidR="0059788D" w:rsidRPr="0083797F">
        <w:rPr>
          <w:rFonts w:ascii="Times New Roman" w:hAnsi="Times New Roman" w:cs="Times New Roman"/>
          <w:sz w:val="24"/>
          <w:szCs w:val="24"/>
        </w:rPr>
        <w:t>и</w:t>
      </w:r>
      <w:r w:rsidR="00B85D2F" w:rsidRPr="0083797F">
        <w:rPr>
          <w:rFonts w:ascii="Times New Roman" w:hAnsi="Times New Roman" w:cs="Times New Roman"/>
          <w:sz w:val="24"/>
          <w:szCs w:val="24"/>
        </w:rPr>
        <w:t xml:space="preserve"> Нерюнгринского районного Совета депутатов </w:t>
      </w:r>
      <w:r w:rsidR="00204F1D" w:rsidRPr="0083797F">
        <w:rPr>
          <w:rFonts w:ascii="Times New Roman" w:hAnsi="Times New Roman" w:cs="Times New Roman"/>
          <w:sz w:val="24"/>
          <w:szCs w:val="24"/>
        </w:rPr>
        <w:t xml:space="preserve">от 24.12.2014 </w:t>
      </w:r>
      <w:r w:rsidR="00B85D2F" w:rsidRPr="0083797F">
        <w:rPr>
          <w:rFonts w:ascii="Times New Roman" w:hAnsi="Times New Roman" w:cs="Times New Roman"/>
          <w:sz w:val="24"/>
          <w:szCs w:val="24"/>
        </w:rPr>
        <w:t xml:space="preserve">№ </w:t>
      </w:r>
      <w:r w:rsidR="00204F1D" w:rsidRPr="0083797F">
        <w:rPr>
          <w:rFonts w:ascii="Times New Roman" w:hAnsi="Times New Roman" w:cs="Times New Roman"/>
          <w:sz w:val="24"/>
          <w:szCs w:val="24"/>
        </w:rPr>
        <w:t xml:space="preserve">2-17 </w:t>
      </w:r>
      <w:r w:rsidR="00B85D2F" w:rsidRPr="0083797F">
        <w:rPr>
          <w:rFonts w:ascii="Times New Roman" w:hAnsi="Times New Roman" w:cs="Times New Roman"/>
          <w:sz w:val="24"/>
          <w:szCs w:val="24"/>
        </w:rPr>
        <w:t xml:space="preserve"> «О бюджете Нерюнгринского района на 201</w:t>
      </w:r>
      <w:r w:rsidR="00204F1D" w:rsidRPr="0083797F">
        <w:rPr>
          <w:rFonts w:ascii="Times New Roman" w:hAnsi="Times New Roman" w:cs="Times New Roman"/>
          <w:sz w:val="24"/>
          <w:szCs w:val="24"/>
        </w:rPr>
        <w:t>5</w:t>
      </w:r>
      <w:r w:rsidR="00B85D2F" w:rsidRPr="0083797F">
        <w:rPr>
          <w:rFonts w:ascii="Times New Roman" w:hAnsi="Times New Roman" w:cs="Times New Roman"/>
          <w:sz w:val="24"/>
          <w:szCs w:val="24"/>
        </w:rPr>
        <w:t xml:space="preserve"> год» расходы бюджета Муниципального образования «Нерюнгринский </w:t>
      </w:r>
      <w:r w:rsidR="00B85D2F" w:rsidRPr="004729CF">
        <w:rPr>
          <w:rFonts w:ascii="Times New Roman" w:hAnsi="Times New Roman" w:cs="Times New Roman"/>
          <w:sz w:val="24"/>
          <w:szCs w:val="24"/>
        </w:rPr>
        <w:t xml:space="preserve">район» были утверждены в сумме </w:t>
      </w:r>
      <w:r w:rsidR="00204F1D" w:rsidRPr="004729CF">
        <w:rPr>
          <w:rFonts w:ascii="Times New Roman" w:hAnsi="Times New Roman" w:cs="Times New Roman"/>
          <w:sz w:val="24"/>
          <w:szCs w:val="24"/>
        </w:rPr>
        <w:t>3 212 702,8</w:t>
      </w:r>
      <w:r w:rsidR="0059788D" w:rsidRPr="004729CF">
        <w:rPr>
          <w:rFonts w:ascii="Times New Roman" w:hAnsi="Times New Roman" w:cs="Times New Roman"/>
          <w:sz w:val="24"/>
          <w:szCs w:val="24"/>
        </w:rPr>
        <w:t xml:space="preserve"> </w:t>
      </w:r>
      <w:r w:rsidR="00B85D2F" w:rsidRPr="004729CF">
        <w:rPr>
          <w:rFonts w:ascii="Times New Roman" w:hAnsi="Times New Roman" w:cs="Times New Roman"/>
          <w:sz w:val="24"/>
          <w:szCs w:val="24"/>
        </w:rPr>
        <w:t>тыс. руб</w:t>
      </w:r>
      <w:r w:rsidR="00204F1D" w:rsidRPr="004729CF">
        <w:rPr>
          <w:rFonts w:ascii="Times New Roman" w:hAnsi="Times New Roman" w:cs="Times New Roman"/>
          <w:sz w:val="24"/>
          <w:szCs w:val="24"/>
        </w:rPr>
        <w:t>лей</w:t>
      </w:r>
      <w:r w:rsidR="00B85D2F" w:rsidRPr="004729CF">
        <w:rPr>
          <w:rFonts w:ascii="Times New Roman" w:hAnsi="Times New Roman" w:cs="Times New Roman"/>
          <w:sz w:val="24"/>
          <w:szCs w:val="24"/>
        </w:rPr>
        <w:t xml:space="preserve"> </w:t>
      </w:r>
      <w:r w:rsidR="00325CA7">
        <w:rPr>
          <w:rFonts w:ascii="Times New Roman" w:hAnsi="Times New Roman" w:cs="Times New Roman"/>
          <w:sz w:val="24"/>
          <w:szCs w:val="24"/>
        </w:rPr>
        <w:t xml:space="preserve">   </w:t>
      </w:r>
      <w:r w:rsidR="00B85D2F" w:rsidRPr="004729CF">
        <w:rPr>
          <w:rFonts w:ascii="Times New Roman" w:hAnsi="Times New Roman" w:cs="Times New Roman"/>
          <w:sz w:val="24"/>
          <w:szCs w:val="24"/>
        </w:rPr>
        <w:t xml:space="preserve">Уточненный годовой план составил </w:t>
      </w:r>
      <w:r w:rsidR="00415B95" w:rsidRPr="004729CF">
        <w:rPr>
          <w:rFonts w:ascii="Times New Roman" w:hAnsi="Times New Roman" w:cs="Times New Roman"/>
          <w:sz w:val="24"/>
          <w:szCs w:val="24"/>
        </w:rPr>
        <w:t>5 752 463,1</w:t>
      </w:r>
      <w:r w:rsidR="00204F1D" w:rsidRPr="004729CF">
        <w:rPr>
          <w:rFonts w:ascii="Times New Roman" w:hAnsi="Times New Roman" w:cs="Times New Roman"/>
          <w:sz w:val="24"/>
          <w:szCs w:val="24"/>
        </w:rPr>
        <w:t xml:space="preserve"> </w:t>
      </w:r>
      <w:r w:rsidR="00B85D2F" w:rsidRPr="004729CF">
        <w:rPr>
          <w:rFonts w:ascii="Times New Roman" w:hAnsi="Times New Roman" w:cs="Times New Roman"/>
          <w:sz w:val="24"/>
          <w:szCs w:val="24"/>
        </w:rPr>
        <w:t>тыс. руб</w:t>
      </w:r>
      <w:r w:rsidR="00204F1D" w:rsidRPr="004729CF">
        <w:rPr>
          <w:rFonts w:ascii="Times New Roman" w:hAnsi="Times New Roman" w:cs="Times New Roman"/>
          <w:sz w:val="24"/>
          <w:szCs w:val="24"/>
        </w:rPr>
        <w:t>лей</w:t>
      </w:r>
      <w:r w:rsidR="00B85D2F" w:rsidRPr="004729CF">
        <w:rPr>
          <w:rFonts w:ascii="Times New Roman" w:hAnsi="Times New Roman" w:cs="Times New Roman"/>
          <w:sz w:val="24"/>
          <w:szCs w:val="24"/>
        </w:rPr>
        <w:t xml:space="preserve">, что на </w:t>
      </w:r>
      <w:r w:rsidR="00415B95" w:rsidRPr="004729CF">
        <w:rPr>
          <w:rFonts w:ascii="Times New Roman" w:hAnsi="Times New Roman" w:cs="Times New Roman"/>
          <w:sz w:val="24"/>
          <w:szCs w:val="24"/>
        </w:rPr>
        <w:t>2 539 760,3</w:t>
      </w:r>
      <w:r w:rsidR="00B85D2F" w:rsidRPr="004729CF">
        <w:rPr>
          <w:rFonts w:ascii="Times New Roman" w:hAnsi="Times New Roman" w:cs="Times New Roman"/>
          <w:sz w:val="24"/>
          <w:szCs w:val="24"/>
        </w:rPr>
        <w:t xml:space="preserve"> тыс. руб</w:t>
      </w:r>
      <w:r w:rsidR="00204F1D" w:rsidRPr="004729CF">
        <w:rPr>
          <w:rFonts w:ascii="Times New Roman" w:hAnsi="Times New Roman" w:cs="Times New Roman"/>
          <w:sz w:val="24"/>
          <w:szCs w:val="24"/>
        </w:rPr>
        <w:t>лей</w:t>
      </w:r>
      <w:r w:rsidR="00805FA3" w:rsidRPr="004729CF">
        <w:rPr>
          <w:rFonts w:ascii="Times New Roman" w:hAnsi="Times New Roman" w:cs="Times New Roman"/>
          <w:sz w:val="24"/>
          <w:szCs w:val="24"/>
        </w:rPr>
        <w:t xml:space="preserve"> </w:t>
      </w:r>
      <w:r w:rsidR="00B85D2F" w:rsidRPr="004729CF">
        <w:rPr>
          <w:rFonts w:ascii="Times New Roman" w:hAnsi="Times New Roman" w:cs="Times New Roman"/>
          <w:sz w:val="24"/>
          <w:szCs w:val="24"/>
        </w:rPr>
        <w:t>больше утвержденных показателей.</w:t>
      </w:r>
      <w:proofErr w:type="gramEnd"/>
      <w:r w:rsidR="00DF2DE9" w:rsidRPr="004729CF">
        <w:rPr>
          <w:rFonts w:ascii="Times New Roman" w:hAnsi="Times New Roman" w:cs="Times New Roman"/>
          <w:sz w:val="24"/>
          <w:szCs w:val="24"/>
        </w:rPr>
        <w:t xml:space="preserve"> </w:t>
      </w:r>
      <w:r w:rsidR="00B85D2F" w:rsidRPr="004729CF">
        <w:rPr>
          <w:rFonts w:ascii="Times New Roman" w:hAnsi="Times New Roman" w:cs="Times New Roman"/>
          <w:sz w:val="24"/>
          <w:szCs w:val="24"/>
        </w:rPr>
        <w:t>Фактическ</w:t>
      </w:r>
      <w:r w:rsidR="0059788D" w:rsidRPr="004729CF">
        <w:rPr>
          <w:rFonts w:ascii="Times New Roman" w:hAnsi="Times New Roman" w:cs="Times New Roman"/>
          <w:sz w:val="24"/>
          <w:szCs w:val="24"/>
        </w:rPr>
        <w:t>ое</w:t>
      </w:r>
      <w:r w:rsidR="00B85D2F" w:rsidRPr="004729CF">
        <w:rPr>
          <w:rFonts w:ascii="Times New Roman" w:hAnsi="Times New Roman" w:cs="Times New Roman"/>
          <w:sz w:val="24"/>
          <w:szCs w:val="24"/>
        </w:rPr>
        <w:t xml:space="preserve"> исполнен</w:t>
      </w:r>
      <w:r w:rsidR="0059788D" w:rsidRPr="004729CF">
        <w:rPr>
          <w:rFonts w:ascii="Times New Roman" w:hAnsi="Times New Roman" w:cs="Times New Roman"/>
          <w:sz w:val="24"/>
          <w:szCs w:val="24"/>
        </w:rPr>
        <w:t xml:space="preserve">ие бюджета Нерюнгринского района по расходам составило </w:t>
      </w:r>
      <w:r w:rsidR="00415B95" w:rsidRPr="004729CF">
        <w:rPr>
          <w:rFonts w:ascii="Times New Roman" w:hAnsi="Times New Roman" w:cs="Times New Roman"/>
          <w:sz w:val="24"/>
          <w:szCs w:val="24"/>
        </w:rPr>
        <w:t>5 148 965,9</w:t>
      </w:r>
      <w:r w:rsidR="0059788D" w:rsidRPr="004729CF">
        <w:rPr>
          <w:rFonts w:ascii="Times New Roman" w:hAnsi="Times New Roman" w:cs="Times New Roman"/>
          <w:sz w:val="24"/>
          <w:szCs w:val="24"/>
        </w:rPr>
        <w:t xml:space="preserve"> </w:t>
      </w:r>
      <w:r w:rsidR="00B85D2F" w:rsidRPr="004729CF">
        <w:rPr>
          <w:rFonts w:ascii="Times New Roman" w:hAnsi="Times New Roman" w:cs="Times New Roman"/>
          <w:sz w:val="24"/>
          <w:szCs w:val="24"/>
        </w:rPr>
        <w:t>тыс. руб</w:t>
      </w:r>
      <w:r w:rsidR="00204F1D" w:rsidRPr="004729CF">
        <w:rPr>
          <w:rFonts w:ascii="Times New Roman" w:hAnsi="Times New Roman" w:cs="Times New Roman"/>
          <w:sz w:val="24"/>
          <w:szCs w:val="24"/>
        </w:rPr>
        <w:t>лей</w:t>
      </w:r>
      <w:r w:rsidR="00B85D2F" w:rsidRPr="004729CF">
        <w:rPr>
          <w:rFonts w:ascii="Times New Roman" w:hAnsi="Times New Roman" w:cs="Times New Roman"/>
          <w:sz w:val="24"/>
          <w:szCs w:val="24"/>
        </w:rPr>
        <w:t>.</w:t>
      </w:r>
    </w:p>
    <w:p w:rsidR="00666742" w:rsidRPr="0083797F" w:rsidRDefault="00204F1D" w:rsidP="00204F1D">
      <w:pPr>
        <w:spacing w:after="0"/>
        <w:rPr>
          <w:rFonts w:ascii="Times New Roman" w:hAnsi="Times New Roman" w:cs="Times New Roman"/>
          <w:sz w:val="24"/>
          <w:szCs w:val="24"/>
        </w:rPr>
      </w:pPr>
      <w:r w:rsidRPr="004729CF">
        <w:rPr>
          <w:rFonts w:ascii="Times New Roman" w:hAnsi="Times New Roman" w:cs="Times New Roman"/>
          <w:sz w:val="24"/>
          <w:szCs w:val="24"/>
        </w:rPr>
        <w:t xml:space="preserve">     </w:t>
      </w:r>
      <w:r w:rsidR="00054FDD" w:rsidRPr="004729CF">
        <w:rPr>
          <w:rFonts w:ascii="Times New Roman" w:hAnsi="Times New Roman" w:cs="Times New Roman"/>
          <w:sz w:val="24"/>
          <w:szCs w:val="24"/>
        </w:rPr>
        <w:t>Структура расходной части бюджета Нерюнгринского района</w:t>
      </w:r>
      <w:r w:rsidRPr="004729CF">
        <w:rPr>
          <w:rFonts w:ascii="Times New Roman" w:hAnsi="Times New Roman" w:cs="Times New Roman"/>
          <w:sz w:val="24"/>
          <w:szCs w:val="24"/>
        </w:rPr>
        <w:t xml:space="preserve"> за 2015</w:t>
      </w:r>
      <w:r w:rsidRPr="0083797F">
        <w:rPr>
          <w:rFonts w:ascii="Times New Roman" w:hAnsi="Times New Roman" w:cs="Times New Roman"/>
          <w:sz w:val="24"/>
          <w:szCs w:val="24"/>
        </w:rPr>
        <w:t xml:space="preserve"> год</w:t>
      </w:r>
      <w:r w:rsidR="00054FDD" w:rsidRPr="0083797F">
        <w:rPr>
          <w:rFonts w:ascii="Times New Roman" w:hAnsi="Times New Roman" w:cs="Times New Roman"/>
          <w:sz w:val="24"/>
          <w:szCs w:val="24"/>
        </w:rPr>
        <w:t xml:space="preserve"> характеризуется данными следующей таб</w:t>
      </w:r>
      <w:r w:rsidRPr="0083797F">
        <w:rPr>
          <w:rFonts w:ascii="Times New Roman" w:hAnsi="Times New Roman" w:cs="Times New Roman"/>
          <w:sz w:val="24"/>
          <w:szCs w:val="24"/>
        </w:rPr>
        <w:t>лицы:</w:t>
      </w:r>
    </w:p>
    <w:p w:rsidR="0054757E" w:rsidRPr="0083797F" w:rsidRDefault="00204F1D" w:rsidP="00402118">
      <w:pPr>
        <w:spacing w:after="0" w:line="240" w:lineRule="auto"/>
        <w:ind w:firstLine="708"/>
        <w:rPr>
          <w:rFonts w:ascii="Times New Roman" w:hAnsi="Times New Roman" w:cs="Times New Roman"/>
          <w:sz w:val="24"/>
          <w:szCs w:val="24"/>
        </w:rPr>
      </w:pPr>
      <w:r w:rsidRPr="0083797F">
        <w:rPr>
          <w:rFonts w:ascii="Times New Roman" w:hAnsi="Times New Roman" w:cs="Times New Roman"/>
          <w:sz w:val="24"/>
          <w:szCs w:val="24"/>
        </w:rPr>
        <w:t xml:space="preserve">                                                                             </w:t>
      </w:r>
      <w:r w:rsidR="00054FDD" w:rsidRPr="0083797F">
        <w:rPr>
          <w:rFonts w:ascii="Times New Roman" w:hAnsi="Times New Roman" w:cs="Times New Roman"/>
          <w:sz w:val="24"/>
          <w:szCs w:val="24"/>
        </w:rPr>
        <w:t xml:space="preserve">  </w:t>
      </w:r>
      <w:r w:rsidRPr="0083797F">
        <w:rPr>
          <w:rFonts w:ascii="Times New Roman" w:hAnsi="Times New Roman" w:cs="Times New Roman"/>
          <w:sz w:val="24"/>
          <w:szCs w:val="24"/>
        </w:rPr>
        <w:t xml:space="preserve">                                               </w:t>
      </w:r>
      <w:r w:rsidR="00054FDD" w:rsidRPr="0083797F">
        <w:rPr>
          <w:rFonts w:ascii="Times New Roman" w:hAnsi="Times New Roman" w:cs="Times New Roman"/>
          <w:sz w:val="24"/>
          <w:szCs w:val="24"/>
        </w:rPr>
        <w:t>тыс. руб</w:t>
      </w:r>
      <w:r w:rsidRPr="0083797F">
        <w:rPr>
          <w:rFonts w:ascii="Times New Roman" w:hAnsi="Times New Roman" w:cs="Times New Roman"/>
          <w:sz w:val="24"/>
          <w:szCs w:val="24"/>
        </w:rPr>
        <w:t>лей</w:t>
      </w:r>
    </w:p>
    <w:tbl>
      <w:tblPr>
        <w:tblW w:w="9610" w:type="dxa"/>
        <w:tblInd w:w="93" w:type="dxa"/>
        <w:tblLayout w:type="fixed"/>
        <w:tblLook w:val="04A0" w:firstRow="1" w:lastRow="0" w:firstColumn="1" w:lastColumn="0" w:noHBand="0" w:noVBand="1"/>
      </w:tblPr>
      <w:tblGrid>
        <w:gridCol w:w="582"/>
        <w:gridCol w:w="2552"/>
        <w:gridCol w:w="1317"/>
        <w:gridCol w:w="1234"/>
        <w:gridCol w:w="1222"/>
        <w:gridCol w:w="1244"/>
        <w:gridCol w:w="795"/>
        <w:gridCol w:w="664"/>
      </w:tblGrid>
      <w:tr w:rsidR="00402118" w:rsidRPr="00402118" w:rsidTr="00325CA7">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раздел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Наименование показателя</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Утвержденный план</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 xml:space="preserve">Уточненный план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Исполнено</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Отклонение</w:t>
            </w:r>
            <w:r w:rsidRPr="00402118">
              <w:rPr>
                <w:rFonts w:ascii="Times New Roman" w:eastAsia="Times New Roman" w:hAnsi="Times New Roman" w:cs="Times New Roman"/>
                <w:sz w:val="14"/>
                <w:szCs w:val="14"/>
                <w:lang w:eastAsia="ru-RU"/>
              </w:rPr>
              <w:t xml:space="preserve"> (гр.5 - гр.4)</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w:t>
            </w:r>
          </w:p>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402118">
              <w:rPr>
                <w:rFonts w:ascii="Times New Roman" w:eastAsia="Times New Roman" w:hAnsi="Times New Roman" w:cs="Times New Roman"/>
                <w:sz w:val="20"/>
                <w:szCs w:val="20"/>
                <w:lang w:eastAsia="ru-RU"/>
              </w:rPr>
              <w:t>сп</w:t>
            </w:r>
            <w:r>
              <w:rPr>
                <w:rFonts w:ascii="Times New Roman" w:eastAsia="Times New Roman" w:hAnsi="Times New Roman" w:cs="Times New Roman"/>
                <w:sz w:val="20"/>
                <w:szCs w:val="20"/>
                <w:lang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уд.</w:t>
            </w:r>
          </w:p>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вес</w:t>
            </w:r>
          </w:p>
        </w:tc>
      </w:tr>
      <w:tr w:rsidR="00402118" w:rsidRPr="00402118" w:rsidTr="00402118">
        <w:trPr>
          <w:trHeight w:val="240"/>
        </w:trPr>
        <w:tc>
          <w:tcPr>
            <w:tcW w:w="582" w:type="dxa"/>
            <w:tcBorders>
              <w:top w:val="nil"/>
              <w:left w:val="single" w:sz="4" w:space="0" w:color="auto"/>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1</w:t>
            </w:r>
          </w:p>
        </w:tc>
        <w:tc>
          <w:tcPr>
            <w:tcW w:w="2552"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2</w:t>
            </w:r>
          </w:p>
        </w:tc>
        <w:tc>
          <w:tcPr>
            <w:tcW w:w="1317"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3</w:t>
            </w:r>
          </w:p>
        </w:tc>
        <w:tc>
          <w:tcPr>
            <w:tcW w:w="1234"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4</w:t>
            </w:r>
          </w:p>
        </w:tc>
        <w:tc>
          <w:tcPr>
            <w:tcW w:w="1222"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5</w:t>
            </w:r>
          </w:p>
        </w:tc>
        <w:tc>
          <w:tcPr>
            <w:tcW w:w="1244"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6</w:t>
            </w:r>
          </w:p>
        </w:tc>
        <w:tc>
          <w:tcPr>
            <w:tcW w:w="795"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7</w:t>
            </w:r>
          </w:p>
        </w:tc>
        <w:tc>
          <w:tcPr>
            <w:tcW w:w="664" w:type="dxa"/>
            <w:tcBorders>
              <w:top w:val="nil"/>
              <w:left w:val="nil"/>
              <w:bottom w:val="nil"/>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8</w:t>
            </w:r>
          </w:p>
        </w:tc>
      </w:tr>
      <w:tr w:rsidR="00402118" w:rsidRPr="00402118" w:rsidTr="00325CA7">
        <w:trPr>
          <w:trHeight w:val="62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Общегосударственные вопросы</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272 263,40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262 155,3</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247 665,1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-14 490,2</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94,5</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4,8</w:t>
            </w:r>
          </w:p>
        </w:tc>
      </w:tr>
      <w:tr w:rsidR="00402118" w:rsidRPr="00402118" w:rsidTr="00325CA7">
        <w:trPr>
          <w:trHeight w:val="5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0200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оборона</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2 331,00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2 330,5</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2 330,5</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0,0</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100,0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0,0</w:t>
            </w:r>
          </w:p>
        </w:tc>
      </w:tr>
      <w:tr w:rsidR="00402118" w:rsidRPr="00402118" w:rsidTr="00325CA7">
        <w:trPr>
          <w:trHeight w:val="11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lastRenderedPageBreak/>
              <w:t>0300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7 112,80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7 230,0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7 219,3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-10,7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99,9</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0,1</w:t>
            </w:r>
          </w:p>
        </w:tc>
      </w:tr>
      <w:tr w:rsidR="00402118" w:rsidRPr="00402118" w:rsidTr="00325CA7">
        <w:trPr>
          <w:trHeight w:val="4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экономика</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90 159,00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127 808,2</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121 572,4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-6 235,8</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95,1</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2,4</w:t>
            </w:r>
          </w:p>
        </w:tc>
      </w:tr>
      <w:tr w:rsidR="00402118" w:rsidRPr="00402118" w:rsidTr="00325CA7">
        <w:trPr>
          <w:trHeight w:val="6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0500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Жилищно - коммунальное хозяйство</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3 988,30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2 413 054,2</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1 834 739,8</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-578 314,4</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76,0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35,6</w:t>
            </w:r>
          </w:p>
        </w:tc>
      </w:tr>
      <w:tr w:rsidR="00402118" w:rsidRPr="00402118" w:rsidTr="00325CA7">
        <w:trPr>
          <w:trHeight w:val="5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0700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Образование</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2 473 901,40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2 546 589,3</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2 546 353,8</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-235,5</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100,0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49,5</w:t>
            </w:r>
          </w:p>
        </w:tc>
      </w:tr>
      <w:tr w:rsidR="00402118" w:rsidRPr="00402118" w:rsidTr="00325CA7">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0800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Культура, кинематография</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45 280,80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52 422,2</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48 899,6</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-3 522,6</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93,3</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0,9</w:t>
            </w:r>
          </w:p>
        </w:tc>
      </w:tr>
      <w:tr w:rsidR="00402118" w:rsidRPr="00402118" w:rsidTr="00325CA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Социальная политика</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108 453,40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116 254,7</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115 613,0</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-641,7</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99,4</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2,2</w:t>
            </w:r>
          </w:p>
        </w:tc>
      </w:tr>
      <w:tr w:rsidR="00402118" w:rsidRPr="00402118" w:rsidTr="00325CA7">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1100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Физическая культура и спорт</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60 211,30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62 884,8</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62 884,7</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-0,1</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100,0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1,2</w:t>
            </w:r>
          </w:p>
        </w:tc>
      </w:tr>
      <w:tr w:rsidR="00402118" w:rsidRPr="00402118" w:rsidTr="00325CA7">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1300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182,4</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419,6</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373,4</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-46,2</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89,0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0,0</w:t>
            </w:r>
          </w:p>
        </w:tc>
      </w:tr>
      <w:tr w:rsidR="00402118" w:rsidRPr="00402118" w:rsidTr="00325CA7">
        <w:trPr>
          <w:trHeight w:val="11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1400</w:t>
            </w:r>
          </w:p>
        </w:tc>
        <w:tc>
          <w:tcPr>
            <w:tcW w:w="255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Межбюджетные трансферты общего характера</w:t>
            </w:r>
          </w:p>
        </w:tc>
        <w:tc>
          <w:tcPr>
            <w:tcW w:w="1317"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148 819,00</w:t>
            </w:r>
          </w:p>
        </w:tc>
        <w:tc>
          <w:tcPr>
            <w:tcW w:w="123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161 314,3</w:t>
            </w:r>
          </w:p>
        </w:tc>
        <w:tc>
          <w:tcPr>
            <w:tcW w:w="1222"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161 314,3</w:t>
            </w:r>
          </w:p>
        </w:tc>
        <w:tc>
          <w:tcPr>
            <w:tcW w:w="124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0,0</w:t>
            </w:r>
          </w:p>
        </w:tc>
        <w:tc>
          <w:tcPr>
            <w:tcW w:w="795"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100,0</w:t>
            </w:r>
          </w:p>
        </w:tc>
        <w:tc>
          <w:tcPr>
            <w:tcW w:w="664" w:type="dxa"/>
            <w:tcBorders>
              <w:top w:val="nil"/>
              <w:left w:val="nil"/>
              <w:bottom w:val="single" w:sz="4" w:space="0" w:color="auto"/>
              <w:right w:val="single" w:sz="4" w:space="0" w:color="auto"/>
            </w:tcBorders>
            <w:shd w:val="clear" w:color="auto" w:fill="auto"/>
            <w:vAlign w:val="center"/>
            <w:hideMark/>
          </w:tcPr>
          <w:p w:rsidR="00402118" w:rsidRPr="00402118" w:rsidRDefault="00402118" w:rsidP="00402118">
            <w:pPr>
              <w:spacing w:after="0" w:line="240" w:lineRule="auto"/>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3,1</w:t>
            </w:r>
          </w:p>
        </w:tc>
      </w:tr>
      <w:tr w:rsidR="00402118" w:rsidRPr="00402118" w:rsidTr="00325CA7">
        <w:trPr>
          <w:trHeight w:val="407"/>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 </w:t>
            </w:r>
          </w:p>
        </w:tc>
        <w:tc>
          <w:tcPr>
            <w:tcW w:w="2552"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Итого расходов:</w:t>
            </w:r>
          </w:p>
        </w:tc>
        <w:tc>
          <w:tcPr>
            <w:tcW w:w="1317"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3 212 702,8</w:t>
            </w:r>
          </w:p>
        </w:tc>
        <w:tc>
          <w:tcPr>
            <w:tcW w:w="1234"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5 752 463,1</w:t>
            </w:r>
          </w:p>
        </w:tc>
        <w:tc>
          <w:tcPr>
            <w:tcW w:w="1222"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5 148 965,9</w:t>
            </w:r>
          </w:p>
        </w:tc>
        <w:tc>
          <w:tcPr>
            <w:tcW w:w="1244"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-603 497,2</w:t>
            </w:r>
          </w:p>
        </w:tc>
        <w:tc>
          <w:tcPr>
            <w:tcW w:w="795"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89,5</w:t>
            </w:r>
          </w:p>
        </w:tc>
        <w:tc>
          <w:tcPr>
            <w:tcW w:w="664" w:type="dxa"/>
            <w:tcBorders>
              <w:top w:val="nil"/>
              <w:left w:val="nil"/>
              <w:bottom w:val="single" w:sz="4" w:space="0" w:color="auto"/>
              <w:right w:val="single" w:sz="4" w:space="0" w:color="auto"/>
            </w:tcBorders>
            <w:shd w:val="clear" w:color="000000" w:fill="CCFFCC"/>
            <w:vAlign w:val="center"/>
            <w:hideMark/>
          </w:tcPr>
          <w:p w:rsidR="00402118" w:rsidRPr="00402118" w:rsidRDefault="00402118" w:rsidP="00402118">
            <w:pPr>
              <w:spacing w:after="0" w:line="240" w:lineRule="auto"/>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100</w:t>
            </w:r>
          </w:p>
        </w:tc>
      </w:tr>
    </w:tbl>
    <w:p w:rsidR="00054FDD" w:rsidRPr="005D25E4" w:rsidRDefault="00054FDD" w:rsidP="00054FDD">
      <w:pPr>
        <w:spacing w:after="0" w:line="240" w:lineRule="auto"/>
        <w:jc w:val="both"/>
        <w:rPr>
          <w:rFonts w:ascii="Times New Roman" w:hAnsi="Times New Roman" w:cs="Times New Roman"/>
          <w:sz w:val="24"/>
          <w:szCs w:val="24"/>
          <w:highlight w:val="green"/>
        </w:rPr>
      </w:pPr>
    </w:p>
    <w:p w:rsidR="00054FDD" w:rsidRDefault="00A07F41" w:rsidP="00A07F41">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 xml:space="preserve">     </w:t>
      </w:r>
      <w:r w:rsidR="00054FDD" w:rsidRPr="00C1081B">
        <w:rPr>
          <w:rFonts w:ascii="Times New Roman" w:hAnsi="Times New Roman" w:cs="Times New Roman"/>
          <w:sz w:val="24"/>
          <w:szCs w:val="24"/>
        </w:rPr>
        <w:t xml:space="preserve">Расходы по обязательствам бюджета муниципального образования «Нерюнгринский район» исполнены в сумме </w:t>
      </w:r>
      <w:r w:rsidRPr="00C1081B">
        <w:rPr>
          <w:rFonts w:ascii="Times New Roman" w:hAnsi="Times New Roman" w:cs="Times New Roman"/>
          <w:sz w:val="24"/>
          <w:szCs w:val="24"/>
        </w:rPr>
        <w:t>5 148 965,9</w:t>
      </w:r>
      <w:r w:rsidR="00054FDD" w:rsidRPr="00C1081B">
        <w:rPr>
          <w:rFonts w:ascii="Times New Roman" w:hAnsi="Times New Roman" w:cs="Times New Roman"/>
          <w:sz w:val="24"/>
          <w:szCs w:val="24"/>
        </w:rPr>
        <w:t xml:space="preserve"> тыс. руб</w:t>
      </w:r>
      <w:r w:rsidRPr="00C1081B">
        <w:rPr>
          <w:rFonts w:ascii="Times New Roman" w:hAnsi="Times New Roman" w:cs="Times New Roman"/>
          <w:sz w:val="24"/>
          <w:szCs w:val="24"/>
        </w:rPr>
        <w:t>лей</w:t>
      </w:r>
      <w:r w:rsidR="00054FDD" w:rsidRPr="00C1081B">
        <w:rPr>
          <w:rFonts w:ascii="Times New Roman" w:hAnsi="Times New Roman" w:cs="Times New Roman"/>
          <w:sz w:val="24"/>
          <w:szCs w:val="24"/>
        </w:rPr>
        <w:t xml:space="preserve">, или </w:t>
      </w:r>
      <w:r w:rsidRPr="00C1081B">
        <w:rPr>
          <w:rFonts w:ascii="Times New Roman" w:hAnsi="Times New Roman" w:cs="Times New Roman"/>
          <w:sz w:val="24"/>
          <w:szCs w:val="24"/>
        </w:rPr>
        <w:t>89,5</w:t>
      </w:r>
      <w:r w:rsidR="00054FDD" w:rsidRPr="00C1081B">
        <w:rPr>
          <w:rFonts w:ascii="Times New Roman" w:hAnsi="Times New Roman" w:cs="Times New Roman"/>
          <w:b/>
          <w:sz w:val="24"/>
          <w:szCs w:val="24"/>
        </w:rPr>
        <w:t xml:space="preserve"> </w:t>
      </w:r>
      <w:r w:rsidR="00054FDD" w:rsidRPr="00C1081B">
        <w:rPr>
          <w:rFonts w:ascii="Times New Roman" w:hAnsi="Times New Roman" w:cs="Times New Roman"/>
          <w:sz w:val="24"/>
          <w:szCs w:val="24"/>
        </w:rPr>
        <w:t>% от уточненного плана годового объема расходов бюджета на 201</w:t>
      </w:r>
      <w:r w:rsidR="00770589" w:rsidRPr="00C1081B">
        <w:rPr>
          <w:rFonts w:ascii="Times New Roman" w:hAnsi="Times New Roman" w:cs="Times New Roman"/>
          <w:sz w:val="24"/>
          <w:szCs w:val="24"/>
        </w:rPr>
        <w:t>5</w:t>
      </w:r>
      <w:r w:rsidR="00054FDD" w:rsidRPr="00C1081B">
        <w:rPr>
          <w:rFonts w:ascii="Times New Roman" w:hAnsi="Times New Roman" w:cs="Times New Roman"/>
          <w:sz w:val="24"/>
          <w:szCs w:val="24"/>
        </w:rPr>
        <w:t xml:space="preserve"> год. </w:t>
      </w:r>
    </w:p>
    <w:p w:rsidR="00B716F2" w:rsidRPr="00C1081B" w:rsidRDefault="00B716F2" w:rsidP="00A07F41">
      <w:pPr>
        <w:spacing w:after="0" w:line="240" w:lineRule="auto"/>
        <w:jc w:val="both"/>
        <w:rPr>
          <w:rFonts w:ascii="Times New Roman" w:hAnsi="Times New Roman" w:cs="Times New Roman"/>
          <w:sz w:val="24"/>
          <w:szCs w:val="24"/>
        </w:rPr>
      </w:pPr>
    </w:p>
    <w:p w:rsidR="00054FDD"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 xml:space="preserve">     </w:t>
      </w:r>
      <w:r w:rsidR="00054FDD" w:rsidRPr="00C1081B">
        <w:rPr>
          <w:rFonts w:ascii="Times New Roman" w:hAnsi="Times New Roman" w:cs="Times New Roman"/>
          <w:sz w:val="24"/>
          <w:szCs w:val="24"/>
        </w:rPr>
        <w:t xml:space="preserve">Приоритетное направление расходных обязательств бюджета Нерюнгринского района -  Образование, удельный вес в общей структуре расходов составил </w:t>
      </w:r>
      <w:r w:rsidRPr="00C1081B">
        <w:rPr>
          <w:rFonts w:ascii="Times New Roman" w:hAnsi="Times New Roman" w:cs="Times New Roman"/>
          <w:sz w:val="24"/>
          <w:szCs w:val="24"/>
        </w:rPr>
        <w:t>49,5</w:t>
      </w:r>
      <w:r w:rsidR="00054FDD" w:rsidRPr="00C1081B">
        <w:rPr>
          <w:rFonts w:ascii="Times New Roman" w:hAnsi="Times New Roman" w:cs="Times New Roman"/>
          <w:sz w:val="24"/>
          <w:szCs w:val="24"/>
        </w:rPr>
        <w:t>%.</w:t>
      </w:r>
    </w:p>
    <w:p w:rsidR="00B716F2" w:rsidRPr="00C1081B" w:rsidRDefault="00B716F2" w:rsidP="00770589">
      <w:pPr>
        <w:spacing w:after="0" w:line="240" w:lineRule="auto"/>
        <w:jc w:val="both"/>
        <w:rPr>
          <w:rFonts w:ascii="Times New Roman" w:hAnsi="Times New Roman" w:cs="Times New Roman"/>
          <w:sz w:val="24"/>
          <w:szCs w:val="24"/>
        </w:rPr>
      </w:pPr>
    </w:p>
    <w:p w:rsidR="00054FDD"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 xml:space="preserve">     </w:t>
      </w:r>
      <w:r w:rsidR="00054FDD" w:rsidRPr="00C1081B">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201</w:t>
      </w:r>
      <w:r w:rsidRPr="00C1081B">
        <w:rPr>
          <w:rFonts w:ascii="Times New Roman" w:hAnsi="Times New Roman" w:cs="Times New Roman"/>
          <w:sz w:val="24"/>
          <w:szCs w:val="24"/>
        </w:rPr>
        <w:t>5</w:t>
      </w:r>
      <w:r w:rsidR="00054FDD" w:rsidRPr="00C1081B">
        <w:rPr>
          <w:rFonts w:ascii="Times New Roman" w:hAnsi="Times New Roman" w:cs="Times New Roman"/>
          <w:sz w:val="24"/>
          <w:szCs w:val="24"/>
        </w:rPr>
        <w:t xml:space="preserve"> год  по следующим разделам классификации расходов: </w:t>
      </w:r>
    </w:p>
    <w:p w:rsidR="00054FDD" w:rsidRPr="00C1081B" w:rsidRDefault="00054FDD" w:rsidP="00054FDD">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-«Национальная оборона» - 100%;</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-«Физическая культура и спорт» - 100%;</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-«Межбюджетные трансферты общего характера» - 100 %;</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-«Национальная безопасность и правоохранительная деятельность» - 99,9%;</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-«Образование» - 99,9%;</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-«Социальная политика» - 99,4%;</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-«Национальная экономика» - 95,1%;</w:t>
      </w:r>
    </w:p>
    <w:p w:rsidR="00770589" w:rsidRPr="00C1081B" w:rsidRDefault="00770589" w:rsidP="00770589">
      <w:pPr>
        <w:spacing w:after="0" w:line="240" w:lineRule="auto"/>
        <w:jc w:val="both"/>
        <w:rPr>
          <w:rFonts w:ascii="Times New Roman" w:hAnsi="Times New Roman" w:cs="Times New Roman"/>
          <w:sz w:val="24"/>
          <w:szCs w:val="24"/>
        </w:rPr>
      </w:pPr>
      <w:r w:rsidRPr="00C1081B">
        <w:rPr>
          <w:rFonts w:ascii="Times New Roman" w:hAnsi="Times New Roman" w:cs="Times New Roman"/>
          <w:sz w:val="24"/>
          <w:szCs w:val="24"/>
        </w:rPr>
        <w:t>-«Общегосударственные расходы» - 94,5%;</w:t>
      </w:r>
    </w:p>
    <w:p w:rsidR="0005345B" w:rsidRDefault="00770589" w:rsidP="00054FDD">
      <w:pPr>
        <w:spacing w:after="0" w:line="240" w:lineRule="auto"/>
        <w:jc w:val="both"/>
        <w:rPr>
          <w:rFonts w:ascii="Times New Roman" w:hAnsi="Times New Roman" w:cs="Times New Roman"/>
          <w:sz w:val="24"/>
          <w:szCs w:val="24"/>
        </w:rPr>
      </w:pPr>
      <w:r w:rsidRPr="00263E4C">
        <w:rPr>
          <w:rFonts w:ascii="Times New Roman" w:hAnsi="Times New Roman" w:cs="Times New Roman"/>
          <w:sz w:val="24"/>
          <w:szCs w:val="24"/>
        </w:rPr>
        <w:t>-«Культура и кинематография»- 93,3%.</w:t>
      </w:r>
    </w:p>
    <w:p w:rsidR="00B716F2" w:rsidRPr="00263E4C" w:rsidRDefault="00B716F2" w:rsidP="00054FDD">
      <w:pPr>
        <w:spacing w:after="0" w:line="240" w:lineRule="auto"/>
        <w:jc w:val="both"/>
        <w:rPr>
          <w:rFonts w:ascii="Times New Roman" w:hAnsi="Times New Roman" w:cs="Times New Roman"/>
          <w:sz w:val="24"/>
          <w:szCs w:val="24"/>
        </w:rPr>
      </w:pPr>
    </w:p>
    <w:p w:rsidR="00054FDD" w:rsidRPr="00263E4C" w:rsidRDefault="00E92818" w:rsidP="00E92818">
      <w:pPr>
        <w:widowControl w:val="0"/>
        <w:autoSpaceDE w:val="0"/>
        <w:autoSpaceDN w:val="0"/>
        <w:adjustRightInd w:val="0"/>
        <w:spacing w:after="0" w:line="240" w:lineRule="auto"/>
        <w:jc w:val="both"/>
        <w:rPr>
          <w:rFonts w:ascii="Times New Roman" w:hAnsi="Times New Roman" w:cs="Times New Roman"/>
          <w:sz w:val="24"/>
          <w:szCs w:val="24"/>
        </w:rPr>
      </w:pPr>
      <w:r w:rsidRPr="00263E4C">
        <w:rPr>
          <w:rFonts w:ascii="Times New Roman" w:hAnsi="Times New Roman" w:cs="Times New Roman"/>
          <w:sz w:val="24"/>
          <w:szCs w:val="24"/>
        </w:rPr>
        <w:t xml:space="preserve">     </w:t>
      </w:r>
      <w:r w:rsidR="00054A13" w:rsidRPr="00263E4C">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w:t>
      </w:r>
      <w:r w:rsidR="00054FDD" w:rsidRPr="00263E4C">
        <w:rPr>
          <w:rFonts w:ascii="Times New Roman" w:hAnsi="Times New Roman" w:cs="Times New Roman"/>
          <w:sz w:val="24"/>
          <w:szCs w:val="24"/>
        </w:rPr>
        <w:t>ормирование расходных обязатель</w:t>
      </w:r>
      <w:proofErr w:type="gramStart"/>
      <w:r w:rsidR="00054FDD" w:rsidRPr="00263E4C">
        <w:rPr>
          <w:rFonts w:ascii="Times New Roman" w:hAnsi="Times New Roman" w:cs="Times New Roman"/>
          <w:sz w:val="24"/>
          <w:szCs w:val="24"/>
        </w:rPr>
        <w:t>ств пр</w:t>
      </w:r>
      <w:proofErr w:type="gramEnd"/>
      <w:r w:rsidR="00054FDD" w:rsidRPr="00263E4C">
        <w:rPr>
          <w:rFonts w:ascii="Times New Roman" w:hAnsi="Times New Roman" w:cs="Times New Roman"/>
          <w:sz w:val="24"/>
          <w:szCs w:val="24"/>
        </w:rPr>
        <w:t>оизводится, в соответствии со статьей 87 Бюджетного кодекса Российской Федерации.</w:t>
      </w:r>
    </w:p>
    <w:p w:rsidR="00AB5AAC" w:rsidRDefault="00AB5AAC" w:rsidP="00E92818">
      <w:pPr>
        <w:widowControl w:val="0"/>
        <w:autoSpaceDE w:val="0"/>
        <w:autoSpaceDN w:val="0"/>
        <w:adjustRightInd w:val="0"/>
        <w:spacing w:after="0" w:line="240" w:lineRule="auto"/>
        <w:jc w:val="both"/>
        <w:rPr>
          <w:rFonts w:ascii="Times New Roman" w:hAnsi="Times New Roman" w:cs="Times New Roman"/>
          <w:sz w:val="24"/>
          <w:szCs w:val="24"/>
        </w:rPr>
      </w:pPr>
    </w:p>
    <w:p w:rsidR="00B716F2" w:rsidRDefault="00B716F2" w:rsidP="00E92818">
      <w:pPr>
        <w:widowControl w:val="0"/>
        <w:autoSpaceDE w:val="0"/>
        <w:autoSpaceDN w:val="0"/>
        <w:adjustRightInd w:val="0"/>
        <w:spacing w:after="0" w:line="240" w:lineRule="auto"/>
        <w:jc w:val="both"/>
        <w:rPr>
          <w:rFonts w:ascii="Times New Roman" w:hAnsi="Times New Roman" w:cs="Times New Roman"/>
          <w:sz w:val="24"/>
          <w:szCs w:val="24"/>
        </w:rPr>
      </w:pPr>
    </w:p>
    <w:p w:rsidR="007848AD" w:rsidRPr="00263E4C" w:rsidRDefault="00E92818" w:rsidP="00E92818">
      <w:pPr>
        <w:widowControl w:val="0"/>
        <w:autoSpaceDE w:val="0"/>
        <w:autoSpaceDN w:val="0"/>
        <w:adjustRightInd w:val="0"/>
        <w:spacing w:after="0" w:line="240" w:lineRule="auto"/>
        <w:jc w:val="both"/>
        <w:rPr>
          <w:rFonts w:ascii="Times New Roman" w:hAnsi="Times New Roman" w:cs="Times New Roman"/>
          <w:sz w:val="24"/>
          <w:szCs w:val="24"/>
        </w:rPr>
      </w:pPr>
      <w:r w:rsidRPr="00263E4C">
        <w:rPr>
          <w:rFonts w:ascii="Times New Roman" w:hAnsi="Times New Roman" w:cs="Times New Roman"/>
          <w:sz w:val="24"/>
          <w:szCs w:val="24"/>
        </w:rPr>
        <w:lastRenderedPageBreak/>
        <w:t xml:space="preserve">     </w:t>
      </w:r>
      <w:r w:rsidR="00567C82">
        <w:rPr>
          <w:rFonts w:ascii="Times New Roman" w:hAnsi="Times New Roman" w:cs="Times New Roman"/>
          <w:sz w:val="24"/>
          <w:szCs w:val="24"/>
        </w:rPr>
        <w:t>В</w:t>
      </w:r>
      <w:r w:rsidR="007848AD" w:rsidRPr="00263E4C">
        <w:rPr>
          <w:rFonts w:ascii="Times New Roman" w:hAnsi="Times New Roman" w:cs="Times New Roman"/>
          <w:sz w:val="24"/>
          <w:szCs w:val="24"/>
        </w:rPr>
        <w:t xml:space="preserve"> диаграмме показан удельный вес расходов </w:t>
      </w:r>
      <w:r w:rsidR="000E45CD" w:rsidRPr="00263E4C">
        <w:rPr>
          <w:rFonts w:ascii="Times New Roman" w:hAnsi="Times New Roman" w:cs="Times New Roman"/>
          <w:sz w:val="24"/>
          <w:szCs w:val="24"/>
        </w:rPr>
        <w:t xml:space="preserve">бюджета Нерюнгринского района за 2015 год </w:t>
      </w:r>
      <w:r w:rsidR="007848AD" w:rsidRPr="00263E4C">
        <w:rPr>
          <w:rFonts w:ascii="Times New Roman" w:hAnsi="Times New Roman" w:cs="Times New Roman"/>
          <w:sz w:val="24"/>
          <w:szCs w:val="24"/>
        </w:rPr>
        <w:t xml:space="preserve">по основным </w:t>
      </w:r>
      <w:r w:rsidR="000E45CD">
        <w:rPr>
          <w:rFonts w:ascii="Times New Roman" w:hAnsi="Times New Roman" w:cs="Times New Roman"/>
          <w:sz w:val="24"/>
          <w:szCs w:val="24"/>
        </w:rPr>
        <w:t>статям</w:t>
      </w:r>
    </w:p>
    <w:p w:rsidR="00927F32" w:rsidRDefault="00927F32" w:rsidP="00E92818">
      <w:pPr>
        <w:widowControl w:val="0"/>
        <w:autoSpaceDE w:val="0"/>
        <w:autoSpaceDN w:val="0"/>
        <w:adjustRightInd w:val="0"/>
        <w:spacing w:after="0" w:line="240" w:lineRule="auto"/>
        <w:jc w:val="both"/>
        <w:rPr>
          <w:rFonts w:ascii="Times New Roman" w:hAnsi="Times New Roman" w:cs="Times New Roman"/>
          <w:sz w:val="24"/>
          <w:szCs w:val="24"/>
          <w:highlight w:val="green"/>
        </w:rPr>
      </w:pPr>
    </w:p>
    <w:p w:rsidR="00927F32" w:rsidRDefault="00927F32" w:rsidP="00E92818">
      <w:pPr>
        <w:widowControl w:val="0"/>
        <w:autoSpaceDE w:val="0"/>
        <w:autoSpaceDN w:val="0"/>
        <w:adjustRightInd w:val="0"/>
        <w:spacing w:after="0" w:line="240" w:lineRule="auto"/>
        <w:jc w:val="both"/>
        <w:rPr>
          <w:rFonts w:ascii="Times New Roman" w:hAnsi="Times New Roman" w:cs="Times New Roman"/>
          <w:sz w:val="24"/>
          <w:szCs w:val="24"/>
          <w:highlight w:val="green"/>
        </w:rPr>
      </w:pPr>
    </w:p>
    <w:p w:rsidR="00927F32" w:rsidRDefault="005F5154" w:rsidP="00E92818">
      <w:pPr>
        <w:widowControl w:val="0"/>
        <w:autoSpaceDE w:val="0"/>
        <w:autoSpaceDN w:val="0"/>
        <w:adjustRightInd w:val="0"/>
        <w:spacing w:after="0" w:line="240" w:lineRule="auto"/>
        <w:jc w:val="both"/>
        <w:rPr>
          <w:rFonts w:ascii="Times New Roman" w:hAnsi="Times New Roman" w:cs="Times New Roman"/>
          <w:sz w:val="24"/>
          <w:szCs w:val="24"/>
          <w:highlight w:val="green"/>
        </w:rPr>
      </w:pPr>
      <w:r>
        <w:rPr>
          <w:noProof/>
          <w:lang w:eastAsia="ru-RU"/>
        </w:rPr>
        <w:drawing>
          <wp:inline distT="0" distB="0" distL="0" distR="0" wp14:anchorId="064104C2" wp14:editId="14A9D20C">
            <wp:extent cx="6123008" cy="7998106"/>
            <wp:effectExtent l="0" t="0" r="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7F32" w:rsidRPr="007653AD" w:rsidRDefault="00927F32" w:rsidP="00E92818">
      <w:pPr>
        <w:widowControl w:val="0"/>
        <w:autoSpaceDE w:val="0"/>
        <w:autoSpaceDN w:val="0"/>
        <w:adjustRightInd w:val="0"/>
        <w:spacing w:after="0" w:line="240" w:lineRule="auto"/>
        <w:jc w:val="both"/>
        <w:rPr>
          <w:rFonts w:ascii="Times New Roman" w:hAnsi="Times New Roman" w:cs="Times New Roman"/>
          <w:sz w:val="24"/>
          <w:szCs w:val="24"/>
        </w:rPr>
      </w:pPr>
    </w:p>
    <w:p w:rsidR="00B716F2" w:rsidRDefault="00B716F2" w:rsidP="00E92818">
      <w:pPr>
        <w:widowControl w:val="0"/>
        <w:autoSpaceDE w:val="0"/>
        <w:autoSpaceDN w:val="0"/>
        <w:adjustRightInd w:val="0"/>
        <w:spacing w:after="0" w:line="240" w:lineRule="auto"/>
        <w:jc w:val="both"/>
        <w:rPr>
          <w:rFonts w:ascii="Times New Roman" w:hAnsi="Times New Roman" w:cs="Times New Roman"/>
          <w:sz w:val="24"/>
          <w:szCs w:val="24"/>
        </w:rPr>
      </w:pPr>
    </w:p>
    <w:p w:rsidR="002D3FC9" w:rsidRDefault="007653AD" w:rsidP="00E92818">
      <w:pPr>
        <w:widowControl w:val="0"/>
        <w:autoSpaceDE w:val="0"/>
        <w:autoSpaceDN w:val="0"/>
        <w:adjustRightInd w:val="0"/>
        <w:spacing w:after="0" w:line="240" w:lineRule="auto"/>
        <w:jc w:val="both"/>
        <w:rPr>
          <w:rFonts w:ascii="Times New Roman" w:hAnsi="Times New Roman" w:cs="Times New Roman"/>
          <w:sz w:val="24"/>
          <w:szCs w:val="24"/>
        </w:rPr>
      </w:pPr>
      <w:r w:rsidRPr="007653AD">
        <w:rPr>
          <w:rFonts w:ascii="Times New Roman" w:hAnsi="Times New Roman" w:cs="Times New Roman"/>
          <w:sz w:val="24"/>
          <w:szCs w:val="24"/>
        </w:rPr>
        <w:lastRenderedPageBreak/>
        <w:t xml:space="preserve">   </w:t>
      </w:r>
    </w:p>
    <w:p w:rsidR="007653AD" w:rsidRPr="007653AD" w:rsidRDefault="002D3FC9" w:rsidP="00E9281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53AD" w:rsidRPr="007653AD">
        <w:rPr>
          <w:rFonts w:ascii="Times New Roman" w:hAnsi="Times New Roman" w:cs="Times New Roman"/>
          <w:sz w:val="24"/>
          <w:szCs w:val="24"/>
        </w:rPr>
        <w:t>Далее проведен анализ расходов, которые занимают наибольший удельный вес в расходных обязательствах Нерюнгринского района за 2015 год в части отклонений при исполнении уточненных плановых показателей.</w:t>
      </w:r>
    </w:p>
    <w:p w:rsidR="007653AD" w:rsidRDefault="007653AD" w:rsidP="00E92818">
      <w:pPr>
        <w:widowControl w:val="0"/>
        <w:autoSpaceDE w:val="0"/>
        <w:autoSpaceDN w:val="0"/>
        <w:adjustRightInd w:val="0"/>
        <w:spacing w:after="0" w:line="240" w:lineRule="auto"/>
        <w:jc w:val="both"/>
        <w:rPr>
          <w:rFonts w:ascii="Times New Roman" w:hAnsi="Times New Roman" w:cs="Times New Roman"/>
          <w:sz w:val="24"/>
          <w:szCs w:val="24"/>
          <w:highlight w:val="green"/>
        </w:rPr>
      </w:pPr>
    </w:p>
    <w:p w:rsidR="005F5154" w:rsidRPr="001A460D" w:rsidRDefault="000E6AF0" w:rsidP="005F5154">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Раздел 0700 «</w:t>
      </w:r>
      <w:r w:rsidR="005F5154" w:rsidRPr="001A460D">
        <w:rPr>
          <w:rFonts w:ascii="Times New Roman" w:hAnsi="Times New Roman" w:cs="Times New Roman"/>
          <w:b/>
          <w:sz w:val="28"/>
          <w:szCs w:val="28"/>
        </w:rPr>
        <w:t>Образование»</w:t>
      </w:r>
    </w:p>
    <w:p w:rsidR="005F5154" w:rsidRPr="00024C26" w:rsidRDefault="005F5154" w:rsidP="005F5154">
      <w:pPr>
        <w:spacing w:after="0" w:line="240" w:lineRule="auto"/>
        <w:jc w:val="both"/>
        <w:rPr>
          <w:rFonts w:ascii="Times New Roman" w:hAnsi="Times New Roman" w:cs="Times New Roman"/>
          <w:sz w:val="24"/>
          <w:szCs w:val="24"/>
        </w:rPr>
      </w:pPr>
      <w:r w:rsidRPr="00024C26">
        <w:rPr>
          <w:rFonts w:ascii="Times New Roman" w:hAnsi="Times New Roman" w:cs="Times New Roman"/>
          <w:sz w:val="24"/>
          <w:szCs w:val="24"/>
        </w:rPr>
        <w:t xml:space="preserve">     По разделу </w:t>
      </w:r>
      <w:r w:rsidRPr="00024C26">
        <w:rPr>
          <w:rFonts w:ascii="Times New Roman" w:hAnsi="Times New Roman" w:cs="Times New Roman"/>
          <w:b/>
          <w:sz w:val="24"/>
          <w:szCs w:val="24"/>
        </w:rPr>
        <w:t xml:space="preserve">0700 </w:t>
      </w:r>
      <w:r w:rsidRPr="001A460D">
        <w:rPr>
          <w:rFonts w:ascii="Times New Roman" w:hAnsi="Times New Roman" w:cs="Times New Roman"/>
          <w:b/>
          <w:sz w:val="24"/>
          <w:szCs w:val="24"/>
        </w:rPr>
        <w:t>«Образование»</w:t>
      </w:r>
      <w:r w:rsidRPr="00024C26">
        <w:rPr>
          <w:rFonts w:ascii="Times New Roman" w:hAnsi="Times New Roman" w:cs="Times New Roman"/>
          <w:b/>
          <w:i/>
          <w:sz w:val="24"/>
          <w:szCs w:val="24"/>
        </w:rPr>
        <w:t xml:space="preserve"> </w:t>
      </w:r>
      <w:r w:rsidRPr="00024C26">
        <w:rPr>
          <w:rFonts w:ascii="Times New Roman" w:hAnsi="Times New Roman" w:cs="Times New Roman"/>
          <w:sz w:val="24"/>
          <w:szCs w:val="24"/>
        </w:rPr>
        <w:t xml:space="preserve">расходы по обязательствам районного бюджета исполнены в общей сумме </w:t>
      </w:r>
      <w:r w:rsidR="004F0FBA" w:rsidRPr="00024C26">
        <w:rPr>
          <w:rFonts w:ascii="Times New Roman" w:hAnsi="Times New Roman" w:cs="Times New Roman"/>
          <w:sz w:val="24"/>
          <w:szCs w:val="24"/>
        </w:rPr>
        <w:t>2 546 353,8</w:t>
      </w:r>
      <w:r w:rsidRPr="00024C26">
        <w:rPr>
          <w:rFonts w:ascii="Times New Roman" w:hAnsi="Times New Roman" w:cs="Times New Roman"/>
          <w:sz w:val="24"/>
          <w:szCs w:val="24"/>
        </w:rPr>
        <w:t xml:space="preserve"> тыс. руб</w:t>
      </w:r>
      <w:r w:rsidR="004F0FBA" w:rsidRPr="00024C26">
        <w:rPr>
          <w:rFonts w:ascii="Times New Roman" w:hAnsi="Times New Roman" w:cs="Times New Roman"/>
          <w:sz w:val="24"/>
          <w:szCs w:val="24"/>
        </w:rPr>
        <w:t>лей</w:t>
      </w:r>
      <w:r w:rsidRPr="00024C26">
        <w:rPr>
          <w:rFonts w:ascii="Times New Roman" w:hAnsi="Times New Roman" w:cs="Times New Roman"/>
          <w:sz w:val="24"/>
          <w:szCs w:val="24"/>
        </w:rPr>
        <w:t>, что меньше</w:t>
      </w:r>
      <w:r w:rsidR="004F0FBA" w:rsidRPr="00024C26">
        <w:rPr>
          <w:rFonts w:ascii="Times New Roman" w:hAnsi="Times New Roman" w:cs="Times New Roman"/>
          <w:sz w:val="24"/>
          <w:szCs w:val="24"/>
        </w:rPr>
        <w:t xml:space="preserve"> уточненных</w:t>
      </w:r>
      <w:r w:rsidRPr="00024C26">
        <w:rPr>
          <w:rFonts w:ascii="Times New Roman" w:hAnsi="Times New Roman" w:cs="Times New Roman"/>
          <w:sz w:val="24"/>
          <w:szCs w:val="24"/>
        </w:rPr>
        <w:t xml:space="preserve"> бюджетных назначений на </w:t>
      </w:r>
      <w:r w:rsidR="004F0FBA" w:rsidRPr="00024C26">
        <w:rPr>
          <w:rFonts w:ascii="Times New Roman" w:hAnsi="Times New Roman" w:cs="Times New Roman"/>
          <w:sz w:val="24"/>
          <w:szCs w:val="24"/>
        </w:rPr>
        <w:t>235,5</w:t>
      </w:r>
      <w:r w:rsidRPr="00024C26">
        <w:rPr>
          <w:rFonts w:ascii="Times New Roman" w:hAnsi="Times New Roman" w:cs="Times New Roman"/>
          <w:sz w:val="24"/>
          <w:szCs w:val="24"/>
        </w:rPr>
        <w:t xml:space="preserve"> тыс. руб</w:t>
      </w:r>
      <w:r w:rsidR="004F0FBA" w:rsidRPr="00024C26">
        <w:rPr>
          <w:rFonts w:ascii="Times New Roman" w:hAnsi="Times New Roman" w:cs="Times New Roman"/>
          <w:sz w:val="24"/>
          <w:szCs w:val="24"/>
        </w:rPr>
        <w:t>лей</w:t>
      </w:r>
      <w:r w:rsidRPr="00024C26">
        <w:rPr>
          <w:rFonts w:ascii="Times New Roman" w:hAnsi="Times New Roman" w:cs="Times New Roman"/>
          <w:sz w:val="24"/>
          <w:szCs w:val="24"/>
        </w:rPr>
        <w:t xml:space="preserve">,  исполнение составило </w:t>
      </w:r>
      <w:r w:rsidR="004F0FBA" w:rsidRPr="00024C26">
        <w:rPr>
          <w:rFonts w:ascii="Times New Roman" w:hAnsi="Times New Roman" w:cs="Times New Roman"/>
          <w:sz w:val="24"/>
          <w:szCs w:val="24"/>
        </w:rPr>
        <w:t>100</w:t>
      </w:r>
      <w:r w:rsidRPr="00024C26">
        <w:rPr>
          <w:rFonts w:ascii="Times New Roman" w:hAnsi="Times New Roman" w:cs="Times New Roman"/>
          <w:sz w:val="24"/>
          <w:szCs w:val="24"/>
        </w:rPr>
        <w:t>%.</w:t>
      </w:r>
      <w:r w:rsidR="004F0FBA" w:rsidRPr="00024C26">
        <w:rPr>
          <w:rFonts w:ascii="Times New Roman" w:hAnsi="Times New Roman" w:cs="Times New Roman"/>
          <w:b/>
          <w:sz w:val="24"/>
          <w:szCs w:val="24"/>
        </w:rPr>
        <w:t xml:space="preserve"> </w:t>
      </w:r>
      <w:r w:rsidRPr="00024C26">
        <w:rPr>
          <w:rFonts w:ascii="Times New Roman" w:hAnsi="Times New Roman" w:cs="Times New Roman"/>
          <w:sz w:val="24"/>
          <w:szCs w:val="24"/>
        </w:rPr>
        <w:t xml:space="preserve">Удельный вес расходов по данному разделу в общем объеме расходов бюджета  Нерюнгринского  района составил </w:t>
      </w:r>
      <w:r w:rsidR="004F0FBA" w:rsidRPr="00024C26">
        <w:rPr>
          <w:rFonts w:ascii="Times New Roman" w:hAnsi="Times New Roman" w:cs="Times New Roman"/>
          <w:sz w:val="24"/>
          <w:szCs w:val="24"/>
        </w:rPr>
        <w:t>49,5%</w:t>
      </w:r>
      <w:r w:rsidRPr="00024C26">
        <w:rPr>
          <w:rFonts w:ascii="Times New Roman" w:hAnsi="Times New Roman" w:cs="Times New Roman"/>
          <w:sz w:val="24"/>
          <w:szCs w:val="24"/>
        </w:rPr>
        <w:t>.</w:t>
      </w:r>
      <w:r w:rsidR="004F0FBA" w:rsidRPr="00024C26">
        <w:rPr>
          <w:rFonts w:ascii="Times New Roman" w:hAnsi="Times New Roman" w:cs="Times New Roman"/>
          <w:b/>
          <w:sz w:val="24"/>
          <w:szCs w:val="24"/>
        </w:rPr>
        <w:t xml:space="preserve"> </w:t>
      </w:r>
      <w:r w:rsidRPr="00024C26">
        <w:rPr>
          <w:rFonts w:ascii="Times New Roman" w:hAnsi="Times New Roman" w:cs="Times New Roman"/>
          <w:sz w:val="24"/>
          <w:szCs w:val="24"/>
        </w:rPr>
        <w:t>Анализ подразделов произведен в таблице:</w:t>
      </w:r>
    </w:p>
    <w:p w:rsidR="005F5154" w:rsidRPr="00024C26" w:rsidRDefault="005F5154" w:rsidP="005F5154">
      <w:pPr>
        <w:spacing w:after="0" w:line="240" w:lineRule="auto"/>
        <w:ind w:firstLine="567"/>
        <w:jc w:val="both"/>
        <w:rPr>
          <w:rFonts w:ascii="Times New Roman" w:hAnsi="Times New Roman" w:cs="Times New Roman"/>
          <w:sz w:val="24"/>
          <w:szCs w:val="24"/>
        </w:rPr>
      </w:pPr>
      <w:r w:rsidRPr="00024C26">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1115"/>
        <w:gridCol w:w="2728"/>
        <w:gridCol w:w="1842"/>
        <w:gridCol w:w="1418"/>
        <w:gridCol w:w="1276"/>
        <w:gridCol w:w="1275"/>
      </w:tblGrid>
      <w:tr w:rsidR="007E0752" w:rsidRPr="007E0752" w:rsidTr="00B716F2">
        <w:trPr>
          <w:trHeight w:val="554"/>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Код расходов</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Наименование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Отклонение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 исп.</w:t>
            </w:r>
          </w:p>
        </w:tc>
      </w:tr>
      <w:tr w:rsidR="007E0752" w:rsidRPr="007E0752" w:rsidTr="007E0752">
        <w:trPr>
          <w:trHeight w:val="369"/>
        </w:trPr>
        <w:tc>
          <w:tcPr>
            <w:tcW w:w="1115" w:type="dxa"/>
            <w:tcBorders>
              <w:top w:val="nil"/>
              <w:left w:val="single" w:sz="4" w:space="0" w:color="auto"/>
              <w:bottom w:val="single" w:sz="4" w:space="0" w:color="auto"/>
              <w:right w:val="nil"/>
            </w:tcBorders>
            <w:shd w:val="clear" w:color="000000" w:fill="CCFFCC"/>
            <w:vAlign w:val="center"/>
            <w:hideMark/>
          </w:tcPr>
          <w:p w:rsidR="007E0752" w:rsidRPr="007E0752" w:rsidRDefault="007E0752" w:rsidP="007E0752">
            <w:pPr>
              <w:spacing w:after="0" w:line="240" w:lineRule="auto"/>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0700</w:t>
            </w:r>
          </w:p>
        </w:tc>
        <w:tc>
          <w:tcPr>
            <w:tcW w:w="2728" w:type="dxa"/>
            <w:tcBorders>
              <w:top w:val="nil"/>
              <w:left w:val="single" w:sz="4" w:space="0" w:color="auto"/>
              <w:bottom w:val="single" w:sz="4" w:space="0" w:color="auto"/>
              <w:right w:val="single" w:sz="4" w:space="0" w:color="auto"/>
            </w:tcBorders>
            <w:shd w:val="clear" w:color="000000" w:fill="CCFFCC"/>
            <w:vAlign w:val="center"/>
            <w:hideMark/>
          </w:tcPr>
          <w:p w:rsidR="007E0752" w:rsidRPr="007E0752" w:rsidRDefault="007E0752" w:rsidP="007E0752">
            <w:pPr>
              <w:spacing w:after="0" w:line="240" w:lineRule="auto"/>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Образование</w:t>
            </w:r>
          </w:p>
        </w:tc>
        <w:tc>
          <w:tcPr>
            <w:tcW w:w="1842" w:type="dxa"/>
            <w:tcBorders>
              <w:top w:val="nil"/>
              <w:left w:val="nil"/>
              <w:bottom w:val="single" w:sz="4" w:space="0" w:color="auto"/>
              <w:right w:val="single" w:sz="4" w:space="0" w:color="auto"/>
            </w:tcBorders>
            <w:shd w:val="clear" w:color="000000" w:fill="CCFFCC"/>
            <w:vAlign w:val="center"/>
            <w:hideMark/>
          </w:tcPr>
          <w:p w:rsidR="007E0752" w:rsidRPr="007E0752" w:rsidRDefault="007E0752" w:rsidP="007E0752">
            <w:pPr>
              <w:spacing w:after="0" w:line="240" w:lineRule="auto"/>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2 546 589,2</w:t>
            </w:r>
          </w:p>
        </w:tc>
        <w:tc>
          <w:tcPr>
            <w:tcW w:w="1418" w:type="dxa"/>
            <w:tcBorders>
              <w:top w:val="nil"/>
              <w:left w:val="nil"/>
              <w:bottom w:val="single" w:sz="4" w:space="0" w:color="auto"/>
              <w:right w:val="single" w:sz="4" w:space="0" w:color="auto"/>
            </w:tcBorders>
            <w:shd w:val="clear" w:color="000000" w:fill="CCFFCC"/>
            <w:vAlign w:val="center"/>
            <w:hideMark/>
          </w:tcPr>
          <w:p w:rsidR="007E0752" w:rsidRPr="007E0752" w:rsidRDefault="007E0752" w:rsidP="007E0752">
            <w:pPr>
              <w:spacing w:after="0" w:line="240" w:lineRule="auto"/>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2 546 353,8</w:t>
            </w:r>
          </w:p>
        </w:tc>
        <w:tc>
          <w:tcPr>
            <w:tcW w:w="1276" w:type="dxa"/>
            <w:tcBorders>
              <w:top w:val="nil"/>
              <w:left w:val="nil"/>
              <w:bottom w:val="single" w:sz="4" w:space="0" w:color="auto"/>
              <w:right w:val="single" w:sz="4" w:space="0" w:color="auto"/>
            </w:tcBorders>
            <w:shd w:val="clear" w:color="000000" w:fill="CCFFCC"/>
            <w:vAlign w:val="center"/>
            <w:hideMark/>
          </w:tcPr>
          <w:p w:rsidR="007E0752" w:rsidRPr="007E0752" w:rsidRDefault="007E0752" w:rsidP="007E0752">
            <w:pPr>
              <w:spacing w:after="0" w:line="240" w:lineRule="auto"/>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-235,4</w:t>
            </w:r>
          </w:p>
        </w:tc>
        <w:tc>
          <w:tcPr>
            <w:tcW w:w="1275" w:type="dxa"/>
            <w:tcBorders>
              <w:top w:val="nil"/>
              <w:left w:val="nil"/>
              <w:bottom w:val="single" w:sz="4" w:space="0" w:color="auto"/>
              <w:right w:val="single" w:sz="4" w:space="0" w:color="auto"/>
            </w:tcBorders>
            <w:shd w:val="clear" w:color="000000" w:fill="CCFFCC"/>
            <w:vAlign w:val="center"/>
            <w:hideMark/>
          </w:tcPr>
          <w:p w:rsidR="007E0752" w:rsidRPr="007E0752" w:rsidRDefault="007E0752" w:rsidP="007E0752">
            <w:pPr>
              <w:spacing w:after="0" w:line="240" w:lineRule="auto"/>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99,9</w:t>
            </w:r>
          </w:p>
        </w:tc>
      </w:tr>
      <w:tr w:rsidR="007E0752" w:rsidRPr="007E0752" w:rsidTr="007E0752">
        <w:trPr>
          <w:trHeight w:val="274"/>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0701</w:t>
            </w:r>
          </w:p>
        </w:tc>
        <w:tc>
          <w:tcPr>
            <w:tcW w:w="272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Дошкольное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747 826,0</w:t>
            </w:r>
          </w:p>
        </w:tc>
        <w:tc>
          <w:tcPr>
            <w:tcW w:w="141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747 826,0</w:t>
            </w:r>
          </w:p>
        </w:tc>
        <w:tc>
          <w:tcPr>
            <w:tcW w:w="1276"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100,0</w:t>
            </w:r>
          </w:p>
        </w:tc>
      </w:tr>
      <w:tr w:rsidR="007E0752" w:rsidRPr="007E0752" w:rsidTr="007E0752">
        <w:trPr>
          <w:trHeight w:val="263"/>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0702</w:t>
            </w:r>
          </w:p>
        </w:tc>
        <w:tc>
          <w:tcPr>
            <w:tcW w:w="272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Общее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1 729 484,1</w:t>
            </w:r>
          </w:p>
        </w:tc>
        <w:tc>
          <w:tcPr>
            <w:tcW w:w="141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1 729 463,1</w:t>
            </w:r>
          </w:p>
        </w:tc>
        <w:tc>
          <w:tcPr>
            <w:tcW w:w="1276"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-21,0</w:t>
            </w:r>
          </w:p>
        </w:tc>
        <w:tc>
          <w:tcPr>
            <w:tcW w:w="1275"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100,0</w:t>
            </w:r>
          </w:p>
        </w:tc>
      </w:tr>
      <w:tr w:rsidR="007E0752" w:rsidRPr="007E0752" w:rsidTr="007E0752">
        <w:trPr>
          <w:trHeight w:val="498"/>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0707</w:t>
            </w:r>
          </w:p>
        </w:tc>
        <w:tc>
          <w:tcPr>
            <w:tcW w:w="272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Молодежная политика и оздоровление детей</w:t>
            </w:r>
          </w:p>
        </w:tc>
        <w:tc>
          <w:tcPr>
            <w:tcW w:w="1842"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33 090,7</w:t>
            </w:r>
          </w:p>
        </w:tc>
        <w:tc>
          <w:tcPr>
            <w:tcW w:w="141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33 090,6</w:t>
            </w:r>
          </w:p>
        </w:tc>
        <w:tc>
          <w:tcPr>
            <w:tcW w:w="1276"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100,0</w:t>
            </w:r>
          </w:p>
        </w:tc>
      </w:tr>
      <w:tr w:rsidR="007E0752" w:rsidRPr="007E0752" w:rsidTr="007E0752">
        <w:trPr>
          <w:trHeight w:val="498"/>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0709</w:t>
            </w:r>
          </w:p>
        </w:tc>
        <w:tc>
          <w:tcPr>
            <w:tcW w:w="272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Другие вопросы в области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36 188,4</w:t>
            </w:r>
          </w:p>
        </w:tc>
        <w:tc>
          <w:tcPr>
            <w:tcW w:w="1418"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35 974,1</w:t>
            </w:r>
          </w:p>
        </w:tc>
        <w:tc>
          <w:tcPr>
            <w:tcW w:w="1276" w:type="dxa"/>
            <w:tcBorders>
              <w:top w:val="nil"/>
              <w:left w:val="nil"/>
              <w:bottom w:val="single" w:sz="4" w:space="0" w:color="auto"/>
              <w:right w:val="single" w:sz="4" w:space="0" w:color="auto"/>
            </w:tcBorders>
            <w:shd w:val="clear" w:color="auto" w:fill="auto"/>
            <w:vAlign w:val="center"/>
            <w:hideMark/>
          </w:tcPr>
          <w:p w:rsidR="007E0752" w:rsidRPr="007E0752" w:rsidRDefault="007E0752" w:rsidP="007E0752">
            <w:pPr>
              <w:spacing w:after="0" w:line="240" w:lineRule="auto"/>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-214,3</w:t>
            </w:r>
          </w:p>
        </w:tc>
        <w:tc>
          <w:tcPr>
            <w:tcW w:w="1275" w:type="dxa"/>
            <w:tcBorders>
              <w:top w:val="nil"/>
              <w:left w:val="nil"/>
              <w:bottom w:val="single" w:sz="4" w:space="0" w:color="auto"/>
              <w:right w:val="single" w:sz="4" w:space="0" w:color="auto"/>
            </w:tcBorders>
            <w:shd w:val="clear" w:color="auto" w:fill="auto"/>
            <w:vAlign w:val="center"/>
            <w:hideMark/>
          </w:tcPr>
          <w:p w:rsidR="007E0752" w:rsidRPr="007E0752" w:rsidRDefault="006E0B90" w:rsidP="007E0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bl>
    <w:p w:rsidR="005F5154" w:rsidRPr="00580F88" w:rsidRDefault="007E0752" w:rsidP="007E0752">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xml:space="preserve">     </w:t>
      </w:r>
      <w:r w:rsidR="005F5154" w:rsidRPr="00580F88">
        <w:rPr>
          <w:rFonts w:ascii="Times New Roman" w:hAnsi="Times New Roman" w:cs="Times New Roman"/>
          <w:sz w:val="24"/>
          <w:szCs w:val="24"/>
        </w:rPr>
        <w:t>По подразделу 0701 «Дошкольное образование» в 201</w:t>
      </w:r>
      <w:r w:rsidRPr="00580F88">
        <w:rPr>
          <w:rFonts w:ascii="Times New Roman" w:hAnsi="Times New Roman" w:cs="Times New Roman"/>
          <w:sz w:val="24"/>
          <w:szCs w:val="24"/>
        </w:rPr>
        <w:t>5</w:t>
      </w:r>
      <w:r w:rsidR="005F5154" w:rsidRPr="00580F88">
        <w:rPr>
          <w:rFonts w:ascii="Times New Roman" w:hAnsi="Times New Roman" w:cs="Times New Roman"/>
          <w:sz w:val="24"/>
          <w:szCs w:val="24"/>
        </w:rPr>
        <w:t xml:space="preserve"> </w:t>
      </w:r>
      <w:r w:rsidRPr="00580F88">
        <w:rPr>
          <w:rFonts w:ascii="Times New Roman" w:hAnsi="Times New Roman" w:cs="Times New Roman"/>
          <w:sz w:val="24"/>
          <w:szCs w:val="24"/>
        </w:rPr>
        <w:t>году расходы исполнены на 100,0</w:t>
      </w:r>
      <w:r w:rsidR="005F5154" w:rsidRPr="00580F88">
        <w:rPr>
          <w:rFonts w:ascii="Times New Roman" w:hAnsi="Times New Roman" w:cs="Times New Roman"/>
          <w:sz w:val="24"/>
          <w:szCs w:val="24"/>
        </w:rPr>
        <w:t xml:space="preserve">% в сумме </w:t>
      </w:r>
      <w:r w:rsidRPr="00580F88">
        <w:rPr>
          <w:rFonts w:ascii="Times New Roman" w:hAnsi="Times New Roman" w:cs="Times New Roman"/>
          <w:sz w:val="24"/>
          <w:szCs w:val="24"/>
        </w:rPr>
        <w:t>747 826,0</w:t>
      </w:r>
      <w:r w:rsidR="005F5154" w:rsidRPr="00580F88">
        <w:rPr>
          <w:rFonts w:ascii="Times New Roman" w:hAnsi="Times New Roman" w:cs="Times New Roman"/>
          <w:sz w:val="24"/>
          <w:szCs w:val="24"/>
        </w:rPr>
        <w:t xml:space="preserve"> тыс. руб</w:t>
      </w:r>
      <w:r w:rsidRPr="00580F88">
        <w:rPr>
          <w:rFonts w:ascii="Times New Roman" w:hAnsi="Times New Roman" w:cs="Times New Roman"/>
          <w:sz w:val="24"/>
          <w:szCs w:val="24"/>
        </w:rPr>
        <w:t>лей</w:t>
      </w:r>
      <w:r w:rsidR="005F5154" w:rsidRPr="00580F88">
        <w:rPr>
          <w:rFonts w:ascii="Times New Roman" w:hAnsi="Times New Roman" w:cs="Times New Roman"/>
          <w:sz w:val="24"/>
          <w:szCs w:val="24"/>
        </w:rPr>
        <w:t>.</w:t>
      </w:r>
    </w:p>
    <w:p w:rsidR="005F5154" w:rsidRPr="00580F88" w:rsidRDefault="007E0752" w:rsidP="007E0752">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xml:space="preserve">     </w:t>
      </w:r>
      <w:r w:rsidR="005F5154" w:rsidRPr="00580F88">
        <w:rPr>
          <w:rFonts w:ascii="Times New Roman" w:hAnsi="Times New Roman" w:cs="Times New Roman"/>
          <w:sz w:val="24"/>
          <w:szCs w:val="24"/>
        </w:rPr>
        <w:t>По подразделу 0702 «Общее об</w:t>
      </w:r>
      <w:r w:rsidR="005C2955" w:rsidRPr="00580F88">
        <w:rPr>
          <w:rFonts w:ascii="Times New Roman" w:hAnsi="Times New Roman" w:cs="Times New Roman"/>
          <w:sz w:val="24"/>
          <w:szCs w:val="24"/>
        </w:rPr>
        <w:t>разование» расходы составили 1 729 463,1</w:t>
      </w:r>
      <w:r w:rsidR="005F5154" w:rsidRPr="00580F88">
        <w:rPr>
          <w:rFonts w:ascii="Times New Roman" w:hAnsi="Times New Roman" w:cs="Times New Roman"/>
          <w:sz w:val="24"/>
          <w:szCs w:val="24"/>
        </w:rPr>
        <w:t xml:space="preserve"> тыс. руб</w:t>
      </w:r>
      <w:r w:rsidR="005C2955" w:rsidRPr="00580F88">
        <w:rPr>
          <w:rFonts w:ascii="Times New Roman" w:hAnsi="Times New Roman" w:cs="Times New Roman"/>
          <w:sz w:val="24"/>
          <w:szCs w:val="24"/>
        </w:rPr>
        <w:t>лей</w:t>
      </w:r>
      <w:r w:rsidR="005F5154" w:rsidRPr="00580F88">
        <w:rPr>
          <w:rFonts w:ascii="Times New Roman" w:hAnsi="Times New Roman" w:cs="Times New Roman"/>
          <w:sz w:val="24"/>
          <w:szCs w:val="24"/>
        </w:rPr>
        <w:t xml:space="preserve"> или 100%.</w:t>
      </w:r>
    </w:p>
    <w:p w:rsidR="005F5154" w:rsidRPr="00580F88" w:rsidRDefault="006E0B90" w:rsidP="006E0B90">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xml:space="preserve">     </w:t>
      </w:r>
      <w:r w:rsidR="005F5154" w:rsidRPr="00580F88">
        <w:rPr>
          <w:rFonts w:ascii="Times New Roman" w:hAnsi="Times New Roman" w:cs="Times New Roman"/>
          <w:sz w:val="24"/>
          <w:szCs w:val="24"/>
        </w:rPr>
        <w:t xml:space="preserve">По подразделу 0707 «Молодежная политика и оздоровление детей» уточненный план по расходам составил </w:t>
      </w:r>
      <w:r w:rsidRPr="00580F88">
        <w:rPr>
          <w:rFonts w:ascii="Times New Roman" w:hAnsi="Times New Roman" w:cs="Times New Roman"/>
          <w:sz w:val="24"/>
          <w:szCs w:val="24"/>
        </w:rPr>
        <w:t>33 090,7</w:t>
      </w:r>
      <w:r w:rsidR="005F5154" w:rsidRPr="00580F88">
        <w:rPr>
          <w:rFonts w:ascii="Times New Roman" w:hAnsi="Times New Roman" w:cs="Times New Roman"/>
          <w:sz w:val="24"/>
          <w:szCs w:val="24"/>
        </w:rPr>
        <w:t xml:space="preserve"> тыс. руб</w:t>
      </w:r>
      <w:r w:rsidR="005C2955" w:rsidRPr="00580F88">
        <w:rPr>
          <w:rFonts w:ascii="Times New Roman" w:hAnsi="Times New Roman" w:cs="Times New Roman"/>
          <w:sz w:val="24"/>
          <w:szCs w:val="24"/>
        </w:rPr>
        <w:t>лей</w:t>
      </w:r>
      <w:r w:rsidR="005F5154" w:rsidRPr="00580F88">
        <w:rPr>
          <w:rFonts w:ascii="Times New Roman" w:hAnsi="Times New Roman" w:cs="Times New Roman"/>
          <w:sz w:val="24"/>
          <w:szCs w:val="24"/>
        </w:rPr>
        <w:t>, расходы бюджета муниципального образования «Нерюнгринский район» за 201</w:t>
      </w:r>
      <w:r w:rsidR="005C2955" w:rsidRPr="00580F88">
        <w:rPr>
          <w:rFonts w:ascii="Times New Roman" w:hAnsi="Times New Roman" w:cs="Times New Roman"/>
          <w:sz w:val="24"/>
          <w:szCs w:val="24"/>
        </w:rPr>
        <w:t>5</w:t>
      </w:r>
      <w:r w:rsidR="005F5154" w:rsidRPr="00580F88">
        <w:rPr>
          <w:rFonts w:ascii="Times New Roman" w:hAnsi="Times New Roman" w:cs="Times New Roman"/>
          <w:sz w:val="24"/>
          <w:szCs w:val="24"/>
        </w:rPr>
        <w:t xml:space="preserve"> год исполнены в сумме </w:t>
      </w:r>
      <w:r w:rsidR="005C2955" w:rsidRPr="00580F88">
        <w:rPr>
          <w:rFonts w:ascii="Times New Roman" w:hAnsi="Times New Roman" w:cs="Times New Roman"/>
          <w:sz w:val="24"/>
          <w:szCs w:val="24"/>
        </w:rPr>
        <w:t>33 090,6</w:t>
      </w:r>
      <w:r w:rsidR="005F5154" w:rsidRPr="00580F88">
        <w:rPr>
          <w:rFonts w:ascii="Times New Roman" w:hAnsi="Times New Roman" w:cs="Times New Roman"/>
          <w:sz w:val="24"/>
          <w:szCs w:val="24"/>
        </w:rPr>
        <w:t xml:space="preserve"> тыс. руб</w:t>
      </w:r>
      <w:r w:rsidR="005C2955" w:rsidRPr="00580F88">
        <w:rPr>
          <w:rFonts w:ascii="Times New Roman" w:hAnsi="Times New Roman" w:cs="Times New Roman"/>
          <w:sz w:val="24"/>
          <w:szCs w:val="24"/>
        </w:rPr>
        <w:t>лей</w:t>
      </w:r>
      <w:r w:rsidR="005F5154" w:rsidRPr="00580F88">
        <w:rPr>
          <w:rFonts w:ascii="Times New Roman" w:hAnsi="Times New Roman" w:cs="Times New Roman"/>
          <w:sz w:val="24"/>
          <w:szCs w:val="24"/>
        </w:rPr>
        <w:t xml:space="preserve"> или на </w:t>
      </w:r>
      <w:r w:rsidR="005C2955" w:rsidRPr="00580F88">
        <w:rPr>
          <w:rFonts w:ascii="Times New Roman" w:hAnsi="Times New Roman" w:cs="Times New Roman"/>
          <w:sz w:val="24"/>
          <w:szCs w:val="24"/>
        </w:rPr>
        <w:t>100</w:t>
      </w:r>
      <w:r w:rsidR="005F5154" w:rsidRPr="00580F88">
        <w:rPr>
          <w:rFonts w:ascii="Times New Roman" w:hAnsi="Times New Roman" w:cs="Times New Roman"/>
          <w:sz w:val="24"/>
          <w:szCs w:val="24"/>
        </w:rPr>
        <w:t xml:space="preserve"> % от уточненного бюджетно</w:t>
      </w:r>
      <w:r w:rsidR="005C2955" w:rsidRPr="00580F88">
        <w:rPr>
          <w:rFonts w:ascii="Times New Roman" w:hAnsi="Times New Roman" w:cs="Times New Roman"/>
          <w:sz w:val="24"/>
          <w:szCs w:val="24"/>
        </w:rPr>
        <w:t xml:space="preserve">го плана. </w:t>
      </w:r>
    </w:p>
    <w:p w:rsidR="00580F88" w:rsidRPr="00580F88" w:rsidRDefault="006E0B90" w:rsidP="006E0B90">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xml:space="preserve">     </w:t>
      </w:r>
      <w:r w:rsidR="005F5154" w:rsidRPr="00580F88">
        <w:rPr>
          <w:rFonts w:ascii="Times New Roman" w:hAnsi="Times New Roman" w:cs="Times New Roman"/>
          <w:sz w:val="24"/>
          <w:szCs w:val="24"/>
        </w:rPr>
        <w:t>По подразделу 0709 «Другие вопросы в области образования» с учетом внесения изменений в бюджет муниципального образования в течени</w:t>
      </w:r>
      <w:r w:rsidRPr="00580F88">
        <w:rPr>
          <w:rFonts w:ascii="Times New Roman" w:hAnsi="Times New Roman" w:cs="Times New Roman"/>
          <w:sz w:val="24"/>
          <w:szCs w:val="24"/>
        </w:rPr>
        <w:t>е</w:t>
      </w:r>
      <w:r w:rsidR="005F5154" w:rsidRPr="00580F88">
        <w:rPr>
          <w:rFonts w:ascii="Times New Roman" w:hAnsi="Times New Roman" w:cs="Times New Roman"/>
          <w:sz w:val="24"/>
          <w:szCs w:val="24"/>
        </w:rPr>
        <w:t xml:space="preserve">  201</w:t>
      </w:r>
      <w:r w:rsidRPr="00580F88">
        <w:rPr>
          <w:rFonts w:ascii="Times New Roman" w:hAnsi="Times New Roman" w:cs="Times New Roman"/>
          <w:sz w:val="24"/>
          <w:szCs w:val="24"/>
        </w:rPr>
        <w:t>5</w:t>
      </w:r>
      <w:r w:rsidR="005F5154" w:rsidRPr="00580F88">
        <w:rPr>
          <w:rFonts w:ascii="Times New Roman" w:hAnsi="Times New Roman" w:cs="Times New Roman"/>
          <w:sz w:val="24"/>
          <w:szCs w:val="24"/>
        </w:rPr>
        <w:t xml:space="preserve"> года, прогноз расходов составил </w:t>
      </w:r>
      <w:r w:rsidRPr="00580F88">
        <w:rPr>
          <w:rFonts w:ascii="Times New Roman" w:hAnsi="Times New Roman" w:cs="Times New Roman"/>
          <w:sz w:val="24"/>
          <w:szCs w:val="24"/>
        </w:rPr>
        <w:t>36 188,4</w:t>
      </w:r>
      <w:r w:rsidR="005F5154" w:rsidRPr="00580F88">
        <w:rPr>
          <w:rFonts w:ascii="Times New Roman" w:hAnsi="Times New Roman" w:cs="Times New Roman"/>
          <w:sz w:val="24"/>
          <w:szCs w:val="24"/>
        </w:rPr>
        <w:t xml:space="preserve"> тыс. руб</w:t>
      </w:r>
      <w:r w:rsidRPr="00580F88">
        <w:rPr>
          <w:rFonts w:ascii="Times New Roman" w:hAnsi="Times New Roman" w:cs="Times New Roman"/>
          <w:sz w:val="24"/>
          <w:szCs w:val="24"/>
        </w:rPr>
        <w:t>лей</w:t>
      </w:r>
      <w:r w:rsidR="005F5154" w:rsidRPr="00580F88">
        <w:rPr>
          <w:rFonts w:ascii="Times New Roman" w:hAnsi="Times New Roman" w:cs="Times New Roman"/>
          <w:sz w:val="24"/>
          <w:szCs w:val="24"/>
        </w:rPr>
        <w:t xml:space="preserve">, расходы исполнены в сумме </w:t>
      </w:r>
      <w:r w:rsidRPr="00580F88">
        <w:rPr>
          <w:rFonts w:ascii="Times New Roman" w:hAnsi="Times New Roman" w:cs="Times New Roman"/>
          <w:sz w:val="24"/>
          <w:szCs w:val="24"/>
        </w:rPr>
        <w:t>35 974,1</w:t>
      </w:r>
      <w:r w:rsidR="005F5154" w:rsidRPr="00580F88">
        <w:rPr>
          <w:rFonts w:ascii="Times New Roman" w:hAnsi="Times New Roman" w:cs="Times New Roman"/>
          <w:sz w:val="24"/>
          <w:szCs w:val="24"/>
        </w:rPr>
        <w:t xml:space="preserve"> тыс. руб</w:t>
      </w:r>
      <w:r w:rsidRPr="00580F88">
        <w:rPr>
          <w:rFonts w:ascii="Times New Roman" w:hAnsi="Times New Roman" w:cs="Times New Roman"/>
          <w:sz w:val="24"/>
          <w:szCs w:val="24"/>
        </w:rPr>
        <w:t>лей</w:t>
      </w:r>
      <w:r w:rsidR="005F5154" w:rsidRPr="00580F88">
        <w:rPr>
          <w:rFonts w:ascii="Times New Roman" w:hAnsi="Times New Roman" w:cs="Times New Roman"/>
          <w:sz w:val="24"/>
          <w:szCs w:val="24"/>
        </w:rPr>
        <w:t xml:space="preserve"> или 9</w:t>
      </w:r>
      <w:r w:rsidRPr="00580F88">
        <w:rPr>
          <w:rFonts w:ascii="Times New Roman" w:hAnsi="Times New Roman" w:cs="Times New Roman"/>
          <w:sz w:val="24"/>
          <w:szCs w:val="24"/>
        </w:rPr>
        <w:t>9</w:t>
      </w:r>
      <w:r w:rsidR="005F5154" w:rsidRPr="00580F88">
        <w:rPr>
          <w:rFonts w:ascii="Times New Roman" w:hAnsi="Times New Roman" w:cs="Times New Roman"/>
          <w:sz w:val="24"/>
          <w:szCs w:val="24"/>
        </w:rPr>
        <w:t>,</w:t>
      </w:r>
      <w:r w:rsidRPr="00580F88">
        <w:rPr>
          <w:rFonts w:ascii="Times New Roman" w:hAnsi="Times New Roman" w:cs="Times New Roman"/>
          <w:sz w:val="24"/>
          <w:szCs w:val="24"/>
        </w:rPr>
        <w:t>9</w:t>
      </w:r>
      <w:r w:rsidR="005F5154" w:rsidRPr="00580F88">
        <w:rPr>
          <w:rFonts w:ascii="Times New Roman" w:hAnsi="Times New Roman" w:cs="Times New Roman"/>
          <w:sz w:val="24"/>
          <w:szCs w:val="24"/>
        </w:rPr>
        <w:t xml:space="preserve"> % от уточненного плана. </w:t>
      </w:r>
    </w:p>
    <w:p w:rsidR="005F5154" w:rsidRPr="00580F88" w:rsidRDefault="00580F88" w:rsidP="006E0B90">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xml:space="preserve">     </w:t>
      </w:r>
      <w:r w:rsidR="005F5154" w:rsidRPr="00580F88">
        <w:rPr>
          <w:rFonts w:ascii="Times New Roman" w:hAnsi="Times New Roman" w:cs="Times New Roman"/>
          <w:sz w:val="24"/>
          <w:szCs w:val="24"/>
        </w:rPr>
        <w:t>Неисполнение расходных бюд</w:t>
      </w:r>
      <w:r w:rsidRPr="00580F88">
        <w:rPr>
          <w:rFonts w:ascii="Times New Roman" w:hAnsi="Times New Roman" w:cs="Times New Roman"/>
          <w:sz w:val="24"/>
          <w:szCs w:val="24"/>
        </w:rPr>
        <w:t>жетных обязательств составило 214,3</w:t>
      </w:r>
      <w:r w:rsidR="005F5154" w:rsidRPr="00580F88">
        <w:rPr>
          <w:rFonts w:ascii="Times New Roman" w:hAnsi="Times New Roman" w:cs="Times New Roman"/>
          <w:sz w:val="24"/>
          <w:szCs w:val="24"/>
        </w:rPr>
        <w:t xml:space="preserve"> тыс. руб</w:t>
      </w:r>
      <w:r w:rsidRPr="00580F88">
        <w:rPr>
          <w:rFonts w:ascii="Times New Roman" w:hAnsi="Times New Roman" w:cs="Times New Roman"/>
          <w:sz w:val="24"/>
          <w:szCs w:val="24"/>
        </w:rPr>
        <w:t>лей - это не полное освоение средств, выделенных в рамках</w:t>
      </w:r>
      <w:r w:rsidR="005F5154" w:rsidRPr="00580F88">
        <w:rPr>
          <w:rFonts w:ascii="Times New Roman" w:hAnsi="Times New Roman" w:cs="Times New Roman"/>
          <w:sz w:val="24"/>
          <w:szCs w:val="24"/>
        </w:rPr>
        <w:t xml:space="preserve"> </w:t>
      </w:r>
      <w:r w:rsidRPr="00580F88">
        <w:rPr>
          <w:rFonts w:ascii="Times New Roman" w:hAnsi="Times New Roman" w:cs="Times New Roman"/>
          <w:sz w:val="24"/>
          <w:szCs w:val="24"/>
        </w:rPr>
        <w:t xml:space="preserve">МП развития системы образования Нерюнгринского района «Социокультурная модель системы образования Нерюнгринского района на 2012-2016 годы», </w:t>
      </w:r>
      <w:r w:rsidR="005F5154" w:rsidRPr="00580F88">
        <w:rPr>
          <w:rFonts w:ascii="Times New Roman" w:hAnsi="Times New Roman" w:cs="Times New Roman"/>
          <w:sz w:val="24"/>
          <w:szCs w:val="24"/>
        </w:rPr>
        <w:t>в том числе:</w:t>
      </w:r>
    </w:p>
    <w:p w:rsidR="00580F88" w:rsidRPr="00580F88" w:rsidRDefault="005F5154" w:rsidP="005F5154">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w:t>
      </w:r>
      <w:r w:rsidR="00580F88" w:rsidRPr="00580F88">
        <w:rPr>
          <w:rFonts w:ascii="Times New Roman" w:hAnsi="Times New Roman" w:cs="Times New Roman"/>
          <w:sz w:val="24"/>
          <w:szCs w:val="24"/>
        </w:rPr>
        <w:t xml:space="preserve"> 141,9 тыс. рублей, расходы на выплаты персоналу в целях обеспечения выполнения функций государственными (муниципальными) органами, казенными учреждениями</w:t>
      </w:r>
      <w:r w:rsidR="00FF0687">
        <w:rPr>
          <w:rFonts w:ascii="Times New Roman" w:hAnsi="Times New Roman" w:cs="Times New Roman"/>
          <w:sz w:val="24"/>
          <w:szCs w:val="24"/>
        </w:rPr>
        <w:t xml:space="preserve"> (заработная плата, отчисления </w:t>
      </w:r>
      <w:proofErr w:type="gramStart"/>
      <w:r w:rsidR="00FF0687">
        <w:rPr>
          <w:rFonts w:ascii="Times New Roman" w:hAnsi="Times New Roman" w:cs="Times New Roman"/>
          <w:sz w:val="24"/>
          <w:szCs w:val="24"/>
        </w:rPr>
        <w:t>от</w:t>
      </w:r>
      <w:proofErr w:type="gramEnd"/>
      <w:r w:rsidR="00FF0687">
        <w:rPr>
          <w:rFonts w:ascii="Times New Roman" w:hAnsi="Times New Roman" w:cs="Times New Roman"/>
          <w:sz w:val="24"/>
          <w:szCs w:val="24"/>
        </w:rPr>
        <w:t xml:space="preserve"> ФОТ)</w:t>
      </w:r>
      <w:r w:rsidR="00580F88" w:rsidRPr="00580F88">
        <w:rPr>
          <w:rFonts w:ascii="Times New Roman" w:hAnsi="Times New Roman" w:cs="Times New Roman"/>
          <w:sz w:val="24"/>
          <w:szCs w:val="24"/>
        </w:rPr>
        <w:t>.</w:t>
      </w:r>
    </w:p>
    <w:p w:rsidR="00580F88" w:rsidRDefault="00580F88" w:rsidP="005F5154">
      <w:pPr>
        <w:spacing w:after="0" w:line="240" w:lineRule="auto"/>
        <w:jc w:val="both"/>
        <w:rPr>
          <w:rFonts w:ascii="Times New Roman" w:hAnsi="Times New Roman" w:cs="Times New Roman"/>
          <w:sz w:val="24"/>
          <w:szCs w:val="24"/>
        </w:rPr>
      </w:pPr>
      <w:r w:rsidRPr="00580F88">
        <w:rPr>
          <w:rFonts w:ascii="Times New Roman" w:hAnsi="Times New Roman" w:cs="Times New Roman"/>
          <w:sz w:val="24"/>
          <w:szCs w:val="24"/>
        </w:rPr>
        <w:t>- 55,3 тыс. рублей, закупка товаров, работ и услуг для государственных (муниципальных) нужд</w:t>
      </w:r>
      <w:r>
        <w:rPr>
          <w:rFonts w:ascii="Times New Roman" w:hAnsi="Times New Roman" w:cs="Times New Roman"/>
          <w:sz w:val="24"/>
          <w:szCs w:val="24"/>
        </w:rPr>
        <w:t>.</w:t>
      </w:r>
    </w:p>
    <w:p w:rsidR="00580F88" w:rsidRDefault="00580F88" w:rsidP="005F5154">
      <w:pPr>
        <w:spacing w:after="0" w:line="240" w:lineRule="auto"/>
        <w:jc w:val="both"/>
        <w:rPr>
          <w:rFonts w:ascii="Times New Roman" w:hAnsi="Times New Roman" w:cs="Times New Roman"/>
          <w:sz w:val="24"/>
          <w:szCs w:val="24"/>
        </w:rPr>
      </w:pPr>
    </w:p>
    <w:p w:rsidR="008B0EA6" w:rsidRPr="00DC68C9" w:rsidRDefault="000E6AF0" w:rsidP="008B0EA6">
      <w:pPr>
        <w:spacing w:after="0" w:line="240" w:lineRule="auto"/>
        <w:ind w:firstLine="567"/>
        <w:jc w:val="center"/>
        <w:rPr>
          <w:rFonts w:ascii="Times New Roman" w:hAnsi="Times New Roman" w:cs="Times New Roman"/>
          <w:sz w:val="28"/>
          <w:szCs w:val="28"/>
        </w:rPr>
      </w:pPr>
      <w:r w:rsidRPr="00DC68C9">
        <w:rPr>
          <w:rFonts w:ascii="Times New Roman" w:hAnsi="Times New Roman" w:cs="Times New Roman"/>
          <w:b/>
          <w:sz w:val="28"/>
          <w:szCs w:val="28"/>
        </w:rPr>
        <w:t xml:space="preserve">Раздел 0500 </w:t>
      </w:r>
      <w:r w:rsidR="00205264" w:rsidRPr="00DC68C9">
        <w:rPr>
          <w:rFonts w:ascii="Times New Roman" w:hAnsi="Times New Roman" w:cs="Times New Roman"/>
          <w:b/>
          <w:sz w:val="28"/>
          <w:szCs w:val="28"/>
        </w:rPr>
        <w:t xml:space="preserve"> «Жилищно-коммунальное хозяйство»</w:t>
      </w:r>
    </w:p>
    <w:p w:rsidR="00205264" w:rsidRDefault="008B0EA6" w:rsidP="008B0EA6">
      <w:pPr>
        <w:spacing w:after="0" w:line="240" w:lineRule="auto"/>
        <w:jc w:val="both"/>
        <w:rPr>
          <w:rFonts w:ascii="Times New Roman" w:hAnsi="Times New Roman" w:cs="Times New Roman"/>
          <w:sz w:val="24"/>
          <w:szCs w:val="24"/>
        </w:rPr>
      </w:pPr>
      <w:r w:rsidRPr="00BB3865">
        <w:rPr>
          <w:rFonts w:ascii="Times New Roman" w:hAnsi="Times New Roman" w:cs="Times New Roman"/>
          <w:sz w:val="28"/>
          <w:szCs w:val="28"/>
        </w:rPr>
        <w:t xml:space="preserve">     </w:t>
      </w:r>
      <w:r w:rsidR="00205264" w:rsidRPr="00BB3865">
        <w:rPr>
          <w:rFonts w:ascii="Times New Roman" w:hAnsi="Times New Roman" w:cs="Times New Roman"/>
          <w:sz w:val="24"/>
          <w:szCs w:val="24"/>
        </w:rPr>
        <w:t xml:space="preserve">По разделу </w:t>
      </w:r>
      <w:r w:rsidR="00205264" w:rsidRPr="00BB3865">
        <w:rPr>
          <w:rFonts w:ascii="Times New Roman" w:hAnsi="Times New Roman" w:cs="Times New Roman"/>
          <w:b/>
          <w:sz w:val="24"/>
          <w:szCs w:val="24"/>
        </w:rPr>
        <w:t>0500 «Жилищно-коммунальное хозяйство»</w:t>
      </w:r>
      <w:r w:rsidR="00205264" w:rsidRPr="00BB3865">
        <w:rPr>
          <w:rFonts w:ascii="Times New Roman" w:hAnsi="Times New Roman" w:cs="Times New Roman"/>
          <w:b/>
          <w:i/>
          <w:sz w:val="24"/>
          <w:szCs w:val="24"/>
        </w:rPr>
        <w:t xml:space="preserve"> </w:t>
      </w:r>
      <w:r w:rsidR="00205264" w:rsidRPr="00BB3865">
        <w:rPr>
          <w:rFonts w:ascii="Times New Roman" w:hAnsi="Times New Roman" w:cs="Times New Roman"/>
          <w:sz w:val="24"/>
          <w:szCs w:val="24"/>
        </w:rPr>
        <w:t xml:space="preserve">расходные обязательства исполнены в общей сумме </w:t>
      </w:r>
      <w:r w:rsidR="00F63BB4" w:rsidRPr="00BB3865">
        <w:rPr>
          <w:rFonts w:ascii="Times New Roman" w:hAnsi="Times New Roman" w:cs="Times New Roman"/>
          <w:sz w:val="24"/>
          <w:szCs w:val="24"/>
        </w:rPr>
        <w:t>1 834 739,8</w:t>
      </w:r>
      <w:r w:rsidR="00205264" w:rsidRPr="00BB3865">
        <w:rPr>
          <w:rFonts w:ascii="Times New Roman" w:hAnsi="Times New Roman" w:cs="Times New Roman"/>
          <w:sz w:val="24"/>
          <w:szCs w:val="24"/>
        </w:rPr>
        <w:t xml:space="preserve"> тыс. руб</w:t>
      </w:r>
      <w:r w:rsidR="00F63BB4" w:rsidRPr="00BB3865">
        <w:rPr>
          <w:rFonts w:ascii="Times New Roman" w:hAnsi="Times New Roman" w:cs="Times New Roman"/>
          <w:sz w:val="24"/>
          <w:szCs w:val="24"/>
        </w:rPr>
        <w:t>лей</w:t>
      </w:r>
      <w:r w:rsidR="00205264" w:rsidRPr="00BB3865">
        <w:rPr>
          <w:rFonts w:ascii="Times New Roman" w:hAnsi="Times New Roman" w:cs="Times New Roman"/>
          <w:sz w:val="24"/>
          <w:szCs w:val="24"/>
        </w:rPr>
        <w:t xml:space="preserve"> или </w:t>
      </w:r>
      <w:r w:rsidR="00F63BB4" w:rsidRPr="00BB3865">
        <w:rPr>
          <w:rFonts w:ascii="Times New Roman" w:hAnsi="Times New Roman" w:cs="Times New Roman"/>
          <w:sz w:val="24"/>
          <w:szCs w:val="24"/>
        </w:rPr>
        <w:t>76</w:t>
      </w:r>
      <w:r w:rsidR="00205264" w:rsidRPr="00BB3865">
        <w:rPr>
          <w:rFonts w:ascii="Times New Roman" w:hAnsi="Times New Roman" w:cs="Times New Roman"/>
          <w:b/>
          <w:sz w:val="24"/>
          <w:szCs w:val="24"/>
        </w:rPr>
        <w:t xml:space="preserve"> </w:t>
      </w:r>
      <w:r w:rsidR="00205264" w:rsidRPr="00BB3865">
        <w:rPr>
          <w:rFonts w:ascii="Times New Roman" w:hAnsi="Times New Roman" w:cs="Times New Roman"/>
          <w:sz w:val="24"/>
          <w:szCs w:val="24"/>
        </w:rPr>
        <w:t xml:space="preserve">%,  что на </w:t>
      </w:r>
      <w:r w:rsidR="00F63BB4" w:rsidRPr="00BB3865">
        <w:rPr>
          <w:rFonts w:ascii="Times New Roman" w:hAnsi="Times New Roman" w:cs="Times New Roman"/>
          <w:sz w:val="24"/>
          <w:szCs w:val="24"/>
        </w:rPr>
        <w:t>578 314,5</w:t>
      </w:r>
      <w:r w:rsidR="00205264" w:rsidRPr="00BB3865">
        <w:rPr>
          <w:rFonts w:ascii="Times New Roman" w:hAnsi="Times New Roman" w:cs="Times New Roman"/>
          <w:sz w:val="24"/>
          <w:szCs w:val="24"/>
        </w:rPr>
        <w:t xml:space="preserve"> тыс. руб</w:t>
      </w:r>
      <w:r w:rsidR="00F63BB4" w:rsidRPr="00BB3865">
        <w:rPr>
          <w:rFonts w:ascii="Times New Roman" w:hAnsi="Times New Roman" w:cs="Times New Roman"/>
          <w:sz w:val="24"/>
          <w:szCs w:val="24"/>
        </w:rPr>
        <w:t>лей</w:t>
      </w:r>
      <w:r w:rsidR="00205264" w:rsidRPr="00BB3865">
        <w:rPr>
          <w:rFonts w:ascii="Times New Roman" w:hAnsi="Times New Roman" w:cs="Times New Roman"/>
          <w:sz w:val="24"/>
          <w:szCs w:val="24"/>
        </w:rPr>
        <w:t xml:space="preserve"> меньше уточненного плана. Удельный вес расходов по данному разделу в общем объеме расходов бюджета  Нерюнгринского  района </w:t>
      </w:r>
      <w:r w:rsidR="00F63BB4" w:rsidRPr="00BB3865">
        <w:rPr>
          <w:rFonts w:ascii="Times New Roman" w:hAnsi="Times New Roman" w:cs="Times New Roman"/>
          <w:sz w:val="24"/>
          <w:szCs w:val="24"/>
        </w:rPr>
        <w:t xml:space="preserve">за 2015 год </w:t>
      </w:r>
      <w:r w:rsidR="00205264" w:rsidRPr="00BB3865">
        <w:rPr>
          <w:rFonts w:ascii="Times New Roman" w:hAnsi="Times New Roman" w:cs="Times New Roman"/>
          <w:sz w:val="24"/>
          <w:szCs w:val="24"/>
        </w:rPr>
        <w:t xml:space="preserve">составил </w:t>
      </w:r>
      <w:r w:rsidR="00F63BB4" w:rsidRPr="00BB3865">
        <w:rPr>
          <w:rFonts w:ascii="Times New Roman" w:hAnsi="Times New Roman" w:cs="Times New Roman"/>
          <w:sz w:val="24"/>
          <w:szCs w:val="24"/>
        </w:rPr>
        <w:t>35,6</w:t>
      </w:r>
      <w:r w:rsidR="00205264" w:rsidRPr="00BB3865">
        <w:rPr>
          <w:rFonts w:ascii="Times New Roman" w:hAnsi="Times New Roman" w:cs="Times New Roman"/>
          <w:b/>
          <w:sz w:val="24"/>
          <w:szCs w:val="24"/>
        </w:rPr>
        <w:t xml:space="preserve"> </w:t>
      </w:r>
      <w:r w:rsidR="00205264" w:rsidRPr="00BB3865">
        <w:rPr>
          <w:rFonts w:ascii="Times New Roman" w:hAnsi="Times New Roman" w:cs="Times New Roman"/>
          <w:sz w:val="24"/>
          <w:szCs w:val="24"/>
        </w:rPr>
        <w:t>%.</w:t>
      </w:r>
      <w:r w:rsidR="00205264" w:rsidRPr="00BB3865">
        <w:rPr>
          <w:rFonts w:ascii="Times New Roman" w:hAnsi="Times New Roman" w:cs="Times New Roman"/>
          <w:b/>
          <w:sz w:val="24"/>
          <w:szCs w:val="24"/>
        </w:rPr>
        <w:t xml:space="preserve"> </w:t>
      </w:r>
      <w:r w:rsidR="00205264" w:rsidRPr="00BB3865">
        <w:rPr>
          <w:rFonts w:ascii="Times New Roman" w:hAnsi="Times New Roman" w:cs="Times New Roman"/>
          <w:sz w:val="24"/>
          <w:szCs w:val="24"/>
        </w:rPr>
        <w:t>Анализ подразделов произведен в таблице:</w:t>
      </w:r>
    </w:p>
    <w:p w:rsidR="002D3FC9" w:rsidRDefault="002D3FC9" w:rsidP="008B0EA6">
      <w:pPr>
        <w:spacing w:after="0" w:line="240" w:lineRule="auto"/>
        <w:jc w:val="both"/>
        <w:rPr>
          <w:rFonts w:ascii="Times New Roman" w:hAnsi="Times New Roman" w:cs="Times New Roman"/>
          <w:sz w:val="24"/>
          <w:szCs w:val="24"/>
        </w:rPr>
      </w:pPr>
    </w:p>
    <w:p w:rsidR="002D3FC9" w:rsidRPr="00BB3865" w:rsidRDefault="002D3FC9" w:rsidP="008B0EA6">
      <w:pPr>
        <w:spacing w:after="0" w:line="240" w:lineRule="auto"/>
        <w:jc w:val="both"/>
        <w:rPr>
          <w:rFonts w:ascii="Times New Roman" w:hAnsi="Times New Roman" w:cs="Times New Roman"/>
          <w:sz w:val="28"/>
          <w:szCs w:val="28"/>
        </w:rPr>
      </w:pPr>
    </w:p>
    <w:p w:rsidR="00205264" w:rsidRPr="00BB3865" w:rsidRDefault="00205264" w:rsidP="00205264">
      <w:pPr>
        <w:spacing w:after="0" w:line="240" w:lineRule="auto"/>
        <w:ind w:firstLine="567"/>
        <w:jc w:val="both"/>
        <w:rPr>
          <w:rFonts w:ascii="Times New Roman" w:hAnsi="Times New Roman" w:cs="Times New Roman"/>
          <w:sz w:val="24"/>
          <w:szCs w:val="24"/>
        </w:rPr>
      </w:pPr>
      <w:r w:rsidRPr="00BB3865">
        <w:rPr>
          <w:rFonts w:ascii="Times New Roman" w:hAnsi="Times New Roman" w:cs="Times New Roman"/>
          <w:sz w:val="24"/>
          <w:szCs w:val="24"/>
        </w:rPr>
        <w:lastRenderedPageBreak/>
        <w:t xml:space="preserve">                            </w:t>
      </w:r>
      <w:r w:rsidR="008B0EA6" w:rsidRPr="00BB3865">
        <w:rPr>
          <w:rFonts w:ascii="Times New Roman" w:hAnsi="Times New Roman" w:cs="Times New Roman"/>
          <w:sz w:val="24"/>
          <w:szCs w:val="24"/>
        </w:rPr>
        <w:t xml:space="preserve">                                                                                              </w:t>
      </w:r>
      <w:r w:rsidRPr="00BB3865">
        <w:rPr>
          <w:rFonts w:ascii="Times New Roman" w:hAnsi="Times New Roman" w:cs="Times New Roman"/>
          <w:sz w:val="24"/>
          <w:szCs w:val="24"/>
        </w:rPr>
        <w:t>тыс. руб</w:t>
      </w:r>
      <w:r w:rsidR="008B0EA6" w:rsidRPr="00BB3865">
        <w:rPr>
          <w:rFonts w:ascii="Times New Roman" w:hAnsi="Times New Roman" w:cs="Times New Roman"/>
          <w:sz w:val="24"/>
          <w:szCs w:val="24"/>
        </w:rPr>
        <w:t>лей</w:t>
      </w:r>
    </w:p>
    <w:tbl>
      <w:tblPr>
        <w:tblW w:w="9654" w:type="dxa"/>
        <w:tblInd w:w="93" w:type="dxa"/>
        <w:tblLayout w:type="fixed"/>
        <w:tblLook w:val="04A0" w:firstRow="1" w:lastRow="0" w:firstColumn="1" w:lastColumn="0" w:noHBand="0" w:noVBand="1"/>
      </w:tblPr>
      <w:tblGrid>
        <w:gridCol w:w="990"/>
        <w:gridCol w:w="3703"/>
        <w:gridCol w:w="1559"/>
        <w:gridCol w:w="1418"/>
        <w:gridCol w:w="1276"/>
        <w:gridCol w:w="708"/>
      </w:tblGrid>
      <w:tr w:rsidR="00F63BB4" w:rsidRPr="00F63BB4" w:rsidTr="00F63BB4">
        <w:trPr>
          <w:trHeight w:val="75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 xml:space="preserve">% </w:t>
            </w:r>
            <w:proofErr w:type="spellStart"/>
            <w:proofErr w:type="gramStart"/>
            <w:r w:rsidRPr="00F63BB4">
              <w:rPr>
                <w:rFonts w:ascii="Times New Roman" w:eastAsia="Times New Roman" w:hAnsi="Times New Roman" w:cs="Times New Roman"/>
                <w:sz w:val="20"/>
                <w:szCs w:val="20"/>
                <w:lang w:eastAsia="ru-RU"/>
              </w:rPr>
              <w:t>исп</w:t>
            </w:r>
            <w:proofErr w:type="spellEnd"/>
            <w:proofErr w:type="gramEnd"/>
          </w:p>
        </w:tc>
      </w:tr>
      <w:tr w:rsidR="00F63BB4" w:rsidRPr="00F63BB4" w:rsidTr="00325CA7">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F63BB4" w:rsidRPr="00F63BB4" w:rsidRDefault="00F63BB4" w:rsidP="00F63BB4">
            <w:pPr>
              <w:spacing w:after="0" w:line="240" w:lineRule="auto"/>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0500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F63BB4" w:rsidRPr="00F63BB4" w:rsidRDefault="00F63BB4" w:rsidP="00F63BB4">
            <w:pPr>
              <w:spacing w:after="0" w:line="240" w:lineRule="auto"/>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Жилищно - 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F63BB4" w:rsidRPr="00F63BB4" w:rsidRDefault="00F63BB4" w:rsidP="00171EEE">
            <w:pPr>
              <w:spacing w:after="0" w:line="240" w:lineRule="auto"/>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2 413 054,</w:t>
            </w:r>
            <w:r w:rsidR="00171EEE">
              <w:rPr>
                <w:rFonts w:ascii="Times New Roman" w:eastAsia="Times New Roman" w:hAnsi="Times New Roman" w:cs="Times New Roman"/>
                <w:b/>
                <w:bCs/>
                <w:sz w:val="20"/>
                <w:szCs w:val="20"/>
                <w:lang w:eastAsia="ru-RU"/>
              </w:rPr>
              <w:t>2</w:t>
            </w:r>
          </w:p>
        </w:tc>
        <w:tc>
          <w:tcPr>
            <w:tcW w:w="1418" w:type="dxa"/>
            <w:tcBorders>
              <w:top w:val="nil"/>
              <w:left w:val="nil"/>
              <w:bottom w:val="single" w:sz="4" w:space="0" w:color="auto"/>
              <w:right w:val="single" w:sz="4" w:space="0" w:color="auto"/>
            </w:tcBorders>
            <w:shd w:val="clear" w:color="000000" w:fill="CCFFCC"/>
            <w:vAlign w:val="center"/>
            <w:hideMark/>
          </w:tcPr>
          <w:p w:rsidR="00F63BB4" w:rsidRPr="00F63BB4" w:rsidRDefault="00F63BB4" w:rsidP="00F63BB4">
            <w:pPr>
              <w:spacing w:after="0" w:line="240" w:lineRule="auto"/>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1 834 739,8</w:t>
            </w:r>
          </w:p>
        </w:tc>
        <w:tc>
          <w:tcPr>
            <w:tcW w:w="1276" w:type="dxa"/>
            <w:tcBorders>
              <w:top w:val="nil"/>
              <w:left w:val="nil"/>
              <w:bottom w:val="single" w:sz="4" w:space="0" w:color="auto"/>
              <w:right w:val="single" w:sz="4" w:space="0" w:color="auto"/>
            </w:tcBorders>
            <w:shd w:val="clear" w:color="000000" w:fill="CCFFCC"/>
            <w:vAlign w:val="center"/>
            <w:hideMark/>
          </w:tcPr>
          <w:p w:rsidR="00F63BB4" w:rsidRPr="00F63BB4" w:rsidRDefault="00171EEE" w:rsidP="00F63B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-578 314,4</w:t>
            </w:r>
          </w:p>
        </w:tc>
        <w:tc>
          <w:tcPr>
            <w:tcW w:w="708" w:type="dxa"/>
            <w:tcBorders>
              <w:top w:val="nil"/>
              <w:left w:val="nil"/>
              <w:bottom w:val="single" w:sz="4" w:space="0" w:color="auto"/>
              <w:right w:val="single" w:sz="4" w:space="0" w:color="auto"/>
            </w:tcBorders>
            <w:shd w:val="clear" w:color="000000" w:fill="CCFFCC"/>
            <w:vAlign w:val="center"/>
            <w:hideMark/>
          </w:tcPr>
          <w:p w:rsidR="00F63BB4" w:rsidRPr="00F63BB4" w:rsidRDefault="00F63BB4" w:rsidP="00F63BB4">
            <w:pPr>
              <w:spacing w:after="0" w:line="240" w:lineRule="auto"/>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76,0</w:t>
            </w:r>
          </w:p>
        </w:tc>
      </w:tr>
      <w:tr w:rsidR="00F63BB4" w:rsidRPr="00F63BB4" w:rsidTr="00325CA7">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0501</w:t>
            </w:r>
          </w:p>
        </w:tc>
        <w:tc>
          <w:tcPr>
            <w:tcW w:w="3703"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63BB4" w:rsidRPr="00F63BB4" w:rsidRDefault="00171EEE" w:rsidP="00F63B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2 388 537,0</w:t>
            </w:r>
          </w:p>
        </w:tc>
        <w:tc>
          <w:tcPr>
            <w:tcW w:w="141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1 810 396,2</w:t>
            </w:r>
          </w:p>
        </w:tc>
        <w:tc>
          <w:tcPr>
            <w:tcW w:w="1276" w:type="dxa"/>
            <w:tcBorders>
              <w:top w:val="nil"/>
              <w:left w:val="nil"/>
              <w:bottom w:val="single" w:sz="4" w:space="0" w:color="auto"/>
              <w:right w:val="single" w:sz="4" w:space="0" w:color="auto"/>
            </w:tcBorders>
            <w:shd w:val="clear" w:color="auto" w:fill="auto"/>
            <w:vAlign w:val="center"/>
            <w:hideMark/>
          </w:tcPr>
          <w:p w:rsidR="00F63BB4" w:rsidRPr="00F63BB4" w:rsidRDefault="00171EEE" w:rsidP="00F63B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-578 140,8</w:t>
            </w:r>
          </w:p>
        </w:tc>
        <w:tc>
          <w:tcPr>
            <w:tcW w:w="70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75,8</w:t>
            </w:r>
          </w:p>
        </w:tc>
      </w:tr>
      <w:tr w:rsidR="00F63BB4" w:rsidRPr="00F63BB4" w:rsidTr="00325CA7">
        <w:trPr>
          <w:trHeight w:val="406"/>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0502</w:t>
            </w:r>
          </w:p>
        </w:tc>
        <w:tc>
          <w:tcPr>
            <w:tcW w:w="3703"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19 657,0</w:t>
            </w:r>
          </w:p>
        </w:tc>
        <w:tc>
          <w:tcPr>
            <w:tcW w:w="141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19 657,0</w:t>
            </w:r>
          </w:p>
        </w:tc>
        <w:tc>
          <w:tcPr>
            <w:tcW w:w="1276"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100,0</w:t>
            </w:r>
          </w:p>
        </w:tc>
      </w:tr>
      <w:tr w:rsidR="00F63BB4" w:rsidRPr="00F63BB4" w:rsidTr="00325CA7">
        <w:trPr>
          <w:trHeight w:val="42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0503</w:t>
            </w:r>
          </w:p>
        </w:tc>
        <w:tc>
          <w:tcPr>
            <w:tcW w:w="3703"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4 860,2</w:t>
            </w:r>
          </w:p>
        </w:tc>
        <w:tc>
          <w:tcPr>
            <w:tcW w:w="141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4 686,6</w:t>
            </w:r>
          </w:p>
        </w:tc>
        <w:tc>
          <w:tcPr>
            <w:tcW w:w="1276"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-173,6</w:t>
            </w:r>
          </w:p>
        </w:tc>
        <w:tc>
          <w:tcPr>
            <w:tcW w:w="708" w:type="dxa"/>
            <w:tcBorders>
              <w:top w:val="nil"/>
              <w:left w:val="nil"/>
              <w:bottom w:val="single" w:sz="4" w:space="0" w:color="auto"/>
              <w:right w:val="single" w:sz="4" w:space="0" w:color="auto"/>
            </w:tcBorders>
            <w:shd w:val="clear" w:color="auto" w:fill="auto"/>
            <w:vAlign w:val="center"/>
            <w:hideMark/>
          </w:tcPr>
          <w:p w:rsidR="00F63BB4" w:rsidRPr="00F63BB4" w:rsidRDefault="00F63BB4" w:rsidP="00F63BB4">
            <w:pPr>
              <w:spacing w:after="0" w:line="240" w:lineRule="auto"/>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96,4</w:t>
            </w:r>
          </w:p>
        </w:tc>
      </w:tr>
    </w:tbl>
    <w:p w:rsidR="00325CA7" w:rsidRDefault="00E357A0" w:rsidP="00B64858">
      <w:pPr>
        <w:spacing w:after="0" w:line="240" w:lineRule="auto"/>
        <w:jc w:val="both"/>
        <w:rPr>
          <w:rFonts w:ascii="Times New Roman" w:hAnsi="Times New Roman" w:cs="Times New Roman"/>
          <w:b/>
        </w:rPr>
      </w:pPr>
      <w:r w:rsidRPr="007F1269">
        <w:rPr>
          <w:rFonts w:ascii="Times New Roman" w:hAnsi="Times New Roman" w:cs="Times New Roman"/>
          <w:b/>
        </w:rPr>
        <w:t xml:space="preserve">     </w:t>
      </w:r>
    </w:p>
    <w:p w:rsidR="00E8680F" w:rsidRPr="00171EEE" w:rsidRDefault="00325CA7" w:rsidP="00B64858">
      <w:pPr>
        <w:spacing w:after="0" w:line="240" w:lineRule="auto"/>
        <w:jc w:val="both"/>
        <w:rPr>
          <w:rFonts w:ascii="Times New Roman" w:hAnsi="Times New Roman" w:cs="Times New Roman"/>
          <w:sz w:val="24"/>
          <w:szCs w:val="24"/>
        </w:rPr>
      </w:pPr>
      <w:r>
        <w:rPr>
          <w:rFonts w:ascii="Times New Roman" w:hAnsi="Times New Roman" w:cs="Times New Roman"/>
          <w:b/>
        </w:rPr>
        <w:t xml:space="preserve">     </w:t>
      </w:r>
      <w:r w:rsidR="00E357A0" w:rsidRPr="00171EEE">
        <w:rPr>
          <w:rFonts w:ascii="Times New Roman" w:hAnsi="Times New Roman" w:cs="Times New Roman"/>
          <w:sz w:val="24"/>
          <w:szCs w:val="24"/>
        </w:rPr>
        <w:t>По подразделу</w:t>
      </w:r>
      <w:r w:rsidR="00E357A0" w:rsidRPr="00171EEE">
        <w:rPr>
          <w:rFonts w:ascii="Times New Roman" w:hAnsi="Times New Roman" w:cs="Times New Roman"/>
          <w:b/>
          <w:sz w:val="24"/>
          <w:szCs w:val="24"/>
        </w:rPr>
        <w:t xml:space="preserve"> 0501</w:t>
      </w:r>
      <w:r w:rsidR="00E357A0" w:rsidRPr="00171EEE">
        <w:rPr>
          <w:rFonts w:ascii="Times New Roman" w:hAnsi="Times New Roman" w:cs="Times New Roman"/>
          <w:sz w:val="24"/>
          <w:szCs w:val="24"/>
        </w:rPr>
        <w:t xml:space="preserve"> </w:t>
      </w:r>
      <w:r w:rsidR="00E357A0" w:rsidRPr="00171EEE">
        <w:rPr>
          <w:rFonts w:ascii="Times New Roman" w:hAnsi="Times New Roman" w:cs="Times New Roman"/>
          <w:b/>
          <w:sz w:val="24"/>
          <w:szCs w:val="24"/>
        </w:rPr>
        <w:t xml:space="preserve">«Жилищное хозяйство» </w:t>
      </w:r>
      <w:r w:rsidR="00E357A0" w:rsidRPr="00171EEE">
        <w:rPr>
          <w:rFonts w:ascii="Times New Roman" w:hAnsi="Times New Roman" w:cs="Times New Roman"/>
          <w:sz w:val="24"/>
          <w:szCs w:val="24"/>
        </w:rPr>
        <w:t>средства освоены на 75,8%</w:t>
      </w:r>
      <w:r w:rsidR="006E51B9" w:rsidRPr="00171EEE">
        <w:rPr>
          <w:rFonts w:ascii="Times New Roman" w:hAnsi="Times New Roman" w:cs="Times New Roman"/>
          <w:sz w:val="24"/>
          <w:szCs w:val="24"/>
        </w:rPr>
        <w:t xml:space="preserve">. </w:t>
      </w:r>
      <w:r w:rsidR="004E0EA6" w:rsidRPr="00171EEE">
        <w:rPr>
          <w:rFonts w:ascii="Times New Roman" w:hAnsi="Times New Roman" w:cs="Times New Roman"/>
          <w:sz w:val="24"/>
          <w:szCs w:val="24"/>
        </w:rPr>
        <w:t>С</w:t>
      </w:r>
      <w:r w:rsidR="006E51B9" w:rsidRPr="00171EEE">
        <w:rPr>
          <w:rFonts w:ascii="Times New Roman" w:hAnsi="Times New Roman" w:cs="Times New Roman"/>
          <w:sz w:val="24"/>
          <w:szCs w:val="24"/>
        </w:rPr>
        <w:t xml:space="preserve">умма остатка выделенных </w:t>
      </w:r>
      <w:r w:rsidR="00C1004C" w:rsidRPr="00171EEE">
        <w:rPr>
          <w:rFonts w:ascii="Times New Roman" w:hAnsi="Times New Roman" w:cs="Times New Roman"/>
          <w:sz w:val="24"/>
          <w:szCs w:val="24"/>
        </w:rPr>
        <w:t>ассигнований в размере 578 140,</w:t>
      </w:r>
      <w:r w:rsidR="00171EEE" w:rsidRPr="00171EEE">
        <w:rPr>
          <w:rFonts w:ascii="Times New Roman" w:hAnsi="Times New Roman" w:cs="Times New Roman"/>
          <w:sz w:val="24"/>
          <w:szCs w:val="24"/>
        </w:rPr>
        <w:t>8</w:t>
      </w:r>
      <w:r w:rsidR="006E51B9" w:rsidRPr="00171EEE">
        <w:rPr>
          <w:rFonts w:ascii="Times New Roman" w:hAnsi="Times New Roman" w:cs="Times New Roman"/>
          <w:sz w:val="24"/>
          <w:szCs w:val="24"/>
        </w:rPr>
        <w:t xml:space="preserve"> тыс. рублей – это межбюджетные трансферты, выделенные </w:t>
      </w:r>
      <w:r w:rsidR="00E8680F" w:rsidRPr="00171EEE">
        <w:rPr>
          <w:rFonts w:ascii="Times New Roman" w:hAnsi="Times New Roman" w:cs="Times New Roman"/>
          <w:sz w:val="24"/>
          <w:szCs w:val="24"/>
        </w:rPr>
        <w:t xml:space="preserve">в рамках </w:t>
      </w:r>
      <w:r w:rsidR="004E0EA6" w:rsidRPr="00171EEE">
        <w:rPr>
          <w:rFonts w:ascii="Times New Roman" w:hAnsi="Times New Roman" w:cs="Times New Roman"/>
          <w:sz w:val="24"/>
          <w:szCs w:val="24"/>
        </w:rPr>
        <w:t xml:space="preserve">реализации </w:t>
      </w:r>
      <w:r w:rsidR="00E8680F" w:rsidRPr="00171EEE">
        <w:rPr>
          <w:rFonts w:ascii="Times New Roman" w:hAnsi="Times New Roman" w:cs="Times New Roman"/>
          <w:sz w:val="24"/>
          <w:szCs w:val="24"/>
        </w:rPr>
        <w:t xml:space="preserve">республиканской адресной программы </w:t>
      </w:r>
      <w:r w:rsidR="004E0EA6" w:rsidRPr="00171EEE">
        <w:rPr>
          <w:rFonts w:ascii="Times New Roman" w:hAnsi="Times New Roman" w:cs="Times New Roman"/>
          <w:sz w:val="24"/>
          <w:szCs w:val="24"/>
        </w:rPr>
        <w:t>«Переселение граждан из аварийного жилищного фонда на 2013-2017 годы», в том числе по поселениям:</w:t>
      </w:r>
    </w:p>
    <w:p w:rsidR="004E0EA6" w:rsidRPr="00171EEE" w:rsidRDefault="003867B3" w:rsidP="00B64858">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ГП «Поселок Чульман» 316 899,46 тыс. рублей;</w:t>
      </w:r>
    </w:p>
    <w:p w:rsidR="003867B3" w:rsidRPr="00171EEE" w:rsidRDefault="003867B3" w:rsidP="00B64858">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ГП «Город Нерюнгри» 256 599,54 тыс. рублей;</w:t>
      </w:r>
    </w:p>
    <w:p w:rsidR="003867B3" w:rsidRPr="00171EEE" w:rsidRDefault="003867B3" w:rsidP="00B64858">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ГП «Поселок Беркакит» 1 999,54 тыс. рублей;</w:t>
      </w:r>
    </w:p>
    <w:p w:rsidR="003867B3" w:rsidRPr="00171EEE" w:rsidRDefault="003867B3" w:rsidP="00B64858">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xml:space="preserve">- ГП «Поселок Серебряный Бор» 2 642,23 тыс. рублей. </w:t>
      </w:r>
    </w:p>
    <w:p w:rsidR="00171EEE" w:rsidRDefault="00171EEE" w:rsidP="00B64858">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xml:space="preserve">     </w:t>
      </w:r>
      <w:r w:rsidR="006E51B9" w:rsidRPr="00171EEE">
        <w:rPr>
          <w:rFonts w:ascii="Times New Roman" w:hAnsi="Times New Roman" w:cs="Times New Roman"/>
          <w:sz w:val="24"/>
          <w:szCs w:val="24"/>
        </w:rPr>
        <w:t>Средства по адресной программе  «Переселение граждан из аварийного жилого фонда на 2013-2017 годы» поступили в неполном объеме, в связи с поэтапной реализацией программы переселения на 2015г. и согласно фактиче</w:t>
      </w:r>
      <w:r w:rsidR="00EB7A80" w:rsidRPr="00171EEE">
        <w:rPr>
          <w:rFonts w:ascii="Times New Roman" w:hAnsi="Times New Roman" w:cs="Times New Roman"/>
          <w:sz w:val="24"/>
          <w:szCs w:val="24"/>
        </w:rPr>
        <w:t>ским выполненным объемам работ</w:t>
      </w:r>
      <w:r w:rsidRPr="00171EEE">
        <w:rPr>
          <w:rFonts w:ascii="Times New Roman" w:hAnsi="Times New Roman" w:cs="Times New Roman"/>
          <w:sz w:val="24"/>
          <w:szCs w:val="24"/>
        </w:rPr>
        <w:t>. Поселения, являясь участниками адресной программы, заключают муниципальные контракты с застройщиками. В контрактах предусматриваются авансовые и промежуточные платежи, которые осуществляются после предоставления застройщиком исполнительной документации. Остаток денежных средств объясняется не своевременным предоставлением застройщиками исполнительной документации.</w:t>
      </w:r>
    </w:p>
    <w:p w:rsidR="00325CA7" w:rsidRPr="00171EEE" w:rsidRDefault="00325CA7" w:rsidP="00B64858">
      <w:pPr>
        <w:spacing w:after="0" w:line="240" w:lineRule="auto"/>
        <w:jc w:val="both"/>
        <w:rPr>
          <w:rFonts w:ascii="Times New Roman" w:hAnsi="Times New Roman" w:cs="Times New Roman"/>
          <w:sz w:val="24"/>
          <w:szCs w:val="24"/>
        </w:rPr>
      </w:pPr>
    </w:p>
    <w:p w:rsidR="00BB3865" w:rsidRDefault="00B64858" w:rsidP="007F1269">
      <w:pPr>
        <w:spacing w:after="0" w:line="240" w:lineRule="auto"/>
        <w:jc w:val="both"/>
        <w:rPr>
          <w:rFonts w:ascii="Times New Roman" w:hAnsi="Times New Roman" w:cs="Times New Roman"/>
          <w:sz w:val="24"/>
          <w:szCs w:val="24"/>
        </w:rPr>
      </w:pPr>
      <w:r w:rsidRPr="00171EEE">
        <w:rPr>
          <w:rFonts w:ascii="Times New Roman" w:hAnsi="Times New Roman" w:cs="Times New Roman"/>
          <w:sz w:val="24"/>
          <w:szCs w:val="24"/>
        </w:rPr>
        <w:t xml:space="preserve">     По подразделу</w:t>
      </w:r>
      <w:r w:rsidRPr="00171EEE">
        <w:rPr>
          <w:rFonts w:ascii="Times New Roman" w:hAnsi="Times New Roman" w:cs="Times New Roman"/>
          <w:b/>
          <w:sz w:val="24"/>
          <w:szCs w:val="24"/>
        </w:rPr>
        <w:t xml:space="preserve"> 0503 «Благоустройство»</w:t>
      </w:r>
      <w:r w:rsidRPr="00171EEE">
        <w:rPr>
          <w:rFonts w:ascii="Times New Roman" w:hAnsi="Times New Roman" w:cs="Times New Roman"/>
          <w:sz w:val="24"/>
          <w:szCs w:val="24"/>
        </w:rPr>
        <w:t xml:space="preserve"> средства освоены на 96,4 %, сумма не освоенных средств составила 173,6 тыс. рублей</w:t>
      </w:r>
      <w:r w:rsidR="00933472" w:rsidRPr="00171EEE">
        <w:rPr>
          <w:rFonts w:ascii="Times New Roman" w:hAnsi="Times New Roman" w:cs="Times New Roman"/>
          <w:sz w:val="24"/>
          <w:szCs w:val="24"/>
        </w:rPr>
        <w:t>. Н</w:t>
      </w:r>
      <w:r w:rsidRPr="00171EEE">
        <w:rPr>
          <w:rFonts w:ascii="Times New Roman" w:hAnsi="Times New Roman" w:cs="Times New Roman"/>
          <w:sz w:val="24"/>
          <w:szCs w:val="24"/>
        </w:rPr>
        <w:t xml:space="preserve">е освоение обусловлено </w:t>
      </w:r>
      <w:r w:rsidR="00EB7A80" w:rsidRPr="00171EEE">
        <w:rPr>
          <w:rFonts w:ascii="Times New Roman" w:hAnsi="Times New Roman" w:cs="Times New Roman"/>
          <w:sz w:val="24"/>
          <w:szCs w:val="24"/>
        </w:rPr>
        <w:t>экономией средств,</w:t>
      </w:r>
      <w:r w:rsidR="00EB7A80">
        <w:rPr>
          <w:rFonts w:ascii="Times New Roman" w:hAnsi="Times New Roman" w:cs="Times New Roman"/>
          <w:sz w:val="24"/>
          <w:szCs w:val="24"/>
        </w:rPr>
        <w:t xml:space="preserve"> образовавшейся при проведении торгов в ходе реализации программы </w:t>
      </w:r>
      <w:r w:rsidR="00EB7A80" w:rsidRPr="00EB7A80">
        <w:rPr>
          <w:rFonts w:ascii="Times New Roman" w:hAnsi="Times New Roman" w:cs="Times New Roman"/>
          <w:sz w:val="24"/>
          <w:szCs w:val="24"/>
        </w:rPr>
        <w:t>МП «Упорядочение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2012-2016 годы»</w:t>
      </w:r>
      <w:r w:rsidR="007F1269">
        <w:rPr>
          <w:rFonts w:ascii="Times New Roman" w:hAnsi="Times New Roman" w:cs="Times New Roman"/>
          <w:sz w:val="24"/>
          <w:szCs w:val="24"/>
        </w:rPr>
        <w:t>.</w:t>
      </w:r>
    </w:p>
    <w:p w:rsidR="002C3CB5" w:rsidRDefault="002C3CB5" w:rsidP="007F1269">
      <w:pPr>
        <w:spacing w:after="0" w:line="240" w:lineRule="auto"/>
        <w:jc w:val="both"/>
        <w:rPr>
          <w:rFonts w:ascii="Times New Roman" w:hAnsi="Times New Roman" w:cs="Times New Roman"/>
          <w:b/>
          <w:highlight w:val="green"/>
        </w:rPr>
      </w:pPr>
    </w:p>
    <w:p w:rsidR="00054FDD" w:rsidRPr="00DC68C9" w:rsidRDefault="00DC68C9" w:rsidP="00054FDD">
      <w:pPr>
        <w:spacing w:after="0" w:line="240" w:lineRule="auto"/>
        <w:ind w:firstLine="567"/>
        <w:jc w:val="center"/>
        <w:rPr>
          <w:rFonts w:ascii="Times New Roman" w:hAnsi="Times New Roman" w:cs="Times New Roman"/>
          <w:b/>
          <w:sz w:val="28"/>
          <w:szCs w:val="28"/>
        </w:rPr>
      </w:pPr>
      <w:r w:rsidRPr="00DC68C9">
        <w:rPr>
          <w:rFonts w:ascii="Times New Roman" w:hAnsi="Times New Roman" w:cs="Times New Roman"/>
          <w:b/>
          <w:sz w:val="28"/>
          <w:szCs w:val="28"/>
        </w:rPr>
        <w:t>Раздел 0100 «</w:t>
      </w:r>
      <w:r w:rsidR="00054FDD" w:rsidRPr="00DC68C9">
        <w:rPr>
          <w:rFonts w:ascii="Times New Roman" w:hAnsi="Times New Roman" w:cs="Times New Roman"/>
          <w:b/>
          <w:sz w:val="28"/>
          <w:szCs w:val="28"/>
        </w:rPr>
        <w:t>Общегосударственные  вопросы</w:t>
      </w:r>
      <w:r w:rsidRPr="00DC68C9">
        <w:rPr>
          <w:rFonts w:ascii="Times New Roman" w:hAnsi="Times New Roman" w:cs="Times New Roman"/>
          <w:b/>
          <w:sz w:val="28"/>
          <w:szCs w:val="28"/>
        </w:rPr>
        <w:t>»</w:t>
      </w:r>
    </w:p>
    <w:p w:rsidR="00054FDD" w:rsidRDefault="00EC21AB" w:rsidP="00EC21AB">
      <w:pPr>
        <w:spacing w:after="0" w:line="240" w:lineRule="auto"/>
        <w:jc w:val="both"/>
        <w:rPr>
          <w:rFonts w:ascii="Times New Roman" w:hAnsi="Times New Roman" w:cs="Times New Roman"/>
          <w:sz w:val="24"/>
          <w:szCs w:val="24"/>
        </w:rPr>
      </w:pPr>
      <w:r w:rsidRPr="007702B9">
        <w:rPr>
          <w:rFonts w:ascii="Times New Roman" w:hAnsi="Times New Roman" w:cs="Times New Roman"/>
          <w:sz w:val="24"/>
          <w:szCs w:val="24"/>
        </w:rPr>
        <w:t xml:space="preserve">     </w:t>
      </w:r>
      <w:r w:rsidR="00054FDD" w:rsidRPr="007702B9">
        <w:rPr>
          <w:rFonts w:ascii="Times New Roman" w:hAnsi="Times New Roman" w:cs="Times New Roman"/>
          <w:sz w:val="24"/>
          <w:szCs w:val="24"/>
        </w:rPr>
        <w:t xml:space="preserve">По разделу </w:t>
      </w:r>
      <w:r w:rsidR="00054FDD" w:rsidRPr="007702B9">
        <w:rPr>
          <w:rFonts w:ascii="Times New Roman" w:hAnsi="Times New Roman" w:cs="Times New Roman"/>
          <w:b/>
          <w:sz w:val="24"/>
          <w:szCs w:val="24"/>
        </w:rPr>
        <w:t xml:space="preserve">0100 «Общегосударственные вопросы» </w:t>
      </w:r>
      <w:r w:rsidR="00054FDD" w:rsidRPr="007702B9">
        <w:rPr>
          <w:rFonts w:ascii="Times New Roman" w:hAnsi="Times New Roman" w:cs="Times New Roman"/>
          <w:sz w:val="24"/>
          <w:szCs w:val="24"/>
        </w:rPr>
        <w:t xml:space="preserve">расходные обязательства исполнены в общей сумме </w:t>
      </w:r>
      <w:r w:rsidR="007702B9" w:rsidRPr="007702B9">
        <w:rPr>
          <w:rFonts w:ascii="Times New Roman" w:hAnsi="Times New Roman" w:cs="Times New Roman"/>
          <w:sz w:val="24"/>
          <w:szCs w:val="24"/>
        </w:rPr>
        <w:t>247 665,1 тыс. рублей</w:t>
      </w:r>
      <w:r w:rsidR="00054FDD" w:rsidRPr="007702B9">
        <w:rPr>
          <w:rFonts w:ascii="Times New Roman" w:hAnsi="Times New Roman" w:cs="Times New Roman"/>
          <w:sz w:val="24"/>
          <w:szCs w:val="24"/>
        </w:rPr>
        <w:t xml:space="preserve"> или 9</w:t>
      </w:r>
      <w:r w:rsidR="001C7971" w:rsidRPr="007702B9">
        <w:rPr>
          <w:rFonts w:ascii="Times New Roman" w:hAnsi="Times New Roman" w:cs="Times New Roman"/>
          <w:sz w:val="24"/>
          <w:szCs w:val="24"/>
        </w:rPr>
        <w:t>4,</w:t>
      </w:r>
      <w:r w:rsidR="007702B9" w:rsidRPr="007702B9">
        <w:rPr>
          <w:rFonts w:ascii="Times New Roman" w:hAnsi="Times New Roman" w:cs="Times New Roman"/>
          <w:sz w:val="24"/>
          <w:szCs w:val="24"/>
        </w:rPr>
        <w:t>5</w:t>
      </w:r>
      <w:r w:rsidR="00054FDD" w:rsidRPr="007702B9">
        <w:rPr>
          <w:rFonts w:ascii="Times New Roman" w:hAnsi="Times New Roman" w:cs="Times New Roman"/>
          <w:sz w:val="24"/>
          <w:szCs w:val="24"/>
        </w:rPr>
        <w:t xml:space="preserve"> %,  что на </w:t>
      </w:r>
      <w:r w:rsidR="007702B9" w:rsidRPr="007702B9">
        <w:rPr>
          <w:rFonts w:ascii="Times New Roman" w:hAnsi="Times New Roman" w:cs="Times New Roman"/>
          <w:sz w:val="24"/>
          <w:szCs w:val="24"/>
        </w:rPr>
        <w:t>14 490,2 тыс. рублей</w:t>
      </w:r>
      <w:r w:rsidR="00054FDD" w:rsidRPr="007702B9">
        <w:rPr>
          <w:rFonts w:ascii="Times New Roman" w:hAnsi="Times New Roman" w:cs="Times New Roman"/>
          <w:sz w:val="24"/>
          <w:szCs w:val="24"/>
        </w:rPr>
        <w:t xml:space="preserve"> меньше уточненного плана. Удельный вес расходов по данному разделу в общем объеме расходов бюджета  Нерюнгринского  района составил </w:t>
      </w:r>
      <w:r w:rsidR="007702B9" w:rsidRPr="007702B9">
        <w:rPr>
          <w:rFonts w:ascii="Times New Roman" w:hAnsi="Times New Roman" w:cs="Times New Roman"/>
          <w:sz w:val="24"/>
          <w:szCs w:val="24"/>
        </w:rPr>
        <w:t>4,8</w:t>
      </w:r>
      <w:r w:rsidR="00054FDD" w:rsidRPr="007702B9">
        <w:rPr>
          <w:rFonts w:ascii="Times New Roman" w:hAnsi="Times New Roman" w:cs="Times New Roman"/>
          <w:b/>
          <w:sz w:val="24"/>
          <w:szCs w:val="24"/>
        </w:rPr>
        <w:t xml:space="preserve"> </w:t>
      </w:r>
      <w:r w:rsidR="00054FDD" w:rsidRPr="007702B9">
        <w:rPr>
          <w:rFonts w:ascii="Times New Roman" w:hAnsi="Times New Roman" w:cs="Times New Roman"/>
          <w:sz w:val="24"/>
          <w:szCs w:val="24"/>
        </w:rPr>
        <w:t>%.</w:t>
      </w:r>
    </w:p>
    <w:p w:rsidR="00325CA7" w:rsidRPr="007702B9" w:rsidRDefault="00325CA7" w:rsidP="00EC21AB">
      <w:pPr>
        <w:spacing w:after="0" w:line="240" w:lineRule="auto"/>
        <w:jc w:val="both"/>
        <w:rPr>
          <w:rFonts w:ascii="Times New Roman" w:hAnsi="Times New Roman" w:cs="Times New Roman"/>
          <w:b/>
          <w:sz w:val="24"/>
          <w:szCs w:val="24"/>
        </w:rPr>
      </w:pPr>
    </w:p>
    <w:p w:rsidR="00B915CC" w:rsidRDefault="00054FDD" w:rsidP="007702B9">
      <w:pPr>
        <w:spacing w:after="0" w:line="240" w:lineRule="auto"/>
        <w:ind w:firstLine="567"/>
        <w:jc w:val="both"/>
        <w:rPr>
          <w:rFonts w:ascii="Times New Roman" w:hAnsi="Times New Roman" w:cs="Times New Roman"/>
          <w:b/>
          <w:sz w:val="20"/>
          <w:szCs w:val="20"/>
          <w:highlight w:val="green"/>
        </w:rPr>
      </w:pPr>
      <w:r w:rsidRPr="007702B9">
        <w:rPr>
          <w:rFonts w:ascii="Times New Roman" w:hAnsi="Times New Roman" w:cs="Times New Roman"/>
          <w:sz w:val="24"/>
          <w:szCs w:val="24"/>
        </w:rPr>
        <w:t>Анализ подразделов произведен в таблице:</w:t>
      </w:r>
      <w:r w:rsidRPr="007702B9">
        <w:rPr>
          <w:rFonts w:ascii="Times New Roman" w:hAnsi="Times New Roman" w:cs="Times New Roman"/>
          <w:sz w:val="24"/>
          <w:szCs w:val="24"/>
        </w:rPr>
        <w:tab/>
      </w:r>
      <w:r w:rsidRPr="007702B9">
        <w:rPr>
          <w:rFonts w:ascii="Times New Roman" w:hAnsi="Times New Roman" w:cs="Times New Roman"/>
          <w:sz w:val="24"/>
          <w:szCs w:val="24"/>
        </w:rPr>
        <w:tab/>
      </w:r>
      <w:r w:rsidR="007702B9">
        <w:rPr>
          <w:rFonts w:ascii="Times New Roman" w:hAnsi="Times New Roman" w:cs="Times New Roman"/>
          <w:sz w:val="24"/>
          <w:szCs w:val="24"/>
        </w:rPr>
        <w:t xml:space="preserve">                      </w:t>
      </w:r>
      <w:r w:rsidRPr="007702B9">
        <w:rPr>
          <w:rFonts w:ascii="Times New Roman" w:hAnsi="Times New Roman" w:cs="Times New Roman"/>
          <w:sz w:val="24"/>
          <w:szCs w:val="24"/>
        </w:rPr>
        <w:tab/>
        <w:t>тыс. руб</w:t>
      </w:r>
      <w:r w:rsidR="00B915CC" w:rsidRPr="007702B9">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1036"/>
        <w:gridCol w:w="4036"/>
        <w:gridCol w:w="1297"/>
        <w:gridCol w:w="1159"/>
        <w:gridCol w:w="1276"/>
        <w:gridCol w:w="850"/>
      </w:tblGrid>
      <w:tr w:rsidR="00B915CC" w:rsidRPr="00B915CC" w:rsidTr="008A20E4">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Отклонение (гр.4- гр.3)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 </w:t>
            </w:r>
          </w:p>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исп</w:t>
            </w:r>
            <w:r>
              <w:rPr>
                <w:rFonts w:ascii="Times New Roman" w:eastAsia="Times New Roman" w:hAnsi="Times New Roman" w:cs="Times New Roman"/>
                <w:sz w:val="20"/>
                <w:szCs w:val="20"/>
                <w:lang w:eastAsia="ru-RU"/>
              </w:rPr>
              <w:t>.</w:t>
            </w:r>
          </w:p>
        </w:tc>
      </w:tr>
      <w:tr w:rsidR="00B915CC" w:rsidRPr="00B915CC" w:rsidTr="008A20E4">
        <w:trPr>
          <w:trHeight w:val="192"/>
        </w:trPr>
        <w:tc>
          <w:tcPr>
            <w:tcW w:w="1036" w:type="dxa"/>
            <w:tcBorders>
              <w:top w:val="nil"/>
              <w:left w:val="single" w:sz="4" w:space="0" w:color="auto"/>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1</w:t>
            </w:r>
          </w:p>
        </w:tc>
        <w:tc>
          <w:tcPr>
            <w:tcW w:w="4036" w:type="dxa"/>
            <w:tcBorders>
              <w:top w:val="nil"/>
              <w:left w:val="nil"/>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w:t>
            </w:r>
          </w:p>
        </w:tc>
        <w:tc>
          <w:tcPr>
            <w:tcW w:w="1297" w:type="dxa"/>
            <w:tcBorders>
              <w:top w:val="nil"/>
              <w:left w:val="nil"/>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3</w:t>
            </w:r>
          </w:p>
        </w:tc>
        <w:tc>
          <w:tcPr>
            <w:tcW w:w="1159" w:type="dxa"/>
            <w:tcBorders>
              <w:top w:val="nil"/>
              <w:left w:val="nil"/>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5</w:t>
            </w:r>
          </w:p>
        </w:tc>
        <w:tc>
          <w:tcPr>
            <w:tcW w:w="850" w:type="dxa"/>
            <w:tcBorders>
              <w:top w:val="nil"/>
              <w:left w:val="nil"/>
              <w:bottom w:val="double" w:sz="6"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6</w:t>
            </w:r>
          </w:p>
        </w:tc>
      </w:tr>
      <w:tr w:rsidR="00B915CC" w:rsidRPr="00B915CC" w:rsidTr="008A20E4">
        <w:trPr>
          <w:trHeight w:val="307"/>
        </w:trPr>
        <w:tc>
          <w:tcPr>
            <w:tcW w:w="1036" w:type="dxa"/>
            <w:tcBorders>
              <w:top w:val="nil"/>
              <w:left w:val="single" w:sz="4" w:space="0" w:color="auto"/>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0100</w:t>
            </w:r>
          </w:p>
        </w:tc>
        <w:tc>
          <w:tcPr>
            <w:tcW w:w="4036" w:type="dxa"/>
            <w:tcBorders>
              <w:top w:val="nil"/>
              <w:left w:val="nil"/>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Общегосударственные вопросы</w:t>
            </w:r>
          </w:p>
        </w:tc>
        <w:tc>
          <w:tcPr>
            <w:tcW w:w="1297" w:type="dxa"/>
            <w:tcBorders>
              <w:top w:val="nil"/>
              <w:left w:val="nil"/>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262 155,3</w:t>
            </w:r>
          </w:p>
        </w:tc>
        <w:tc>
          <w:tcPr>
            <w:tcW w:w="1159" w:type="dxa"/>
            <w:tcBorders>
              <w:top w:val="nil"/>
              <w:left w:val="nil"/>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247 665,1</w:t>
            </w:r>
          </w:p>
        </w:tc>
        <w:tc>
          <w:tcPr>
            <w:tcW w:w="1276" w:type="dxa"/>
            <w:tcBorders>
              <w:top w:val="nil"/>
              <w:left w:val="nil"/>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-14 490,2</w:t>
            </w:r>
          </w:p>
        </w:tc>
        <w:tc>
          <w:tcPr>
            <w:tcW w:w="850" w:type="dxa"/>
            <w:tcBorders>
              <w:top w:val="nil"/>
              <w:left w:val="nil"/>
              <w:bottom w:val="single" w:sz="4" w:space="0" w:color="auto"/>
              <w:right w:val="single" w:sz="4" w:space="0" w:color="auto"/>
            </w:tcBorders>
            <w:shd w:val="clear" w:color="000000" w:fill="CCFFCC"/>
            <w:vAlign w:val="center"/>
            <w:hideMark/>
          </w:tcPr>
          <w:p w:rsidR="00B915CC" w:rsidRPr="00B915CC" w:rsidRDefault="00B915CC" w:rsidP="00B915CC">
            <w:pPr>
              <w:spacing w:after="0" w:line="240" w:lineRule="auto"/>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94,5</w:t>
            </w:r>
          </w:p>
        </w:tc>
      </w:tr>
      <w:tr w:rsidR="00B915CC" w:rsidRPr="00B915CC" w:rsidTr="00325CA7">
        <w:trPr>
          <w:trHeight w:val="499"/>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0102</w:t>
            </w:r>
          </w:p>
        </w:tc>
        <w:tc>
          <w:tcPr>
            <w:tcW w:w="403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97"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2 826,1</w:t>
            </w:r>
          </w:p>
        </w:tc>
        <w:tc>
          <w:tcPr>
            <w:tcW w:w="1159"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2 821,9</w:t>
            </w:r>
          </w:p>
        </w:tc>
        <w:tc>
          <w:tcPr>
            <w:tcW w:w="127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-4,2</w:t>
            </w:r>
          </w:p>
        </w:tc>
        <w:tc>
          <w:tcPr>
            <w:tcW w:w="850"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99,9</w:t>
            </w:r>
          </w:p>
        </w:tc>
      </w:tr>
      <w:tr w:rsidR="00B915CC" w:rsidRPr="00B915CC" w:rsidTr="00325CA7">
        <w:trPr>
          <w:trHeight w:val="1264"/>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lastRenderedPageBreak/>
              <w:t>0103</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7 649,9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7 286,7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-363,2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95,3</w:t>
            </w:r>
          </w:p>
        </w:tc>
      </w:tr>
      <w:tr w:rsidR="00B915CC" w:rsidRPr="00B915CC" w:rsidTr="00325CA7">
        <w:trPr>
          <w:trHeight w:val="1268"/>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0104</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50 809,4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50 680,6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-128,8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99,7</w:t>
            </w:r>
          </w:p>
        </w:tc>
      </w:tr>
      <w:tr w:rsidR="00B915CC" w:rsidRPr="00B915CC" w:rsidTr="00325CA7">
        <w:trPr>
          <w:trHeight w:val="113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0106</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24 459,7</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24 333,5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-126,2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99,5</w:t>
            </w:r>
          </w:p>
        </w:tc>
      </w:tr>
      <w:tr w:rsidR="00B915CC" w:rsidRPr="00B915CC" w:rsidTr="00325CA7">
        <w:trPr>
          <w:trHeight w:val="423"/>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0111</w:t>
            </w:r>
          </w:p>
        </w:tc>
        <w:tc>
          <w:tcPr>
            <w:tcW w:w="403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Резервные фонды</w:t>
            </w:r>
          </w:p>
        </w:tc>
        <w:tc>
          <w:tcPr>
            <w:tcW w:w="1297"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5 575,2</w:t>
            </w:r>
          </w:p>
        </w:tc>
        <w:tc>
          <w:tcPr>
            <w:tcW w:w="1159"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-5 575,2</w:t>
            </w:r>
          </w:p>
        </w:tc>
        <w:tc>
          <w:tcPr>
            <w:tcW w:w="850"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0,0</w:t>
            </w:r>
          </w:p>
        </w:tc>
      </w:tr>
      <w:tr w:rsidR="00B915CC" w:rsidRPr="00B915CC" w:rsidTr="00325CA7">
        <w:trPr>
          <w:trHeight w:val="416"/>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0113</w:t>
            </w:r>
          </w:p>
        </w:tc>
        <w:tc>
          <w:tcPr>
            <w:tcW w:w="403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Другие общегосударственные вопросы</w:t>
            </w:r>
          </w:p>
        </w:tc>
        <w:tc>
          <w:tcPr>
            <w:tcW w:w="1297"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170 835,0</w:t>
            </w:r>
          </w:p>
        </w:tc>
        <w:tc>
          <w:tcPr>
            <w:tcW w:w="1159"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162 542,4</w:t>
            </w:r>
          </w:p>
        </w:tc>
        <w:tc>
          <w:tcPr>
            <w:tcW w:w="1276"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-8 292,6</w:t>
            </w:r>
          </w:p>
        </w:tc>
        <w:tc>
          <w:tcPr>
            <w:tcW w:w="850" w:type="dxa"/>
            <w:tcBorders>
              <w:top w:val="nil"/>
              <w:left w:val="nil"/>
              <w:bottom w:val="single" w:sz="4" w:space="0" w:color="auto"/>
              <w:right w:val="single" w:sz="4" w:space="0" w:color="auto"/>
            </w:tcBorders>
            <w:shd w:val="clear" w:color="auto" w:fill="auto"/>
            <w:vAlign w:val="center"/>
            <w:hideMark/>
          </w:tcPr>
          <w:p w:rsidR="00B915CC" w:rsidRPr="00B915CC" w:rsidRDefault="00B915CC" w:rsidP="00B915CC">
            <w:pPr>
              <w:spacing w:after="0" w:line="240" w:lineRule="auto"/>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95,1</w:t>
            </w:r>
          </w:p>
        </w:tc>
      </w:tr>
    </w:tbl>
    <w:p w:rsidR="00325CA7" w:rsidRDefault="00B915CC" w:rsidP="00983CA7">
      <w:pPr>
        <w:spacing w:after="0" w:line="240" w:lineRule="auto"/>
        <w:jc w:val="both"/>
        <w:rPr>
          <w:rFonts w:ascii="Times New Roman" w:hAnsi="Times New Roman" w:cs="Times New Roman"/>
          <w:sz w:val="24"/>
          <w:szCs w:val="24"/>
        </w:rPr>
      </w:pPr>
      <w:r w:rsidRPr="00B915CC">
        <w:rPr>
          <w:rFonts w:ascii="Times New Roman" w:hAnsi="Times New Roman" w:cs="Times New Roman"/>
          <w:sz w:val="24"/>
          <w:szCs w:val="24"/>
        </w:rPr>
        <w:t xml:space="preserve">     </w:t>
      </w:r>
    </w:p>
    <w:p w:rsidR="00983CA7" w:rsidRDefault="00325CA7" w:rsidP="00983CA7">
      <w:pPr>
        <w:spacing w:after="0" w:line="240" w:lineRule="auto"/>
        <w:jc w:val="both"/>
        <w:rPr>
          <w:rFonts w:ascii="Times New Roman" w:hAnsi="Times New Roman"/>
          <w:bCs/>
          <w:spacing w:val="3"/>
          <w:sz w:val="24"/>
          <w:szCs w:val="24"/>
        </w:rPr>
      </w:pPr>
      <w:r>
        <w:rPr>
          <w:rFonts w:ascii="Times New Roman" w:hAnsi="Times New Roman" w:cs="Times New Roman"/>
          <w:sz w:val="24"/>
          <w:szCs w:val="24"/>
        </w:rPr>
        <w:t xml:space="preserve">     </w:t>
      </w:r>
      <w:r w:rsidR="00054FDD" w:rsidRPr="00B915CC">
        <w:rPr>
          <w:rFonts w:ascii="Times New Roman" w:hAnsi="Times New Roman" w:cs="Times New Roman"/>
          <w:sz w:val="24"/>
          <w:szCs w:val="24"/>
        </w:rPr>
        <w:t xml:space="preserve">По подразделу </w:t>
      </w:r>
      <w:r w:rsidR="00054FDD" w:rsidRPr="00B915CC">
        <w:rPr>
          <w:rFonts w:ascii="Times New Roman" w:hAnsi="Times New Roman" w:cs="Times New Roman"/>
          <w:b/>
          <w:sz w:val="24"/>
          <w:szCs w:val="24"/>
        </w:rPr>
        <w:t xml:space="preserve">0102 «Функционирование высшего должностного лица субъекта Российской Федерации и муниципального образования» </w:t>
      </w:r>
      <w:r w:rsidR="00054FDD" w:rsidRPr="00B915CC">
        <w:rPr>
          <w:rFonts w:ascii="Times New Roman" w:hAnsi="Times New Roman" w:cs="Times New Roman"/>
          <w:sz w:val="24"/>
          <w:szCs w:val="24"/>
        </w:rPr>
        <w:t xml:space="preserve">исполнены расходы в размере   </w:t>
      </w:r>
      <w:r w:rsidR="00B915CC" w:rsidRPr="00B915CC">
        <w:rPr>
          <w:rFonts w:ascii="Times New Roman" w:hAnsi="Times New Roman" w:cs="Times New Roman"/>
          <w:sz w:val="24"/>
          <w:szCs w:val="24"/>
        </w:rPr>
        <w:t>2 821,9</w:t>
      </w:r>
      <w:r w:rsidR="00054FDD" w:rsidRPr="00B915CC">
        <w:rPr>
          <w:rFonts w:ascii="Times New Roman" w:hAnsi="Times New Roman" w:cs="Times New Roman"/>
          <w:sz w:val="24"/>
          <w:szCs w:val="24"/>
        </w:rPr>
        <w:t xml:space="preserve"> тыс. руб</w:t>
      </w:r>
      <w:r w:rsidR="00B915CC" w:rsidRPr="00B915CC">
        <w:rPr>
          <w:rFonts w:ascii="Times New Roman" w:hAnsi="Times New Roman" w:cs="Times New Roman"/>
          <w:sz w:val="24"/>
          <w:szCs w:val="24"/>
        </w:rPr>
        <w:t>лей,</w:t>
      </w:r>
      <w:r w:rsidR="00054FDD" w:rsidRPr="00B915CC">
        <w:rPr>
          <w:rFonts w:ascii="Times New Roman" w:hAnsi="Times New Roman" w:cs="Times New Roman"/>
          <w:sz w:val="24"/>
          <w:szCs w:val="24"/>
        </w:rPr>
        <w:t xml:space="preserve"> или </w:t>
      </w:r>
      <w:r w:rsidR="00B915CC" w:rsidRPr="00B915CC">
        <w:rPr>
          <w:rFonts w:ascii="Times New Roman" w:hAnsi="Times New Roman" w:cs="Times New Roman"/>
          <w:sz w:val="24"/>
          <w:szCs w:val="24"/>
        </w:rPr>
        <w:t>99,9</w:t>
      </w:r>
      <w:r w:rsidR="00054FDD" w:rsidRPr="00B915CC">
        <w:rPr>
          <w:rFonts w:ascii="Times New Roman" w:hAnsi="Times New Roman" w:cs="Times New Roman"/>
          <w:sz w:val="24"/>
          <w:szCs w:val="24"/>
        </w:rPr>
        <w:t xml:space="preserve"> %.</w:t>
      </w:r>
      <w:r w:rsidR="00D87A4E">
        <w:rPr>
          <w:rFonts w:ascii="Times New Roman" w:hAnsi="Times New Roman" w:cs="Times New Roman"/>
          <w:sz w:val="24"/>
          <w:szCs w:val="24"/>
        </w:rPr>
        <w:t xml:space="preserve"> Отклонение в размере 4,2 тыс. рублей образовалось вследствие экономии средств и по причине сокращения кол</w:t>
      </w:r>
      <w:r w:rsidR="005F61B9">
        <w:rPr>
          <w:rFonts w:ascii="Times New Roman" w:hAnsi="Times New Roman" w:cs="Times New Roman"/>
          <w:sz w:val="24"/>
          <w:szCs w:val="24"/>
        </w:rPr>
        <w:t>ичества служебных командировок и</w:t>
      </w:r>
      <w:r w:rsidR="00D87A4E">
        <w:rPr>
          <w:rFonts w:ascii="Times New Roman" w:hAnsi="Times New Roman" w:cs="Times New Roman"/>
          <w:sz w:val="24"/>
          <w:szCs w:val="24"/>
        </w:rPr>
        <w:t xml:space="preserve"> </w:t>
      </w:r>
      <w:r w:rsidR="005F61B9" w:rsidRPr="00983CA7">
        <w:rPr>
          <w:rFonts w:ascii="Times New Roman" w:hAnsi="Times New Roman"/>
          <w:bCs/>
          <w:spacing w:val="3"/>
          <w:sz w:val="24"/>
          <w:szCs w:val="24"/>
        </w:rPr>
        <w:t>за счет регрессивной ставки</w:t>
      </w:r>
      <w:r w:rsidR="005F61B9">
        <w:rPr>
          <w:rFonts w:ascii="Times New Roman" w:hAnsi="Times New Roman"/>
          <w:bCs/>
          <w:spacing w:val="3"/>
          <w:sz w:val="24"/>
          <w:szCs w:val="24"/>
        </w:rPr>
        <w:t>.</w:t>
      </w:r>
    </w:p>
    <w:p w:rsidR="00325CA7" w:rsidRDefault="00325CA7" w:rsidP="00983CA7">
      <w:pPr>
        <w:spacing w:after="0" w:line="240" w:lineRule="auto"/>
        <w:jc w:val="both"/>
        <w:rPr>
          <w:rFonts w:ascii="Times New Roman" w:hAnsi="Times New Roman" w:cs="Times New Roman"/>
          <w:sz w:val="24"/>
          <w:szCs w:val="24"/>
        </w:rPr>
      </w:pPr>
    </w:p>
    <w:p w:rsidR="00FB39DC" w:rsidRDefault="00983CA7" w:rsidP="00983CA7">
      <w:pPr>
        <w:spacing w:after="0" w:line="240" w:lineRule="auto"/>
        <w:jc w:val="both"/>
        <w:rPr>
          <w:rFonts w:ascii="Times New Roman" w:hAnsi="Times New Roman"/>
          <w:bCs/>
          <w:spacing w:val="3"/>
          <w:sz w:val="24"/>
          <w:szCs w:val="24"/>
        </w:rPr>
      </w:pPr>
      <w:r>
        <w:rPr>
          <w:rFonts w:ascii="Times New Roman" w:hAnsi="Times New Roman" w:cs="Times New Roman"/>
          <w:sz w:val="24"/>
          <w:szCs w:val="24"/>
        </w:rPr>
        <w:t xml:space="preserve">     </w:t>
      </w:r>
      <w:r w:rsidR="00054FDD" w:rsidRPr="00983CA7">
        <w:rPr>
          <w:rFonts w:ascii="Times New Roman" w:hAnsi="Times New Roman" w:cs="Times New Roman"/>
          <w:sz w:val="24"/>
          <w:szCs w:val="24"/>
        </w:rPr>
        <w:t xml:space="preserve">По подразделу </w:t>
      </w:r>
      <w:r w:rsidR="00054FDD" w:rsidRPr="00983CA7">
        <w:rPr>
          <w:rFonts w:ascii="Times New Roman" w:hAnsi="Times New Roman" w:cs="Times New Roman"/>
          <w:b/>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00054FDD" w:rsidRPr="00983CA7">
        <w:rPr>
          <w:rFonts w:ascii="Times New Roman" w:hAnsi="Times New Roman" w:cs="Times New Roman"/>
          <w:sz w:val="24"/>
          <w:szCs w:val="24"/>
        </w:rPr>
        <w:t xml:space="preserve"> исполнены расходы </w:t>
      </w:r>
      <w:r w:rsidR="00FB39DC" w:rsidRPr="00983CA7">
        <w:rPr>
          <w:rFonts w:ascii="Times New Roman" w:hAnsi="Times New Roman"/>
          <w:bCs/>
          <w:spacing w:val="3"/>
          <w:sz w:val="24"/>
          <w:szCs w:val="24"/>
        </w:rPr>
        <w:t>согласно бюджетной росписи по смете расходов</w:t>
      </w:r>
      <w:r w:rsidR="00FB39DC" w:rsidRPr="00983CA7">
        <w:rPr>
          <w:rFonts w:ascii="Times New Roman" w:hAnsi="Times New Roman" w:cs="Times New Roman"/>
          <w:sz w:val="24"/>
          <w:szCs w:val="24"/>
        </w:rPr>
        <w:t xml:space="preserve"> </w:t>
      </w:r>
      <w:r w:rsidR="00054FDD" w:rsidRPr="00983CA7">
        <w:rPr>
          <w:rFonts w:ascii="Times New Roman" w:hAnsi="Times New Roman" w:cs="Times New Roman"/>
          <w:sz w:val="24"/>
          <w:szCs w:val="24"/>
        </w:rPr>
        <w:t xml:space="preserve">Нерюнгринского районного Совета депутатов в сумме </w:t>
      </w:r>
      <w:r w:rsidR="00FB39DC" w:rsidRPr="00983CA7">
        <w:rPr>
          <w:rFonts w:ascii="Times New Roman" w:hAnsi="Times New Roman" w:cs="Times New Roman"/>
          <w:sz w:val="24"/>
          <w:szCs w:val="24"/>
        </w:rPr>
        <w:t xml:space="preserve">7 286,7 тыс. рублей. </w:t>
      </w:r>
      <w:r w:rsidR="00FB39DC" w:rsidRPr="00983CA7">
        <w:rPr>
          <w:rFonts w:ascii="Times New Roman" w:hAnsi="Times New Roman"/>
          <w:bCs/>
          <w:spacing w:val="3"/>
          <w:sz w:val="24"/>
          <w:szCs w:val="24"/>
        </w:rPr>
        <w:t>Отклонение образовалось вследствие экономии средств</w:t>
      </w:r>
      <w:r w:rsidR="007702B9">
        <w:rPr>
          <w:rFonts w:ascii="Times New Roman" w:hAnsi="Times New Roman"/>
          <w:bCs/>
          <w:spacing w:val="3"/>
          <w:sz w:val="24"/>
          <w:szCs w:val="24"/>
        </w:rPr>
        <w:t>,</w:t>
      </w:r>
      <w:r w:rsidR="00FB39DC" w:rsidRPr="00983CA7">
        <w:rPr>
          <w:rFonts w:ascii="Times New Roman" w:hAnsi="Times New Roman"/>
          <w:bCs/>
          <w:spacing w:val="3"/>
          <w:sz w:val="24"/>
          <w:szCs w:val="24"/>
        </w:rPr>
        <w:t xml:space="preserve"> в связи с сокращением количества служебных командировок – 1,8 тыс. рублей</w:t>
      </w:r>
      <w:r w:rsidR="00F8084E">
        <w:rPr>
          <w:rFonts w:ascii="Times New Roman" w:hAnsi="Times New Roman"/>
          <w:bCs/>
          <w:spacing w:val="3"/>
          <w:sz w:val="24"/>
          <w:szCs w:val="24"/>
        </w:rPr>
        <w:t xml:space="preserve"> и</w:t>
      </w:r>
      <w:r w:rsidR="00FB39DC" w:rsidRPr="00983CA7">
        <w:rPr>
          <w:rFonts w:ascii="Times New Roman" w:hAnsi="Times New Roman"/>
          <w:bCs/>
          <w:spacing w:val="3"/>
          <w:sz w:val="24"/>
          <w:szCs w:val="24"/>
        </w:rPr>
        <w:t xml:space="preserve"> экономии за счет регрессивной ставки – 308,73 тыс. </w:t>
      </w:r>
      <w:r w:rsidR="00FB39DC" w:rsidRPr="00683D98">
        <w:rPr>
          <w:rFonts w:ascii="Times New Roman" w:hAnsi="Times New Roman"/>
          <w:bCs/>
          <w:spacing w:val="3"/>
          <w:sz w:val="24"/>
          <w:szCs w:val="24"/>
        </w:rPr>
        <w:t xml:space="preserve">рублей. </w:t>
      </w:r>
    </w:p>
    <w:p w:rsidR="00325CA7" w:rsidRPr="00683D98" w:rsidRDefault="00325CA7" w:rsidP="00983CA7">
      <w:pPr>
        <w:spacing w:after="0" w:line="240" w:lineRule="auto"/>
        <w:jc w:val="both"/>
        <w:rPr>
          <w:rFonts w:ascii="Times New Roman" w:hAnsi="Times New Roman" w:cs="Times New Roman"/>
          <w:sz w:val="24"/>
          <w:szCs w:val="24"/>
        </w:rPr>
      </w:pPr>
    </w:p>
    <w:p w:rsidR="00052C0E" w:rsidRPr="00683D98" w:rsidRDefault="00054FDD" w:rsidP="00034770">
      <w:pPr>
        <w:spacing w:after="0" w:line="240" w:lineRule="auto"/>
        <w:ind w:firstLine="360"/>
        <w:jc w:val="both"/>
        <w:rPr>
          <w:rFonts w:ascii="Times New Roman" w:hAnsi="Times New Roman" w:cs="Times New Roman"/>
          <w:sz w:val="24"/>
          <w:szCs w:val="24"/>
        </w:rPr>
      </w:pPr>
      <w:r w:rsidRPr="00683D98">
        <w:rPr>
          <w:rFonts w:ascii="Times New Roman" w:hAnsi="Times New Roman" w:cs="Times New Roman"/>
          <w:sz w:val="24"/>
          <w:szCs w:val="24"/>
        </w:rPr>
        <w:t xml:space="preserve">По подразделу </w:t>
      </w:r>
      <w:r w:rsidRPr="00683D98">
        <w:rPr>
          <w:rFonts w:ascii="Times New Roman" w:hAnsi="Times New Roman" w:cs="Times New Roman"/>
          <w:b/>
          <w:sz w:val="24"/>
          <w:szCs w:val="24"/>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83D98">
        <w:rPr>
          <w:rFonts w:ascii="Times New Roman" w:hAnsi="Times New Roman" w:cs="Times New Roman"/>
          <w:sz w:val="24"/>
          <w:szCs w:val="24"/>
        </w:rPr>
        <w:t xml:space="preserve"> осуществлены расходы в размере </w:t>
      </w:r>
      <w:r w:rsidR="00052C0E" w:rsidRPr="00683D98">
        <w:rPr>
          <w:rFonts w:ascii="Times New Roman" w:hAnsi="Times New Roman" w:cs="Times New Roman"/>
          <w:sz w:val="24"/>
          <w:szCs w:val="24"/>
        </w:rPr>
        <w:t>50 680,6</w:t>
      </w:r>
      <w:r w:rsidR="00AB7428" w:rsidRPr="00683D98">
        <w:rPr>
          <w:rFonts w:ascii="Times New Roman" w:hAnsi="Times New Roman" w:cs="Times New Roman"/>
          <w:sz w:val="24"/>
          <w:szCs w:val="24"/>
        </w:rPr>
        <w:t xml:space="preserve"> </w:t>
      </w:r>
      <w:r w:rsidRPr="00683D98">
        <w:rPr>
          <w:rFonts w:ascii="Times New Roman" w:hAnsi="Times New Roman" w:cs="Times New Roman"/>
          <w:sz w:val="24"/>
          <w:szCs w:val="24"/>
        </w:rPr>
        <w:t>тыс. руб</w:t>
      </w:r>
      <w:r w:rsidR="00052C0E" w:rsidRPr="00683D98">
        <w:rPr>
          <w:rFonts w:ascii="Times New Roman" w:hAnsi="Times New Roman" w:cs="Times New Roman"/>
          <w:sz w:val="24"/>
          <w:szCs w:val="24"/>
        </w:rPr>
        <w:t>лей</w:t>
      </w:r>
      <w:r w:rsidRPr="00683D98">
        <w:rPr>
          <w:rFonts w:ascii="Times New Roman" w:hAnsi="Times New Roman" w:cs="Times New Roman"/>
          <w:sz w:val="24"/>
          <w:szCs w:val="24"/>
        </w:rPr>
        <w:t xml:space="preserve"> или </w:t>
      </w:r>
      <w:r w:rsidR="00AB7428" w:rsidRPr="00683D98">
        <w:rPr>
          <w:rFonts w:ascii="Times New Roman" w:hAnsi="Times New Roman" w:cs="Times New Roman"/>
          <w:sz w:val="24"/>
          <w:szCs w:val="24"/>
        </w:rPr>
        <w:t>9</w:t>
      </w:r>
      <w:r w:rsidR="00052C0E" w:rsidRPr="00683D98">
        <w:rPr>
          <w:rFonts w:ascii="Times New Roman" w:hAnsi="Times New Roman" w:cs="Times New Roman"/>
          <w:sz w:val="24"/>
          <w:szCs w:val="24"/>
        </w:rPr>
        <w:t xml:space="preserve">9,7 </w:t>
      </w:r>
      <w:r w:rsidRPr="00683D98">
        <w:rPr>
          <w:rFonts w:ascii="Times New Roman" w:hAnsi="Times New Roman" w:cs="Times New Roman"/>
          <w:sz w:val="24"/>
          <w:szCs w:val="24"/>
        </w:rPr>
        <w:t xml:space="preserve">%, что на </w:t>
      </w:r>
      <w:r w:rsidR="00052C0E" w:rsidRPr="00683D98">
        <w:rPr>
          <w:rFonts w:ascii="Times New Roman" w:hAnsi="Times New Roman" w:cs="Times New Roman"/>
          <w:sz w:val="24"/>
          <w:szCs w:val="24"/>
        </w:rPr>
        <w:t>128,8</w:t>
      </w:r>
      <w:r w:rsidR="00AB7428" w:rsidRPr="00683D98">
        <w:rPr>
          <w:rFonts w:ascii="Times New Roman" w:hAnsi="Times New Roman" w:cs="Times New Roman"/>
          <w:sz w:val="24"/>
          <w:szCs w:val="24"/>
        </w:rPr>
        <w:t xml:space="preserve"> </w:t>
      </w:r>
      <w:r w:rsidRPr="00683D98">
        <w:rPr>
          <w:rFonts w:ascii="Times New Roman" w:hAnsi="Times New Roman" w:cs="Times New Roman"/>
          <w:sz w:val="24"/>
          <w:szCs w:val="24"/>
        </w:rPr>
        <w:t>тыс. руб</w:t>
      </w:r>
      <w:r w:rsidR="00052C0E" w:rsidRPr="00683D98">
        <w:rPr>
          <w:rFonts w:ascii="Times New Roman" w:hAnsi="Times New Roman" w:cs="Times New Roman"/>
          <w:sz w:val="24"/>
          <w:szCs w:val="24"/>
        </w:rPr>
        <w:t>лей</w:t>
      </w:r>
      <w:r w:rsidRPr="00683D98">
        <w:rPr>
          <w:rFonts w:ascii="Times New Roman" w:hAnsi="Times New Roman" w:cs="Times New Roman"/>
          <w:sz w:val="24"/>
          <w:szCs w:val="24"/>
        </w:rPr>
        <w:t xml:space="preserve"> меньше уточненного плана. </w:t>
      </w:r>
    </w:p>
    <w:p w:rsidR="00034770" w:rsidRDefault="00852ACB" w:rsidP="00852ACB">
      <w:pPr>
        <w:spacing w:after="0" w:line="240" w:lineRule="auto"/>
        <w:ind w:firstLine="360"/>
        <w:jc w:val="both"/>
        <w:rPr>
          <w:rFonts w:ascii="Times New Roman" w:hAnsi="Times New Roman"/>
          <w:bCs/>
          <w:spacing w:val="3"/>
          <w:sz w:val="24"/>
          <w:szCs w:val="24"/>
        </w:rPr>
      </w:pPr>
      <w:proofErr w:type="gramStart"/>
      <w:r w:rsidRPr="00683D98">
        <w:rPr>
          <w:rFonts w:ascii="Times New Roman" w:hAnsi="Times New Roman"/>
          <w:bCs/>
          <w:spacing w:val="3"/>
          <w:sz w:val="24"/>
          <w:szCs w:val="24"/>
        </w:rPr>
        <w:t>Экономия в размере 128,8 тыс. рублей обусловлена</w:t>
      </w:r>
      <w:r w:rsidR="00034770" w:rsidRPr="00683D98">
        <w:rPr>
          <w:rFonts w:ascii="Times New Roman" w:hAnsi="Times New Roman"/>
          <w:bCs/>
          <w:spacing w:val="3"/>
          <w:sz w:val="24"/>
          <w:szCs w:val="24"/>
        </w:rPr>
        <w:t xml:space="preserve"> повышение</w:t>
      </w:r>
      <w:r w:rsidRPr="00683D98">
        <w:rPr>
          <w:rFonts w:ascii="Times New Roman" w:hAnsi="Times New Roman"/>
          <w:bCs/>
          <w:spacing w:val="3"/>
          <w:sz w:val="24"/>
          <w:szCs w:val="24"/>
        </w:rPr>
        <w:t>м</w:t>
      </w:r>
      <w:r w:rsidR="00034770" w:rsidRPr="00683D98">
        <w:rPr>
          <w:rFonts w:ascii="Times New Roman" w:hAnsi="Times New Roman"/>
          <w:bCs/>
          <w:spacing w:val="3"/>
          <w:sz w:val="24"/>
          <w:szCs w:val="24"/>
        </w:rPr>
        <w:t xml:space="preserve"> эффективности и</w:t>
      </w:r>
      <w:r w:rsidR="00B655E8" w:rsidRPr="00683D98">
        <w:rPr>
          <w:rFonts w:ascii="Times New Roman" w:hAnsi="Times New Roman"/>
          <w:bCs/>
          <w:spacing w:val="3"/>
          <w:sz w:val="24"/>
          <w:szCs w:val="24"/>
        </w:rPr>
        <w:t xml:space="preserve">спользования бюджетных средств </w:t>
      </w:r>
      <w:r w:rsidR="00034770" w:rsidRPr="00683D98">
        <w:rPr>
          <w:rFonts w:ascii="Times New Roman" w:hAnsi="Times New Roman"/>
          <w:bCs/>
          <w:spacing w:val="3"/>
          <w:sz w:val="24"/>
          <w:szCs w:val="24"/>
        </w:rPr>
        <w:t xml:space="preserve">во исполнение постановления Нерюнгринской районной администрации </w:t>
      </w:r>
      <w:r w:rsidR="00B655E8" w:rsidRPr="00683D98">
        <w:rPr>
          <w:rFonts w:ascii="Times New Roman" w:hAnsi="Times New Roman"/>
          <w:bCs/>
          <w:spacing w:val="3"/>
          <w:sz w:val="24"/>
          <w:szCs w:val="24"/>
        </w:rPr>
        <w:t xml:space="preserve">от 21.01.2015 </w:t>
      </w:r>
      <w:r w:rsidR="00034770" w:rsidRPr="00683D98">
        <w:rPr>
          <w:rFonts w:ascii="Times New Roman" w:hAnsi="Times New Roman"/>
          <w:bCs/>
          <w:spacing w:val="3"/>
          <w:sz w:val="24"/>
          <w:szCs w:val="24"/>
        </w:rPr>
        <w:t xml:space="preserve">№ </w:t>
      </w:r>
      <w:r w:rsidR="00B655E8" w:rsidRPr="00683D98">
        <w:rPr>
          <w:rFonts w:ascii="Times New Roman" w:hAnsi="Times New Roman"/>
          <w:bCs/>
          <w:spacing w:val="3"/>
          <w:sz w:val="24"/>
          <w:szCs w:val="24"/>
        </w:rPr>
        <w:t xml:space="preserve">43 </w:t>
      </w:r>
      <w:r w:rsidR="00034770" w:rsidRPr="00683D98">
        <w:rPr>
          <w:rFonts w:ascii="Times New Roman" w:hAnsi="Times New Roman"/>
          <w:bCs/>
          <w:spacing w:val="3"/>
          <w:sz w:val="24"/>
          <w:szCs w:val="24"/>
        </w:rPr>
        <w:t xml:space="preserve">«О </w:t>
      </w:r>
      <w:r w:rsidR="00B655E8" w:rsidRPr="00683D98">
        <w:rPr>
          <w:rFonts w:ascii="Times New Roman" w:hAnsi="Times New Roman"/>
          <w:bCs/>
          <w:spacing w:val="3"/>
          <w:sz w:val="24"/>
          <w:szCs w:val="24"/>
        </w:rPr>
        <w:t>мерах по реализации решения Нерюнгринского районного Совета депутатов «О бюджете Нерюнгринского района на 2015 год»</w:t>
      </w:r>
      <w:r w:rsidR="00034770" w:rsidRPr="00683D98">
        <w:rPr>
          <w:rFonts w:ascii="Times New Roman" w:hAnsi="Times New Roman"/>
          <w:bCs/>
          <w:spacing w:val="3"/>
          <w:sz w:val="24"/>
          <w:szCs w:val="24"/>
        </w:rPr>
        <w:t>» (далее Постановление</w:t>
      </w:r>
      <w:r w:rsidR="00B655E8" w:rsidRPr="00683D98">
        <w:rPr>
          <w:rFonts w:ascii="Times New Roman" w:hAnsi="Times New Roman"/>
          <w:bCs/>
          <w:spacing w:val="3"/>
          <w:sz w:val="24"/>
          <w:szCs w:val="24"/>
        </w:rPr>
        <w:t xml:space="preserve"> от 21.01.2015</w:t>
      </w:r>
      <w:r w:rsidR="00034770" w:rsidRPr="00683D98">
        <w:rPr>
          <w:rFonts w:ascii="Times New Roman" w:hAnsi="Times New Roman"/>
          <w:bCs/>
          <w:spacing w:val="3"/>
          <w:sz w:val="24"/>
          <w:szCs w:val="24"/>
        </w:rPr>
        <w:t xml:space="preserve"> № </w:t>
      </w:r>
      <w:r w:rsidR="00B655E8" w:rsidRPr="00683D98">
        <w:rPr>
          <w:rFonts w:ascii="Times New Roman" w:hAnsi="Times New Roman"/>
          <w:bCs/>
          <w:spacing w:val="3"/>
          <w:sz w:val="24"/>
          <w:szCs w:val="24"/>
        </w:rPr>
        <w:t>43</w:t>
      </w:r>
      <w:r w:rsidR="00034770" w:rsidRPr="00683D98">
        <w:rPr>
          <w:rFonts w:ascii="Times New Roman" w:hAnsi="Times New Roman"/>
          <w:bCs/>
          <w:spacing w:val="3"/>
          <w:sz w:val="24"/>
          <w:szCs w:val="24"/>
        </w:rPr>
        <w:t xml:space="preserve">), в том числе: сокращение количества </w:t>
      </w:r>
      <w:r w:rsidRPr="00683D98">
        <w:rPr>
          <w:rFonts w:ascii="Times New Roman" w:hAnsi="Times New Roman"/>
          <w:bCs/>
          <w:spacing w:val="3"/>
          <w:sz w:val="24"/>
          <w:szCs w:val="24"/>
        </w:rPr>
        <w:t xml:space="preserve">служебных </w:t>
      </w:r>
      <w:r w:rsidR="00034770" w:rsidRPr="00683D98">
        <w:rPr>
          <w:rFonts w:ascii="Times New Roman" w:hAnsi="Times New Roman"/>
          <w:bCs/>
          <w:spacing w:val="3"/>
          <w:sz w:val="24"/>
          <w:szCs w:val="24"/>
        </w:rPr>
        <w:t>командировок;</w:t>
      </w:r>
      <w:r w:rsidRPr="00683D98">
        <w:rPr>
          <w:rFonts w:ascii="Times New Roman" w:hAnsi="Times New Roman"/>
          <w:bCs/>
          <w:spacing w:val="3"/>
          <w:sz w:val="24"/>
          <w:szCs w:val="24"/>
        </w:rPr>
        <w:t xml:space="preserve"> сокращение расходов на содержание имущества по причине списания;</w:t>
      </w:r>
      <w:proofErr w:type="gramEnd"/>
      <w:r w:rsidRPr="00683D98">
        <w:rPr>
          <w:rFonts w:ascii="Times New Roman" w:hAnsi="Times New Roman"/>
          <w:bCs/>
          <w:spacing w:val="3"/>
          <w:sz w:val="24"/>
          <w:szCs w:val="24"/>
        </w:rPr>
        <w:t xml:space="preserve"> </w:t>
      </w:r>
      <w:r w:rsidR="00034770" w:rsidRPr="00683D98">
        <w:rPr>
          <w:rFonts w:ascii="Times New Roman" w:hAnsi="Times New Roman"/>
          <w:bCs/>
          <w:spacing w:val="3"/>
          <w:sz w:val="24"/>
          <w:szCs w:val="24"/>
        </w:rPr>
        <w:t>экономия при проведении торгов</w:t>
      </w:r>
      <w:r w:rsidRPr="00683D98">
        <w:rPr>
          <w:rFonts w:ascii="Times New Roman" w:hAnsi="Times New Roman"/>
          <w:bCs/>
          <w:spacing w:val="3"/>
          <w:sz w:val="24"/>
          <w:szCs w:val="24"/>
        </w:rPr>
        <w:t>.</w:t>
      </w:r>
    </w:p>
    <w:p w:rsidR="00325CA7" w:rsidRPr="00683D98" w:rsidRDefault="00325CA7" w:rsidP="00852ACB">
      <w:pPr>
        <w:spacing w:after="0" w:line="240" w:lineRule="auto"/>
        <w:ind w:firstLine="360"/>
        <w:jc w:val="both"/>
        <w:rPr>
          <w:rFonts w:ascii="Times New Roman" w:hAnsi="Times New Roman"/>
          <w:bCs/>
          <w:spacing w:val="3"/>
          <w:sz w:val="24"/>
          <w:szCs w:val="24"/>
        </w:rPr>
      </w:pPr>
    </w:p>
    <w:p w:rsidR="00054FDD" w:rsidRDefault="00C81551" w:rsidP="00C81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FDD" w:rsidRPr="00683D98">
        <w:rPr>
          <w:rFonts w:ascii="Times New Roman" w:hAnsi="Times New Roman" w:cs="Times New Roman"/>
          <w:sz w:val="24"/>
          <w:szCs w:val="24"/>
        </w:rPr>
        <w:t xml:space="preserve">По подразделу </w:t>
      </w:r>
      <w:r w:rsidR="00054FDD" w:rsidRPr="00683D98">
        <w:rPr>
          <w:rFonts w:ascii="Times New Roman" w:hAnsi="Times New Roman" w:cs="Times New Roman"/>
          <w:b/>
          <w:sz w:val="24"/>
          <w:szCs w:val="24"/>
        </w:rPr>
        <w:t>0106 «Обеспечение деятельности финансовых, налоговых и таможенных органов финансового (финансово-бюджетного) надзора»</w:t>
      </w:r>
      <w:r w:rsidR="00054FDD" w:rsidRPr="00683D98">
        <w:rPr>
          <w:rFonts w:ascii="Times New Roman" w:hAnsi="Times New Roman" w:cs="Times New Roman"/>
          <w:sz w:val="24"/>
          <w:szCs w:val="24"/>
        </w:rPr>
        <w:t xml:space="preserve"> расходы </w:t>
      </w:r>
      <w:r w:rsidR="00054FDD" w:rsidRPr="00C81551">
        <w:rPr>
          <w:rFonts w:ascii="Times New Roman" w:hAnsi="Times New Roman" w:cs="Times New Roman"/>
          <w:sz w:val="24"/>
          <w:szCs w:val="24"/>
        </w:rPr>
        <w:t xml:space="preserve">исполнены в сумме </w:t>
      </w:r>
      <w:r w:rsidR="00683D98" w:rsidRPr="00C81551">
        <w:rPr>
          <w:rFonts w:ascii="Times New Roman" w:hAnsi="Times New Roman" w:cs="Times New Roman"/>
          <w:sz w:val="24"/>
          <w:szCs w:val="24"/>
        </w:rPr>
        <w:t>24 333,5</w:t>
      </w:r>
      <w:r w:rsidR="0095736F" w:rsidRPr="00C81551">
        <w:rPr>
          <w:rFonts w:ascii="Times New Roman" w:hAnsi="Times New Roman" w:cs="Times New Roman"/>
          <w:sz w:val="24"/>
          <w:szCs w:val="24"/>
        </w:rPr>
        <w:t xml:space="preserve"> тыс. руб</w:t>
      </w:r>
      <w:r w:rsidR="00683D98" w:rsidRPr="00C81551">
        <w:rPr>
          <w:rFonts w:ascii="Times New Roman" w:hAnsi="Times New Roman" w:cs="Times New Roman"/>
          <w:sz w:val="24"/>
          <w:szCs w:val="24"/>
        </w:rPr>
        <w:t>лей</w:t>
      </w:r>
      <w:r w:rsidR="0095736F" w:rsidRPr="00C81551">
        <w:rPr>
          <w:rFonts w:ascii="Times New Roman" w:hAnsi="Times New Roman" w:cs="Times New Roman"/>
          <w:sz w:val="24"/>
          <w:szCs w:val="24"/>
        </w:rPr>
        <w:t>, или 99</w:t>
      </w:r>
      <w:r w:rsidR="00683D98" w:rsidRPr="00C81551">
        <w:rPr>
          <w:rFonts w:ascii="Times New Roman" w:hAnsi="Times New Roman" w:cs="Times New Roman"/>
          <w:sz w:val="24"/>
          <w:szCs w:val="24"/>
        </w:rPr>
        <w:t>,5</w:t>
      </w:r>
      <w:r w:rsidR="00054FDD" w:rsidRPr="00C81551">
        <w:rPr>
          <w:rFonts w:ascii="Times New Roman" w:hAnsi="Times New Roman" w:cs="Times New Roman"/>
          <w:sz w:val="24"/>
          <w:szCs w:val="24"/>
        </w:rPr>
        <w:t>%.</w:t>
      </w:r>
    </w:p>
    <w:p w:rsidR="00325CA7" w:rsidRPr="00C81551" w:rsidRDefault="00325CA7" w:rsidP="00C81551">
      <w:pPr>
        <w:spacing w:after="0" w:line="240" w:lineRule="auto"/>
        <w:jc w:val="both"/>
        <w:rPr>
          <w:rFonts w:ascii="Times New Roman" w:hAnsi="Times New Roman" w:cs="Times New Roman"/>
          <w:sz w:val="24"/>
          <w:szCs w:val="24"/>
        </w:rPr>
      </w:pPr>
    </w:p>
    <w:p w:rsidR="00C81551" w:rsidRPr="0060439F" w:rsidRDefault="00C81551" w:rsidP="00C81551">
      <w:pPr>
        <w:shd w:val="clear" w:color="auto" w:fill="FFFFFF"/>
        <w:spacing w:after="0" w:line="240" w:lineRule="auto"/>
        <w:jc w:val="both"/>
        <w:rPr>
          <w:rFonts w:ascii="Times New Roman" w:hAnsi="Times New Roman" w:cs="Times New Roman"/>
          <w:sz w:val="24"/>
          <w:szCs w:val="24"/>
        </w:rPr>
      </w:pPr>
      <w:r w:rsidRPr="00C81551">
        <w:rPr>
          <w:rFonts w:ascii="Times New Roman" w:hAnsi="Times New Roman" w:cs="Times New Roman"/>
          <w:sz w:val="24"/>
          <w:szCs w:val="24"/>
        </w:rPr>
        <w:t xml:space="preserve">     </w:t>
      </w:r>
      <w:r w:rsidR="00054FDD" w:rsidRPr="00C81551">
        <w:rPr>
          <w:rFonts w:ascii="Times New Roman" w:hAnsi="Times New Roman" w:cs="Times New Roman"/>
          <w:sz w:val="24"/>
          <w:szCs w:val="24"/>
        </w:rPr>
        <w:t xml:space="preserve">По разделу </w:t>
      </w:r>
      <w:r w:rsidR="00054FDD" w:rsidRPr="00C81551">
        <w:rPr>
          <w:rFonts w:ascii="Times New Roman" w:hAnsi="Times New Roman" w:cs="Times New Roman"/>
          <w:b/>
          <w:sz w:val="24"/>
          <w:szCs w:val="24"/>
        </w:rPr>
        <w:t xml:space="preserve">0111 «Резервные фонды» </w:t>
      </w:r>
      <w:r w:rsidR="00054FDD" w:rsidRPr="00C81551">
        <w:rPr>
          <w:rFonts w:ascii="Times New Roman" w:hAnsi="Times New Roman" w:cs="Times New Roman"/>
          <w:sz w:val="24"/>
          <w:szCs w:val="24"/>
        </w:rPr>
        <w:t>уточненный объем резервного фонда на 201</w:t>
      </w:r>
      <w:r w:rsidRPr="00C81551">
        <w:rPr>
          <w:rFonts w:ascii="Times New Roman" w:hAnsi="Times New Roman" w:cs="Times New Roman"/>
          <w:sz w:val="24"/>
          <w:szCs w:val="24"/>
        </w:rPr>
        <w:t>5</w:t>
      </w:r>
      <w:r w:rsidR="00054FDD" w:rsidRPr="00C81551">
        <w:rPr>
          <w:rFonts w:ascii="Times New Roman" w:hAnsi="Times New Roman" w:cs="Times New Roman"/>
          <w:sz w:val="24"/>
          <w:szCs w:val="24"/>
        </w:rPr>
        <w:t xml:space="preserve"> год составил </w:t>
      </w:r>
      <w:r w:rsidRPr="00C81551">
        <w:rPr>
          <w:rFonts w:ascii="Times New Roman" w:hAnsi="Times New Roman" w:cs="Times New Roman"/>
          <w:sz w:val="24"/>
          <w:szCs w:val="24"/>
        </w:rPr>
        <w:t xml:space="preserve">5 575,2 </w:t>
      </w:r>
      <w:r w:rsidR="00054FDD" w:rsidRPr="00C81551">
        <w:rPr>
          <w:rFonts w:ascii="Times New Roman" w:hAnsi="Times New Roman" w:cs="Times New Roman"/>
          <w:sz w:val="24"/>
          <w:szCs w:val="24"/>
        </w:rPr>
        <w:t>тыс. руб</w:t>
      </w:r>
      <w:r w:rsidRPr="00C81551">
        <w:rPr>
          <w:rFonts w:ascii="Times New Roman" w:hAnsi="Times New Roman" w:cs="Times New Roman"/>
          <w:sz w:val="24"/>
          <w:szCs w:val="24"/>
        </w:rPr>
        <w:t>лей</w:t>
      </w:r>
      <w:r w:rsidR="00054FDD" w:rsidRPr="00C81551">
        <w:rPr>
          <w:rFonts w:ascii="Times New Roman" w:hAnsi="Times New Roman" w:cs="Times New Roman"/>
          <w:sz w:val="24"/>
          <w:szCs w:val="24"/>
        </w:rPr>
        <w:t xml:space="preserve">. </w:t>
      </w:r>
      <w:r w:rsidRPr="00C81551">
        <w:rPr>
          <w:rFonts w:ascii="Times New Roman" w:hAnsi="Times New Roman" w:cs="Times New Roman"/>
          <w:sz w:val="24"/>
          <w:szCs w:val="24"/>
        </w:rPr>
        <w:t xml:space="preserve">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w:t>
      </w:r>
      <w:r w:rsidRPr="00C81551">
        <w:rPr>
          <w:rFonts w:ascii="Times New Roman" w:hAnsi="Times New Roman" w:cs="Times New Roman"/>
          <w:sz w:val="24"/>
          <w:szCs w:val="24"/>
        </w:rPr>
        <w:lastRenderedPageBreak/>
        <w:t>сформирован резервный фонд органов местного самоуправления. Использование средств из резервного  фонда в 2015 году производилось на основании  постановления Нерюнгринской районной администрации от 08.08.2011 № 1588  «Об утверждении Порядка использования средств резервного фонда МО «Нерюнгринский район</w:t>
      </w:r>
      <w:r w:rsidRPr="0060439F">
        <w:rPr>
          <w:rFonts w:ascii="Times New Roman" w:hAnsi="Times New Roman" w:cs="Times New Roman"/>
          <w:sz w:val="24"/>
          <w:szCs w:val="24"/>
        </w:rPr>
        <w:t>»</w:t>
      </w:r>
      <w:r w:rsidR="00B339AE" w:rsidRPr="0060439F">
        <w:rPr>
          <w:rFonts w:ascii="Times New Roman" w:hAnsi="Times New Roman" w:cs="Times New Roman"/>
          <w:sz w:val="24"/>
          <w:szCs w:val="24"/>
        </w:rPr>
        <w:t>, статьей 81 Бюджетного Кодекса Российской Федерации и  статьей 60 Устава муниципального образования «Нерюнгринский район».</w:t>
      </w:r>
    </w:p>
    <w:p w:rsidR="00787B97" w:rsidRPr="00DE0951" w:rsidRDefault="00C81551" w:rsidP="00C81551">
      <w:pPr>
        <w:spacing w:after="0" w:line="240" w:lineRule="auto"/>
        <w:jc w:val="both"/>
        <w:rPr>
          <w:rFonts w:ascii="Times New Roman" w:hAnsi="Times New Roman" w:cs="Times New Roman"/>
          <w:sz w:val="24"/>
          <w:szCs w:val="24"/>
        </w:rPr>
      </w:pPr>
      <w:r w:rsidRPr="0060439F">
        <w:rPr>
          <w:rFonts w:ascii="Times New Roman" w:hAnsi="Times New Roman" w:cs="Times New Roman"/>
          <w:sz w:val="24"/>
          <w:szCs w:val="24"/>
        </w:rPr>
        <w:t xml:space="preserve">     </w:t>
      </w:r>
      <w:r w:rsidR="00054FDD" w:rsidRPr="0060439F">
        <w:rPr>
          <w:rFonts w:ascii="Times New Roman" w:hAnsi="Times New Roman" w:cs="Times New Roman"/>
          <w:sz w:val="24"/>
          <w:szCs w:val="24"/>
        </w:rPr>
        <w:t>Выделено ассигнований из резервного фонда в сумме</w:t>
      </w:r>
      <w:r w:rsidR="00054FDD" w:rsidRPr="00C81551">
        <w:rPr>
          <w:rFonts w:ascii="Times New Roman" w:hAnsi="Times New Roman" w:cs="Times New Roman"/>
          <w:sz w:val="24"/>
          <w:szCs w:val="24"/>
        </w:rPr>
        <w:t xml:space="preserve"> </w:t>
      </w:r>
      <w:r w:rsidRPr="00C81551">
        <w:rPr>
          <w:rFonts w:ascii="Times New Roman" w:hAnsi="Times New Roman" w:cs="Times New Roman"/>
          <w:sz w:val="24"/>
          <w:szCs w:val="24"/>
        </w:rPr>
        <w:t>524,8</w:t>
      </w:r>
      <w:r w:rsidR="00054FDD" w:rsidRPr="00C81551">
        <w:rPr>
          <w:rFonts w:ascii="Times New Roman" w:hAnsi="Times New Roman" w:cs="Times New Roman"/>
          <w:sz w:val="24"/>
          <w:szCs w:val="24"/>
        </w:rPr>
        <w:t xml:space="preserve"> тыс. руб</w:t>
      </w:r>
      <w:r w:rsidRPr="00C81551">
        <w:rPr>
          <w:rFonts w:ascii="Times New Roman" w:hAnsi="Times New Roman" w:cs="Times New Roman"/>
          <w:sz w:val="24"/>
          <w:szCs w:val="24"/>
        </w:rPr>
        <w:t>лей</w:t>
      </w:r>
      <w:r w:rsidR="00054FDD" w:rsidRPr="00C81551">
        <w:rPr>
          <w:rFonts w:ascii="Times New Roman" w:hAnsi="Times New Roman" w:cs="Times New Roman"/>
          <w:sz w:val="24"/>
          <w:szCs w:val="24"/>
        </w:rPr>
        <w:t xml:space="preserve">, </w:t>
      </w:r>
      <w:r w:rsidR="009666A6" w:rsidRPr="00C81551">
        <w:rPr>
          <w:rFonts w:ascii="Times New Roman" w:hAnsi="Times New Roman" w:cs="Times New Roman"/>
          <w:sz w:val="24"/>
          <w:szCs w:val="24"/>
        </w:rPr>
        <w:t>цель расходования - почетные грамоты</w:t>
      </w:r>
      <w:r w:rsidRPr="00C81551">
        <w:rPr>
          <w:rFonts w:ascii="Times New Roman" w:hAnsi="Times New Roman" w:cs="Times New Roman"/>
          <w:sz w:val="24"/>
          <w:szCs w:val="24"/>
        </w:rPr>
        <w:t>, защита населения от чрезвычайных ситуаций</w:t>
      </w:r>
      <w:r w:rsidR="009666A6" w:rsidRPr="00C81551">
        <w:rPr>
          <w:rFonts w:ascii="Times New Roman" w:hAnsi="Times New Roman" w:cs="Times New Roman"/>
          <w:sz w:val="24"/>
          <w:szCs w:val="24"/>
        </w:rPr>
        <w:t>. В</w:t>
      </w:r>
      <w:r w:rsidRPr="00C81551">
        <w:rPr>
          <w:rFonts w:ascii="Times New Roman" w:hAnsi="Times New Roman" w:cs="Times New Roman"/>
          <w:sz w:val="24"/>
          <w:szCs w:val="24"/>
        </w:rPr>
        <w:t xml:space="preserve">ыделенные ассигнования </w:t>
      </w:r>
      <w:proofErr w:type="gramStart"/>
      <w:r w:rsidRPr="00C81551">
        <w:rPr>
          <w:rFonts w:ascii="Times New Roman" w:hAnsi="Times New Roman" w:cs="Times New Roman"/>
          <w:sz w:val="24"/>
          <w:szCs w:val="24"/>
        </w:rPr>
        <w:t xml:space="preserve">освоены </w:t>
      </w:r>
      <w:r w:rsidR="009666A6" w:rsidRPr="00C81551">
        <w:rPr>
          <w:rFonts w:ascii="Times New Roman" w:hAnsi="Times New Roman" w:cs="Times New Roman"/>
          <w:sz w:val="24"/>
          <w:szCs w:val="24"/>
        </w:rPr>
        <w:t>в полном объеме освоены</w:t>
      </w:r>
      <w:proofErr w:type="gramEnd"/>
      <w:r w:rsidR="009666A6" w:rsidRPr="00C81551">
        <w:rPr>
          <w:rFonts w:ascii="Times New Roman" w:hAnsi="Times New Roman" w:cs="Times New Roman"/>
          <w:sz w:val="24"/>
          <w:szCs w:val="24"/>
        </w:rPr>
        <w:t>.</w:t>
      </w:r>
      <w:r w:rsidR="00DF2DE9" w:rsidRPr="00C81551">
        <w:rPr>
          <w:rFonts w:ascii="Times New Roman" w:hAnsi="Times New Roman" w:cs="Times New Roman"/>
          <w:sz w:val="24"/>
          <w:szCs w:val="24"/>
        </w:rPr>
        <w:t xml:space="preserve"> </w:t>
      </w:r>
      <w:r w:rsidR="00054FDD" w:rsidRPr="00C81551">
        <w:rPr>
          <w:rFonts w:ascii="Times New Roman" w:hAnsi="Times New Roman" w:cs="Times New Roman"/>
          <w:sz w:val="24"/>
          <w:szCs w:val="24"/>
        </w:rPr>
        <w:t>По состоянию на 01.01.201</w:t>
      </w:r>
      <w:r w:rsidRPr="00C81551">
        <w:rPr>
          <w:rFonts w:ascii="Times New Roman" w:hAnsi="Times New Roman" w:cs="Times New Roman"/>
          <w:sz w:val="24"/>
          <w:szCs w:val="24"/>
        </w:rPr>
        <w:t>6</w:t>
      </w:r>
      <w:r w:rsidR="00054FDD" w:rsidRPr="00C81551">
        <w:rPr>
          <w:rFonts w:ascii="Times New Roman" w:hAnsi="Times New Roman" w:cs="Times New Roman"/>
          <w:sz w:val="24"/>
          <w:szCs w:val="24"/>
        </w:rPr>
        <w:t xml:space="preserve"> </w:t>
      </w:r>
      <w:r w:rsidR="00054FDD" w:rsidRPr="00DE0951">
        <w:rPr>
          <w:rFonts w:ascii="Times New Roman" w:hAnsi="Times New Roman" w:cs="Times New Roman"/>
          <w:sz w:val="24"/>
          <w:szCs w:val="24"/>
        </w:rPr>
        <w:t xml:space="preserve">года размер резервного фонда составил </w:t>
      </w:r>
      <w:r w:rsidRPr="00DE0951">
        <w:rPr>
          <w:rFonts w:ascii="Times New Roman" w:hAnsi="Times New Roman" w:cs="Times New Roman"/>
          <w:sz w:val="24"/>
          <w:szCs w:val="24"/>
        </w:rPr>
        <w:t>5 575,2</w:t>
      </w:r>
      <w:r w:rsidR="009666A6" w:rsidRPr="00DE0951">
        <w:rPr>
          <w:rFonts w:ascii="Times New Roman" w:hAnsi="Times New Roman" w:cs="Times New Roman"/>
          <w:sz w:val="24"/>
          <w:szCs w:val="24"/>
        </w:rPr>
        <w:t xml:space="preserve"> </w:t>
      </w:r>
      <w:r w:rsidR="00054FDD" w:rsidRPr="00DE0951">
        <w:rPr>
          <w:rFonts w:ascii="Times New Roman" w:hAnsi="Times New Roman" w:cs="Times New Roman"/>
          <w:sz w:val="24"/>
          <w:szCs w:val="24"/>
        </w:rPr>
        <w:t xml:space="preserve"> тыс. руб</w:t>
      </w:r>
      <w:r w:rsidRPr="00DE0951">
        <w:rPr>
          <w:rFonts w:ascii="Times New Roman" w:hAnsi="Times New Roman" w:cs="Times New Roman"/>
          <w:sz w:val="24"/>
          <w:szCs w:val="24"/>
        </w:rPr>
        <w:t>лей</w:t>
      </w:r>
      <w:r w:rsidR="00054FDD" w:rsidRPr="00DE0951">
        <w:rPr>
          <w:rFonts w:ascii="Times New Roman" w:hAnsi="Times New Roman" w:cs="Times New Roman"/>
          <w:sz w:val="24"/>
          <w:szCs w:val="24"/>
        </w:rPr>
        <w:t>.</w:t>
      </w:r>
    </w:p>
    <w:p w:rsidR="00054FDD" w:rsidRPr="00DE0951" w:rsidRDefault="0060439F" w:rsidP="0060439F">
      <w:pPr>
        <w:spacing w:after="0" w:line="240" w:lineRule="auto"/>
        <w:jc w:val="both"/>
        <w:rPr>
          <w:rFonts w:ascii="Times New Roman" w:hAnsi="Times New Roman" w:cs="Times New Roman"/>
          <w:sz w:val="24"/>
          <w:szCs w:val="24"/>
        </w:rPr>
      </w:pPr>
      <w:r w:rsidRPr="00DE0951">
        <w:rPr>
          <w:rFonts w:ascii="Times New Roman" w:hAnsi="Times New Roman" w:cs="Times New Roman"/>
          <w:sz w:val="24"/>
          <w:szCs w:val="24"/>
        </w:rPr>
        <w:t xml:space="preserve">     </w:t>
      </w:r>
      <w:r w:rsidR="00054FDD" w:rsidRPr="00DE0951">
        <w:rPr>
          <w:rFonts w:ascii="Times New Roman" w:hAnsi="Times New Roman" w:cs="Times New Roman"/>
          <w:sz w:val="24"/>
          <w:szCs w:val="24"/>
        </w:rPr>
        <w:t xml:space="preserve">По подразделу </w:t>
      </w:r>
      <w:r w:rsidR="00054FDD" w:rsidRPr="00DE0951">
        <w:rPr>
          <w:rFonts w:ascii="Times New Roman" w:hAnsi="Times New Roman" w:cs="Times New Roman"/>
          <w:b/>
          <w:sz w:val="24"/>
          <w:szCs w:val="24"/>
        </w:rPr>
        <w:t>0113 «Другие общегосударственные вопросы»</w:t>
      </w:r>
      <w:r w:rsidR="00054FDD" w:rsidRPr="00DE0951">
        <w:rPr>
          <w:rFonts w:ascii="Times New Roman" w:hAnsi="Times New Roman" w:cs="Times New Roman"/>
          <w:sz w:val="24"/>
          <w:szCs w:val="24"/>
        </w:rPr>
        <w:t xml:space="preserve">  фактические расходы составили </w:t>
      </w:r>
      <w:r w:rsidRPr="00DE0951">
        <w:rPr>
          <w:rFonts w:ascii="Times New Roman" w:hAnsi="Times New Roman" w:cs="Times New Roman"/>
          <w:sz w:val="24"/>
          <w:szCs w:val="24"/>
        </w:rPr>
        <w:t>162 542,4</w:t>
      </w:r>
      <w:r w:rsidR="00054FDD" w:rsidRPr="00DE0951">
        <w:rPr>
          <w:rFonts w:ascii="Times New Roman" w:hAnsi="Times New Roman" w:cs="Times New Roman"/>
          <w:sz w:val="24"/>
          <w:szCs w:val="24"/>
        </w:rPr>
        <w:t xml:space="preserve"> тыс. руб</w:t>
      </w:r>
      <w:r w:rsidRPr="00DE0951">
        <w:rPr>
          <w:rFonts w:ascii="Times New Roman" w:hAnsi="Times New Roman" w:cs="Times New Roman"/>
          <w:sz w:val="24"/>
          <w:szCs w:val="24"/>
        </w:rPr>
        <w:t>лей</w:t>
      </w:r>
      <w:r w:rsidR="00054FDD" w:rsidRPr="00DE0951">
        <w:rPr>
          <w:rFonts w:ascii="Times New Roman" w:hAnsi="Times New Roman" w:cs="Times New Roman"/>
          <w:sz w:val="24"/>
          <w:szCs w:val="24"/>
        </w:rPr>
        <w:t xml:space="preserve"> или 9</w:t>
      </w:r>
      <w:r w:rsidRPr="00DE0951">
        <w:rPr>
          <w:rFonts w:ascii="Times New Roman" w:hAnsi="Times New Roman" w:cs="Times New Roman"/>
          <w:sz w:val="24"/>
          <w:szCs w:val="24"/>
        </w:rPr>
        <w:t>5,1</w:t>
      </w:r>
      <w:r w:rsidR="00054FDD" w:rsidRPr="00DE0951">
        <w:rPr>
          <w:rFonts w:ascii="Times New Roman" w:hAnsi="Times New Roman" w:cs="Times New Roman"/>
          <w:sz w:val="24"/>
          <w:szCs w:val="24"/>
        </w:rPr>
        <w:t xml:space="preserve"> %, что на </w:t>
      </w:r>
      <w:r w:rsidRPr="00DE0951">
        <w:rPr>
          <w:rFonts w:ascii="Times New Roman" w:hAnsi="Times New Roman" w:cs="Times New Roman"/>
          <w:sz w:val="24"/>
          <w:szCs w:val="24"/>
        </w:rPr>
        <w:t>8 292,6</w:t>
      </w:r>
      <w:r w:rsidR="00054FDD" w:rsidRPr="00DE0951">
        <w:rPr>
          <w:rFonts w:ascii="Times New Roman" w:hAnsi="Times New Roman" w:cs="Times New Roman"/>
          <w:sz w:val="24"/>
          <w:szCs w:val="24"/>
        </w:rPr>
        <w:t xml:space="preserve"> тыс. руб</w:t>
      </w:r>
      <w:r w:rsidRPr="00DE0951">
        <w:rPr>
          <w:rFonts w:ascii="Times New Roman" w:hAnsi="Times New Roman" w:cs="Times New Roman"/>
          <w:sz w:val="24"/>
          <w:szCs w:val="24"/>
        </w:rPr>
        <w:t>лей</w:t>
      </w:r>
      <w:r w:rsidR="00054FDD" w:rsidRPr="00DE0951">
        <w:rPr>
          <w:rFonts w:ascii="Times New Roman" w:hAnsi="Times New Roman" w:cs="Times New Roman"/>
          <w:sz w:val="24"/>
          <w:szCs w:val="24"/>
        </w:rPr>
        <w:t xml:space="preserve"> меньше бюджетных назначений</w:t>
      </w:r>
      <w:r w:rsidR="003E174A" w:rsidRPr="00DE0951">
        <w:rPr>
          <w:rFonts w:ascii="Times New Roman" w:hAnsi="Times New Roman" w:cs="Times New Roman"/>
          <w:sz w:val="24"/>
          <w:szCs w:val="24"/>
        </w:rPr>
        <w:t>. Экономия образовалась в разрезе следующих главных распорядителей и получателей средств бюджета Нерюнгринского района</w:t>
      </w:r>
      <w:r w:rsidR="00054FDD" w:rsidRPr="00DE0951">
        <w:rPr>
          <w:rFonts w:ascii="Times New Roman" w:hAnsi="Times New Roman" w:cs="Times New Roman"/>
          <w:sz w:val="24"/>
          <w:szCs w:val="24"/>
        </w:rPr>
        <w:t>, в том числе:</w:t>
      </w:r>
    </w:p>
    <w:p w:rsidR="003E174A" w:rsidRPr="00DE0951" w:rsidRDefault="003E174A" w:rsidP="0060439F">
      <w:pPr>
        <w:spacing w:after="0" w:line="240" w:lineRule="auto"/>
        <w:jc w:val="both"/>
        <w:rPr>
          <w:rFonts w:ascii="Times New Roman" w:hAnsi="Times New Roman" w:cs="Times New Roman"/>
          <w:sz w:val="24"/>
          <w:szCs w:val="24"/>
        </w:rPr>
      </w:pPr>
      <w:r w:rsidRPr="00DE0951">
        <w:rPr>
          <w:rFonts w:ascii="Times New Roman" w:hAnsi="Times New Roman" w:cs="Times New Roman"/>
          <w:sz w:val="24"/>
          <w:szCs w:val="24"/>
        </w:rPr>
        <w:t xml:space="preserve">- Нерюнгринской районной администрацией не освоена сумма условно-утвержденных расходов  в размере </w:t>
      </w:r>
      <w:r w:rsidR="0062058F">
        <w:rPr>
          <w:rFonts w:ascii="Times New Roman" w:hAnsi="Times New Roman" w:cs="Times New Roman"/>
          <w:sz w:val="24"/>
          <w:szCs w:val="24"/>
        </w:rPr>
        <w:t>5 091,2</w:t>
      </w:r>
      <w:r w:rsidRPr="00DE0951">
        <w:rPr>
          <w:rFonts w:ascii="Times New Roman" w:hAnsi="Times New Roman" w:cs="Times New Roman"/>
          <w:sz w:val="24"/>
          <w:szCs w:val="24"/>
        </w:rPr>
        <w:t xml:space="preserve"> тыс. рублей по причине отсутствия нормативно-правового акта об утверждении программы по приобретению жилья медицинским работникам.</w:t>
      </w:r>
    </w:p>
    <w:p w:rsidR="00193AD9" w:rsidRPr="00DE0951" w:rsidRDefault="00054FDD" w:rsidP="00193AD9">
      <w:pPr>
        <w:shd w:val="clear" w:color="auto" w:fill="FFFFFF"/>
        <w:spacing w:after="0" w:line="240" w:lineRule="auto"/>
        <w:jc w:val="both"/>
        <w:rPr>
          <w:rFonts w:ascii="Times New Roman" w:hAnsi="Times New Roman"/>
          <w:bCs/>
          <w:spacing w:val="3"/>
          <w:sz w:val="24"/>
          <w:szCs w:val="24"/>
        </w:rPr>
      </w:pPr>
      <w:r w:rsidRPr="00DE0951">
        <w:rPr>
          <w:rFonts w:ascii="Times New Roman" w:hAnsi="Times New Roman" w:cs="Times New Roman"/>
          <w:sz w:val="24"/>
          <w:szCs w:val="24"/>
        </w:rPr>
        <w:t xml:space="preserve">-Комитетом земельных и имущественных отношений в рамках реализации МЦП «Управление муниципальной собственностью МО «Нерюнгринский район» не освоены уточненные бюджетные ассигнования в сумме </w:t>
      </w:r>
      <w:r w:rsidR="003E174A" w:rsidRPr="00DE0951">
        <w:rPr>
          <w:rFonts w:ascii="Times New Roman" w:hAnsi="Times New Roman" w:cs="Times New Roman"/>
          <w:sz w:val="24"/>
          <w:szCs w:val="24"/>
        </w:rPr>
        <w:t>1 786,4 т</w:t>
      </w:r>
      <w:r w:rsidRPr="00DE0951">
        <w:rPr>
          <w:rFonts w:ascii="Times New Roman" w:hAnsi="Times New Roman" w:cs="Times New Roman"/>
          <w:sz w:val="24"/>
          <w:szCs w:val="24"/>
        </w:rPr>
        <w:t>ыс.</w:t>
      </w:r>
      <w:r w:rsidR="00DE0951" w:rsidRPr="00DE0951">
        <w:rPr>
          <w:rFonts w:ascii="Times New Roman" w:hAnsi="Times New Roman" w:cs="Times New Roman"/>
          <w:sz w:val="24"/>
          <w:szCs w:val="24"/>
        </w:rPr>
        <w:t xml:space="preserve"> </w:t>
      </w:r>
      <w:r w:rsidRPr="00DE0951">
        <w:rPr>
          <w:rFonts w:ascii="Times New Roman" w:hAnsi="Times New Roman" w:cs="Times New Roman"/>
          <w:sz w:val="24"/>
          <w:szCs w:val="24"/>
        </w:rPr>
        <w:t>руб</w:t>
      </w:r>
      <w:r w:rsidR="003E174A" w:rsidRPr="00DE0951">
        <w:rPr>
          <w:rFonts w:ascii="Times New Roman" w:hAnsi="Times New Roman" w:cs="Times New Roman"/>
          <w:sz w:val="24"/>
          <w:szCs w:val="24"/>
        </w:rPr>
        <w:t>лей</w:t>
      </w:r>
      <w:r w:rsidR="00DF2DE9" w:rsidRPr="00DE0951">
        <w:rPr>
          <w:rFonts w:ascii="Times New Roman" w:hAnsi="Times New Roman" w:cs="Times New Roman"/>
          <w:sz w:val="24"/>
          <w:szCs w:val="24"/>
        </w:rPr>
        <w:t xml:space="preserve">. </w:t>
      </w:r>
      <w:r w:rsidR="00193AD9" w:rsidRPr="00DE0951">
        <w:rPr>
          <w:rFonts w:ascii="Times New Roman" w:hAnsi="Times New Roman"/>
          <w:bCs/>
          <w:spacing w:val="3"/>
          <w:sz w:val="24"/>
          <w:szCs w:val="24"/>
        </w:rPr>
        <w:t xml:space="preserve">Основная причина невыполнения бюджетных назначений по расходам – это </w:t>
      </w:r>
      <w:r w:rsidR="003E174A" w:rsidRPr="00DE0951">
        <w:rPr>
          <w:rFonts w:ascii="Times New Roman" w:hAnsi="Times New Roman"/>
          <w:bCs/>
          <w:spacing w:val="3"/>
          <w:sz w:val="24"/>
          <w:szCs w:val="24"/>
        </w:rPr>
        <w:t>экономия, образовавшаяся при проведении торгов (техническая документация для МУП «Переработчик»), размер экономии составил 1 636,9 тыс. рублей</w:t>
      </w:r>
      <w:proofErr w:type="gramStart"/>
      <w:r w:rsidR="00193AD9" w:rsidRPr="00DE0951">
        <w:rPr>
          <w:rFonts w:ascii="Times New Roman" w:hAnsi="Times New Roman"/>
          <w:bCs/>
          <w:spacing w:val="3"/>
          <w:sz w:val="24"/>
          <w:szCs w:val="24"/>
        </w:rPr>
        <w:t>.</w:t>
      </w:r>
      <w:proofErr w:type="gramEnd"/>
      <w:r w:rsidR="003E174A" w:rsidRPr="00DE0951">
        <w:rPr>
          <w:rFonts w:ascii="Times New Roman" w:hAnsi="Times New Roman"/>
          <w:bCs/>
          <w:spacing w:val="3"/>
          <w:sz w:val="24"/>
          <w:szCs w:val="24"/>
        </w:rPr>
        <w:t xml:space="preserve"> </w:t>
      </w:r>
      <w:proofErr w:type="gramStart"/>
      <w:r w:rsidR="00DE0951" w:rsidRPr="00DE0951">
        <w:rPr>
          <w:rFonts w:ascii="Times New Roman" w:hAnsi="Times New Roman"/>
          <w:bCs/>
          <w:spacing w:val="3"/>
          <w:sz w:val="24"/>
          <w:szCs w:val="24"/>
        </w:rPr>
        <w:t>а</w:t>
      </w:r>
      <w:proofErr w:type="gramEnd"/>
      <w:r w:rsidR="00DE0951" w:rsidRPr="00DE0951">
        <w:rPr>
          <w:rFonts w:ascii="Times New Roman" w:hAnsi="Times New Roman"/>
          <w:bCs/>
          <w:spacing w:val="3"/>
          <w:sz w:val="24"/>
          <w:szCs w:val="24"/>
        </w:rPr>
        <w:t xml:space="preserve"> также повышение эффективности расходов во исполнение Постановления от 21.01.2015 № 43.</w:t>
      </w:r>
    </w:p>
    <w:p w:rsidR="00DE0951" w:rsidRDefault="00DE0951" w:rsidP="00193AD9">
      <w:pPr>
        <w:shd w:val="clear" w:color="auto" w:fill="FFFFFF"/>
        <w:spacing w:after="0" w:line="240" w:lineRule="auto"/>
        <w:jc w:val="both"/>
        <w:rPr>
          <w:rFonts w:ascii="Times New Roman" w:hAnsi="Times New Roman"/>
          <w:bCs/>
          <w:spacing w:val="3"/>
          <w:sz w:val="24"/>
          <w:szCs w:val="24"/>
          <w:highlight w:val="green"/>
        </w:rPr>
      </w:pPr>
      <w:r w:rsidRPr="00DE0951">
        <w:rPr>
          <w:rFonts w:ascii="Times New Roman" w:hAnsi="Times New Roman"/>
          <w:bCs/>
          <w:spacing w:val="3"/>
          <w:sz w:val="24"/>
          <w:szCs w:val="24"/>
        </w:rPr>
        <w:t xml:space="preserve">     Остальная экономия в размере </w:t>
      </w:r>
      <w:r w:rsidR="0062058F">
        <w:rPr>
          <w:rFonts w:ascii="Times New Roman" w:hAnsi="Times New Roman"/>
          <w:bCs/>
          <w:spacing w:val="3"/>
          <w:sz w:val="24"/>
          <w:szCs w:val="24"/>
        </w:rPr>
        <w:t>1 415,0</w:t>
      </w:r>
      <w:r w:rsidRPr="00DE0951">
        <w:rPr>
          <w:rFonts w:ascii="Times New Roman" w:hAnsi="Times New Roman"/>
          <w:bCs/>
          <w:spacing w:val="3"/>
          <w:sz w:val="24"/>
          <w:szCs w:val="24"/>
        </w:rPr>
        <w:t xml:space="preserve"> тыс. рублей образовалась по причине экономии средств</w:t>
      </w:r>
      <w:r w:rsidR="005F61B9">
        <w:rPr>
          <w:rFonts w:ascii="Times New Roman" w:hAnsi="Times New Roman"/>
          <w:bCs/>
          <w:spacing w:val="3"/>
          <w:sz w:val="24"/>
          <w:szCs w:val="24"/>
        </w:rPr>
        <w:t>,</w:t>
      </w:r>
      <w:r w:rsidRPr="00DE0951">
        <w:rPr>
          <w:rFonts w:ascii="Times New Roman" w:hAnsi="Times New Roman"/>
          <w:bCs/>
          <w:spacing w:val="3"/>
          <w:sz w:val="24"/>
          <w:szCs w:val="24"/>
        </w:rPr>
        <w:t xml:space="preserve"> </w:t>
      </w:r>
      <w:proofErr w:type="gramStart"/>
      <w:r w:rsidRPr="00DE0951">
        <w:rPr>
          <w:rFonts w:ascii="Times New Roman" w:hAnsi="Times New Roman"/>
          <w:bCs/>
          <w:spacing w:val="3"/>
          <w:sz w:val="24"/>
          <w:szCs w:val="24"/>
        </w:rPr>
        <w:t>согласно Постановления</w:t>
      </w:r>
      <w:proofErr w:type="gramEnd"/>
      <w:r>
        <w:rPr>
          <w:rFonts w:ascii="Times New Roman" w:hAnsi="Times New Roman"/>
          <w:bCs/>
          <w:spacing w:val="3"/>
          <w:sz w:val="24"/>
          <w:szCs w:val="24"/>
        </w:rPr>
        <w:t xml:space="preserve"> от 21.01.2015 № 43, в том числе: сокращение межрайонных мероприятий; сокращение командировочных расходов.</w:t>
      </w:r>
    </w:p>
    <w:p w:rsidR="003E174A" w:rsidRDefault="003E174A" w:rsidP="00193AD9">
      <w:pPr>
        <w:shd w:val="clear" w:color="auto" w:fill="FFFFFF"/>
        <w:spacing w:after="0" w:line="240" w:lineRule="auto"/>
        <w:jc w:val="both"/>
        <w:rPr>
          <w:rFonts w:ascii="Times New Roman" w:hAnsi="Times New Roman"/>
          <w:bCs/>
          <w:spacing w:val="3"/>
          <w:sz w:val="24"/>
          <w:szCs w:val="24"/>
          <w:highlight w:val="green"/>
        </w:rPr>
      </w:pPr>
    </w:p>
    <w:p w:rsidR="002D3FC9" w:rsidRDefault="002D3FC9" w:rsidP="00193AD9">
      <w:pPr>
        <w:shd w:val="clear" w:color="auto" w:fill="FFFFFF"/>
        <w:spacing w:after="0" w:line="240" w:lineRule="auto"/>
        <w:jc w:val="both"/>
        <w:rPr>
          <w:rFonts w:ascii="Times New Roman" w:hAnsi="Times New Roman"/>
          <w:bCs/>
          <w:spacing w:val="3"/>
          <w:sz w:val="24"/>
          <w:szCs w:val="24"/>
          <w:highlight w:val="green"/>
        </w:rPr>
      </w:pPr>
    </w:p>
    <w:p w:rsidR="00783980" w:rsidRPr="00797F45" w:rsidRDefault="00DC68C9" w:rsidP="00783980">
      <w:pPr>
        <w:spacing w:after="0" w:line="240" w:lineRule="auto"/>
        <w:jc w:val="center"/>
        <w:rPr>
          <w:rFonts w:ascii="Times New Roman" w:hAnsi="Times New Roman" w:cs="Times New Roman"/>
          <w:b/>
          <w:sz w:val="28"/>
          <w:szCs w:val="28"/>
        </w:rPr>
      </w:pPr>
      <w:r w:rsidRPr="00797F45">
        <w:rPr>
          <w:rFonts w:ascii="Times New Roman" w:hAnsi="Times New Roman" w:cs="Times New Roman"/>
          <w:b/>
          <w:sz w:val="28"/>
          <w:szCs w:val="28"/>
        </w:rPr>
        <w:t xml:space="preserve">Раздел 1400 </w:t>
      </w:r>
      <w:r w:rsidR="00783980" w:rsidRPr="00797F45">
        <w:rPr>
          <w:rFonts w:ascii="Times New Roman" w:hAnsi="Times New Roman" w:cs="Times New Roman"/>
          <w:b/>
          <w:sz w:val="28"/>
          <w:szCs w:val="28"/>
        </w:rPr>
        <w:t>«Межбюджетные трансферты»</w:t>
      </w:r>
    </w:p>
    <w:p w:rsidR="00783980" w:rsidRPr="00783980" w:rsidRDefault="00783980" w:rsidP="00783980">
      <w:pPr>
        <w:spacing w:after="0" w:line="240" w:lineRule="auto"/>
        <w:jc w:val="both"/>
        <w:rPr>
          <w:rFonts w:ascii="Times New Roman" w:hAnsi="Times New Roman" w:cs="Times New Roman"/>
          <w:sz w:val="24"/>
          <w:szCs w:val="24"/>
        </w:rPr>
      </w:pPr>
      <w:r w:rsidRPr="00783980">
        <w:rPr>
          <w:rFonts w:ascii="Times New Roman" w:hAnsi="Times New Roman" w:cs="Times New Roman"/>
          <w:b/>
          <w:sz w:val="24"/>
          <w:szCs w:val="24"/>
        </w:rPr>
        <w:t xml:space="preserve">     </w:t>
      </w:r>
      <w:r w:rsidRPr="00783980">
        <w:rPr>
          <w:rFonts w:ascii="Times New Roman" w:hAnsi="Times New Roman" w:cs="Times New Roman"/>
          <w:sz w:val="24"/>
          <w:szCs w:val="24"/>
        </w:rPr>
        <w:t xml:space="preserve">По разделу </w:t>
      </w:r>
      <w:r w:rsidRPr="00783980">
        <w:rPr>
          <w:rFonts w:ascii="Times New Roman" w:hAnsi="Times New Roman" w:cs="Times New Roman"/>
          <w:b/>
          <w:sz w:val="24"/>
          <w:szCs w:val="24"/>
        </w:rPr>
        <w:t xml:space="preserve">1400 «Межбюджетные трансферты» </w:t>
      </w:r>
      <w:r w:rsidRPr="00783980">
        <w:rPr>
          <w:rFonts w:ascii="Times New Roman" w:hAnsi="Times New Roman" w:cs="Times New Roman"/>
          <w:sz w:val="24"/>
          <w:szCs w:val="24"/>
        </w:rPr>
        <w:t xml:space="preserve">объем финансирования расходов составил </w:t>
      </w:r>
      <w:r w:rsidRPr="00783980">
        <w:rPr>
          <w:rFonts w:ascii="Times New Roman" w:hAnsi="Times New Roman" w:cs="Times New Roman"/>
          <w:b/>
          <w:sz w:val="24"/>
          <w:szCs w:val="24"/>
        </w:rPr>
        <w:t>161 314,3</w:t>
      </w:r>
      <w:r w:rsidRPr="00783980">
        <w:rPr>
          <w:rFonts w:ascii="Times New Roman" w:hAnsi="Times New Roman" w:cs="Times New Roman"/>
          <w:sz w:val="24"/>
          <w:szCs w:val="24"/>
        </w:rPr>
        <w:t xml:space="preserve"> тыс. рублей, или </w:t>
      </w:r>
      <w:r w:rsidRPr="00783980">
        <w:rPr>
          <w:rFonts w:ascii="Times New Roman" w:hAnsi="Times New Roman" w:cs="Times New Roman"/>
          <w:b/>
          <w:sz w:val="24"/>
          <w:szCs w:val="24"/>
        </w:rPr>
        <w:t>100,0%.</w:t>
      </w:r>
      <w:r w:rsidRPr="00783980">
        <w:rPr>
          <w:rFonts w:ascii="Times New Roman" w:hAnsi="Times New Roman" w:cs="Times New Roman"/>
          <w:sz w:val="24"/>
          <w:szCs w:val="24"/>
        </w:rPr>
        <w:t xml:space="preserve">  </w:t>
      </w:r>
    </w:p>
    <w:p w:rsidR="00783980" w:rsidRPr="00783980" w:rsidRDefault="00783980" w:rsidP="00783980">
      <w:pPr>
        <w:spacing w:after="0" w:line="240" w:lineRule="auto"/>
        <w:ind w:firstLine="708"/>
        <w:jc w:val="both"/>
        <w:rPr>
          <w:rFonts w:ascii="Times New Roman" w:hAnsi="Times New Roman" w:cs="Times New Roman"/>
          <w:sz w:val="24"/>
          <w:szCs w:val="24"/>
        </w:rPr>
      </w:pPr>
      <w:r w:rsidRPr="00783980">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990"/>
        <w:gridCol w:w="3965"/>
        <w:gridCol w:w="1297"/>
        <w:gridCol w:w="1418"/>
        <w:gridCol w:w="1276"/>
        <w:gridCol w:w="708"/>
      </w:tblGrid>
      <w:tr w:rsidR="00783980" w:rsidRPr="00783980" w:rsidTr="00783980">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Код расходов</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 </w:t>
            </w:r>
            <w:proofErr w:type="spellStart"/>
            <w:proofErr w:type="gramStart"/>
            <w:r w:rsidRPr="00783980">
              <w:rPr>
                <w:rFonts w:ascii="Times New Roman" w:eastAsia="Times New Roman" w:hAnsi="Times New Roman" w:cs="Times New Roman"/>
                <w:sz w:val="20"/>
                <w:szCs w:val="20"/>
                <w:lang w:eastAsia="ru-RU"/>
              </w:rPr>
              <w:t>исп</w:t>
            </w:r>
            <w:proofErr w:type="spellEnd"/>
            <w:proofErr w:type="gramEnd"/>
          </w:p>
        </w:tc>
      </w:tr>
      <w:tr w:rsidR="00783980" w:rsidRPr="00783980" w:rsidTr="00783980">
        <w:trPr>
          <w:trHeight w:val="412"/>
        </w:trPr>
        <w:tc>
          <w:tcPr>
            <w:tcW w:w="990" w:type="dxa"/>
            <w:tcBorders>
              <w:top w:val="nil"/>
              <w:left w:val="single" w:sz="4" w:space="0" w:color="auto"/>
              <w:bottom w:val="single" w:sz="4" w:space="0" w:color="auto"/>
              <w:right w:val="nil"/>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1400</w:t>
            </w:r>
          </w:p>
        </w:tc>
        <w:tc>
          <w:tcPr>
            <w:tcW w:w="3965" w:type="dxa"/>
            <w:tcBorders>
              <w:top w:val="nil"/>
              <w:left w:val="single" w:sz="4" w:space="0" w:color="auto"/>
              <w:bottom w:val="single" w:sz="4" w:space="0" w:color="auto"/>
              <w:right w:val="single" w:sz="4" w:space="0" w:color="auto"/>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161 314,3</w:t>
            </w:r>
          </w:p>
        </w:tc>
        <w:tc>
          <w:tcPr>
            <w:tcW w:w="1418" w:type="dxa"/>
            <w:tcBorders>
              <w:top w:val="nil"/>
              <w:left w:val="nil"/>
              <w:bottom w:val="single" w:sz="4" w:space="0" w:color="auto"/>
              <w:right w:val="single" w:sz="4" w:space="0" w:color="auto"/>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161 314,3</w:t>
            </w:r>
          </w:p>
        </w:tc>
        <w:tc>
          <w:tcPr>
            <w:tcW w:w="1276" w:type="dxa"/>
            <w:tcBorders>
              <w:top w:val="nil"/>
              <w:left w:val="nil"/>
              <w:bottom w:val="single" w:sz="4" w:space="0" w:color="auto"/>
              <w:right w:val="single" w:sz="4" w:space="0" w:color="auto"/>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0,0</w:t>
            </w:r>
          </w:p>
        </w:tc>
        <w:tc>
          <w:tcPr>
            <w:tcW w:w="708" w:type="dxa"/>
            <w:tcBorders>
              <w:top w:val="nil"/>
              <w:left w:val="nil"/>
              <w:bottom w:val="single" w:sz="4" w:space="0" w:color="auto"/>
              <w:right w:val="single" w:sz="4" w:space="0" w:color="auto"/>
            </w:tcBorders>
            <w:shd w:val="clear" w:color="000000" w:fill="CCFFCC"/>
            <w:vAlign w:val="center"/>
            <w:hideMark/>
          </w:tcPr>
          <w:p w:rsidR="00783980" w:rsidRPr="00783980" w:rsidRDefault="00783980" w:rsidP="00783980">
            <w:pPr>
              <w:spacing w:after="0" w:line="240" w:lineRule="auto"/>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100</w:t>
            </w:r>
          </w:p>
        </w:tc>
      </w:tr>
      <w:tr w:rsidR="00783980" w:rsidRPr="00783980" w:rsidTr="00E52785">
        <w:trPr>
          <w:trHeight w:val="27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1401</w:t>
            </w:r>
          </w:p>
        </w:tc>
        <w:tc>
          <w:tcPr>
            <w:tcW w:w="3965"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133 819,0</w:t>
            </w:r>
          </w:p>
        </w:tc>
        <w:tc>
          <w:tcPr>
            <w:tcW w:w="141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133 819,0</w:t>
            </w:r>
          </w:p>
        </w:tc>
        <w:tc>
          <w:tcPr>
            <w:tcW w:w="1276"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r w:rsidR="00783980" w:rsidRPr="00783980" w:rsidTr="00783980">
        <w:trPr>
          <w:trHeight w:val="244"/>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1402</w:t>
            </w:r>
          </w:p>
        </w:tc>
        <w:tc>
          <w:tcPr>
            <w:tcW w:w="3965"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Иные дотации </w:t>
            </w:r>
          </w:p>
        </w:tc>
        <w:tc>
          <w:tcPr>
            <w:tcW w:w="1297"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12 807,6</w:t>
            </w:r>
          </w:p>
        </w:tc>
        <w:tc>
          <w:tcPr>
            <w:tcW w:w="141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12 807,6</w:t>
            </w:r>
          </w:p>
        </w:tc>
        <w:tc>
          <w:tcPr>
            <w:tcW w:w="1276"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r w:rsidR="00783980" w:rsidRPr="00783980" w:rsidTr="00783980">
        <w:trPr>
          <w:trHeight w:val="46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1403</w:t>
            </w:r>
          </w:p>
        </w:tc>
        <w:tc>
          <w:tcPr>
            <w:tcW w:w="3965"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Прочие межбюджетные трансферты общего характера</w:t>
            </w:r>
          </w:p>
        </w:tc>
        <w:tc>
          <w:tcPr>
            <w:tcW w:w="1297"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14 687,7</w:t>
            </w:r>
          </w:p>
        </w:tc>
        <w:tc>
          <w:tcPr>
            <w:tcW w:w="141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14 687,7</w:t>
            </w:r>
          </w:p>
        </w:tc>
        <w:tc>
          <w:tcPr>
            <w:tcW w:w="1276"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83980" w:rsidRPr="00783980" w:rsidRDefault="00783980" w:rsidP="00783980">
            <w:pPr>
              <w:spacing w:after="0" w:line="240" w:lineRule="auto"/>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bl>
    <w:p w:rsidR="002D3FC9" w:rsidRDefault="00783980" w:rsidP="00783980">
      <w:pPr>
        <w:spacing w:after="0" w:line="240" w:lineRule="auto"/>
        <w:jc w:val="both"/>
        <w:rPr>
          <w:rFonts w:ascii="Times New Roman" w:hAnsi="Times New Roman" w:cs="Times New Roman"/>
          <w:sz w:val="24"/>
          <w:szCs w:val="24"/>
        </w:rPr>
      </w:pPr>
      <w:r w:rsidRPr="00783980">
        <w:rPr>
          <w:rFonts w:ascii="Times New Roman" w:hAnsi="Times New Roman" w:cs="Times New Roman"/>
          <w:sz w:val="24"/>
          <w:szCs w:val="24"/>
        </w:rPr>
        <w:t xml:space="preserve">    </w:t>
      </w:r>
    </w:p>
    <w:p w:rsidR="00783980" w:rsidRPr="00783980" w:rsidRDefault="00783980" w:rsidP="00783980">
      <w:pPr>
        <w:spacing w:after="0" w:line="240" w:lineRule="auto"/>
        <w:jc w:val="both"/>
        <w:rPr>
          <w:rFonts w:ascii="Times New Roman" w:hAnsi="Times New Roman" w:cs="Times New Roman"/>
          <w:sz w:val="24"/>
          <w:szCs w:val="24"/>
        </w:rPr>
      </w:pPr>
      <w:r w:rsidRPr="00783980">
        <w:rPr>
          <w:rFonts w:ascii="Times New Roman" w:hAnsi="Times New Roman" w:cs="Times New Roman"/>
          <w:sz w:val="24"/>
          <w:szCs w:val="24"/>
        </w:rPr>
        <w:t xml:space="preserve"> Удельный вес расходов на раздел «Межбюджетные трансферты» в общей структуре расходов бюджета составил 3,1%.</w:t>
      </w:r>
    </w:p>
    <w:p w:rsidR="004B61AF" w:rsidRDefault="004B61AF" w:rsidP="00F066B5">
      <w:pPr>
        <w:pStyle w:val="3"/>
        <w:shd w:val="clear" w:color="auto" w:fill="auto"/>
        <w:spacing w:before="0"/>
        <w:ind w:right="20" w:firstLine="0"/>
        <w:jc w:val="both"/>
        <w:rPr>
          <w:sz w:val="24"/>
          <w:szCs w:val="24"/>
        </w:rPr>
      </w:pPr>
    </w:p>
    <w:p w:rsidR="002D3FC9" w:rsidRPr="00783980" w:rsidRDefault="002D3FC9" w:rsidP="00F066B5">
      <w:pPr>
        <w:pStyle w:val="3"/>
        <w:shd w:val="clear" w:color="auto" w:fill="auto"/>
        <w:spacing w:before="0"/>
        <w:ind w:right="20" w:firstLine="0"/>
        <w:jc w:val="both"/>
        <w:rPr>
          <w:sz w:val="24"/>
          <w:szCs w:val="24"/>
        </w:rPr>
      </w:pPr>
    </w:p>
    <w:p w:rsidR="00173A47" w:rsidRPr="00797F45" w:rsidRDefault="00DC68C9" w:rsidP="00173A47">
      <w:pPr>
        <w:spacing w:after="0" w:line="240" w:lineRule="auto"/>
        <w:jc w:val="center"/>
        <w:rPr>
          <w:rFonts w:ascii="Times New Roman" w:hAnsi="Times New Roman" w:cs="Times New Roman"/>
          <w:sz w:val="28"/>
          <w:szCs w:val="28"/>
        </w:rPr>
      </w:pPr>
      <w:r w:rsidRPr="00797F45">
        <w:rPr>
          <w:rFonts w:ascii="Times New Roman" w:hAnsi="Times New Roman" w:cs="Times New Roman"/>
          <w:b/>
          <w:sz w:val="28"/>
          <w:szCs w:val="28"/>
        </w:rPr>
        <w:t xml:space="preserve">Раздел 0400 </w:t>
      </w:r>
      <w:r w:rsidR="00173A47" w:rsidRPr="00797F45">
        <w:rPr>
          <w:rFonts w:ascii="Times New Roman" w:hAnsi="Times New Roman" w:cs="Times New Roman"/>
          <w:b/>
          <w:sz w:val="28"/>
          <w:szCs w:val="28"/>
        </w:rPr>
        <w:t>«Национальная экономика»</w:t>
      </w:r>
    </w:p>
    <w:p w:rsidR="00173A47" w:rsidRPr="00E82F35" w:rsidRDefault="00173A47" w:rsidP="00173A47">
      <w:pPr>
        <w:spacing w:after="0" w:line="240" w:lineRule="auto"/>
        <w:ind w:firstLine="567"/>
        <w:jc w:val="both"/>
        <w:rPr>
          <w:rFonts w:ascii="Times New Roman" w:hAnsi="Times New Roman" w:cs="Times New Roman"/>
          <w:sz w:val="24"/>
          <w:szCs w:val="24"/>
        </w:rPr>
      </w:pPr>
      <w:r w:rsidRPr="00E82F35">
        <w:rPr>
          <w:rFonts w:ascii="Times New Roman" w:hAnsi="Times New Roman" w:cs="Times New Roman"/>
          <w:sz w:val="24"/>
          <w:szCs w:val="24"/>
        </w:rPr>
        <w:t xml:space="preserve">По разделу </w:t>
      </w:r>
      <w:r w:rsidRPr="00E82F35">
        <w:rPr>
          <w:rFonts w:ascii="Times New Roman" w:hAnsi="Times New Roman" w:cs="Times New Roman"/>
          <w:b/>
          <w:sz w:val="24"/>
          <w:szCs w:val="24"/>
        </w:rPr>
        <w:t xml:space="preserve">0400 </w:t>
      </w:r>
      <w:r w:rsidRPr="00E82F35">
        <w:rPr>
          <w:rFonts w:ascii="Times New Roman" w:hAnsi="Times New Roman" w:cs="Times New Roman"/>
          <w:b/>
          <w:i/>
          <w:sz w:val="24"/>
          <w:szCs w:val="24"/>
        </w:rPr>
        <w:t xml:space="preserve">«Национальная экономика» </w:t>
      </w:r>
      <w:r w:rsidRPr="00E82F35">
        <w:rPr>
          <w:rFonts w:ascii="Times New Roman" w:hAnsi="Times New Roman" w:cs="Times New Roman"/>
          <w:sz w:val="24"/>
          <w:szCs w:val="24"/>
        </w:rPr>
        <w:t>расходные обязательства исполнены в общей сумме 121 572,4 тыс. рублей или 95,1</w:t>
      </w:r>
      <w:r w:rsidRPr="00E82F35">
        <w:rPr>
          <w:rFonts w:ascii="Times New Roman" w:hAnsi="Times New Roman" w:cs="Times New Roman"/>
          <w:b/>
          <w:sz w:val="24"/>
          <w:szCs w:val="24"/>
        </w:rPr>
        <w:t xml:space="preserve"> %</w:t>
      </w:r>
      <w:r w:rsidRPr="00E82F35">
        <w:rPr>
          <w:rFonts w:ascii="Times New Roman" w:hAnsi="Times New Roman" w:cs="Times New Roman"/>
          <w:sz w:val="24"/>
          <w:szCs w:val="24"/>
        </w:rPr>
        <w:t xml:space="preserve">,  что на 6 235,9 тыс. рублей меньше уточненного плана. Удельный вес расходов по данному разделу в общем объеме расходов </w:t>
      </w:r>
      <w:r w:rsidRPr="00E82F35">
        <w:rPr>
          <w:rFonts w:ascii="Times New Roman" w:hAnsi="Times New Roman" w:cs="Times New Roman"/>
          <w:sz w:val="24"/>
          <w:szCs w:val="24"/>
        </w:rPr>
        <w:lastRenderedPageBreak/>
        <w:t>бюджета  Нерюнгринского  района составил 2,4</w:t>
      </w:r>
      <w:r w:rsidRPr="00E82F35">
        <w:rPr>
          <w:rFonts w:ascii="Times New Roman" w:hAnsi="Times New Roman" w:cs="Times New Roman"/>
          <w:b/>
          <w:sz w:val="24"/>
          <w:szCs w:val="24"/>
        </w:rPr>
        <w:t xml:space="preserve"> </w:t>
      </w:r>
      <w:r w:rsidRPr="00E82F35">
        <w:rPr>
          <w:rFonts w:ascii="Times New Roman" w:hAnsi="Times New Roman" w:cs="Times New Roman"/>
          <w:sz w:val="24"/>
          <w:szCs w:val="24"/>
        </w:rPr>
        <w:t>%.</w:t>
      </w:r>
      <w:r w:rsidRPr="00E82F35">
        <w:rPr>
          <w:rFonts w:ascii="Times New Roman" w:hAnsi="Times New Roman" w:cs="Times New Roman"/>
          <w:b/>
          <w:sz w:val="24"/>
          <w:szCs w:val="24"/>
        </w:rPr>
        <w:t xml:space="preserve"> </w:t>
      </w:r>
      <w:r w:rsidRPr="00E82F35">
        <w:rPr>
          <w:rFonts w:ascii="Times New Roman" w:hAnsi="Times New Roman" w:cs="Times New Roman"/>
          <w:sz w:val="24"/>
          <w:szCs w:val="24"/>
        </w:rPr>
        <w:t>Анализ подразделов произведен в таблице:</w:t>
      </w:r>
    </w:p>
    <w:p w:rsidR="00173A47" w:rsidRDefault="00173A47" w:rsidP="00173A47">
      <w:pPr>
        <w:spacing w:after="0" w:line="240" w:lineRule="auto"/>
        <w:ind w:firstLine="567"/>
        <w:jc w:val="both"/>
        <w:rPr>
          <w:rFonts w:ascii="Times New Roman" w:hAnsi="Times New Roman" w:cs="Times New Roman"/>
          <w:sz w:val="24"/>
          <w:szCs w:val="24"/>
        </w:rPr>
      </w:pPr>
      <w:r w:rsidRPr="00E82F35">
        <w:rPr>
          <w:rFonts w:ascii="Times New Roman" w:hAnsi="Times New Roman" w:cs="Times New Roman"/>
          <w:sz w:val="24"/>
          <w:szCs w:val="24"/>
        </w:rPr>
        <w:t xml:space="preserve">                                                                                          </w:t>
      </w:r>
      <w:r w:rsidR="00E82F35">
        <w:rPr>
          <w:rFonts w:ascii="Times New Roman" w:hAnsi="Times New Roman" w:cs="Times New Roman"/>
          <w:sz w:val="24"/>
          <w:szCs w:val="24"/>
        </w:rPr>
        <w:t xml:space="preserve">                               </w:t>
      </w:r>
      <w:r w:rsidRPr="00E82F35">
        <w:rPr>
          <w:rFonts w:ascii="Times New Roman" w:hAnsi="Times New Roman" w:cs="Times New Roman"/>
          <w:sz w:val="24"/>
          <w:szCs w:val="24"/>
        </w:rPr>
        <w:t>тыс. руб</w:t>
      </w:r>
      <w:r w:rsidR="00E82F35">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1000"/>
        <w:gridCol w:w="3835"/>
        <w:gridCol w:w="1559"/>
        <w:gridCol w:w="1276"/>
        <w:gridCol w:w="1276"/>
        <w:gridCol w:w="708"/>
      </w:tblGrid>
      <w:tr w:rsidR="00343E2D" w:rsidRPr="00343E2D" w:rsidTr="00E52785">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 исп.</w:t>
            </w:r>
          </w:p>
        </w:tc>
      </w:tr>
      <w:tr w:rsidR="00343E2D" w:rsidRPr="00343E2D" w:rsidTr="00E52785">
        <w:trPr>
          <w:trHeight w:val="262"/>
        </w:trPr>
        <w:tc>
          <w:tcPr>
            <w:tcW w:w="1000" w:type="dxa"/>
            <w:tcBorders>
              <w:top w:val="nil"/>
              <w:left w:val="single" w:sz="4" w:space="0" w:color="auto"/>
              <w:bottom w:val="single" w:sz="4" w:space="0" w:color="auto"/>
              <w:right w:val="nil"/>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0400</w:t>
            </w:r>
          </w:p>
        </w:tc>
        <w:tc>
          <w:tcPr>
            <w:tcW w:w="3835" w:type="dxa"/>
            <w:tcBorders>
              <w:top w:val="nil"/>
              <w:left w:val="single" w:sz="4" w:space="0" w:color="auto"/>
              <w:bottom w:val="single" w:sz="4" w:space="0" w:color="auto"/>
              <w:right w:val="single" w:sz="4" w:space="0" w:color="auto"/>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Национальная экономика</w:t>
            </w:r>
          </w:p>
        </w:tc>
        <w:tc>
          <w:tcPr>
            <w:tcW w:w="1559" w:type="dxa"/>
            <w:tcBorders>
              <w:top w:val="nil"/>
              <w:left w:val="nil"/>
              <w:bottom w:val="single" w:sz="4" w:space="0" w:color="auto"/>
              <w:right w:val="single" w:sz="4" w:space="0" w:color="auto"/>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127 808,3</w:t>
            </w:r>
          </w:p>
        </w:tc>
        <w:tc>
          <w:tcPr>
            <w:tcW w:w="1276" w:type="dxa"/>
            <w:tcBorders>
              <w:top w:val="nil"/>
              <w:left w:val="nil"/>
              <w:bottom w:val="single" w:sz="4" w:space="0" w:color="auto"/>
              <w:right w:val="single" w:sz="4" w:space="0" w:color="auto"/>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121 572,4</w:t>
            </w:r>
          </w:p>
        </w:tc>
        <w:tc>
          <w:tcPr>
            <w:tcW w:w="1276" w:type="dxa"/>
            <w:tcBorders>
              <w:top w:val="nil"/>
              <w:left w:val="nil"/>
              <w:bottom w:val="single" w:sz="4" w:space="0" w:color="auto"/>
              <w:right w:val="single" w:sz="4" w:space="0" w:color="auto"/>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-6 235,9</w:t>
            </w:r>
          </w:p>
        </w:tc>
        <w:tc>
          <w:tcPr>
            <w:tcW w:w="708" w:type="dxa"/>
            <w:tcBorders>
              <w:top w:val="nil"/>
              <w:left w:val="nil"/>
              <w:bottom w:val="single" w:sz="4" w:space="0" w:color="auto"/>
              <w:right w:val="single" w:sz="4" w:space="0" w:color="auto"/>
            </w:tcBorders>
            <w:shd w:val="clear" w:color="000000" w:fill="CCFFCC"/>
            <w:vAlign w:val="center"/>
            <w:hideMark/>
          </w:tcPr>
          <w:p w:rsidR="00343E2D" w:rsidRPr="00343E2D" w:rsidRDefault="00343E2D" w:rsidP="00343E2D">
            <w:pPr>
              <w:spacing w:after="0" w:line="240" w:lineRule="auto"/>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95,1</w:t>
            </w:r>
          </w:p>
        </w:tc>
      </w:tr>
      <w:tr w:rsidR="00343E2D" w:rsidRPr="00343E2D" w:rsidTr="00E52785">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0401</w:t>
            </w:r>
          </w:p>
        </w:tc>
        <w:tc>
          <w:tcPr>
            <w:tcW w:w="3835"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1 831,3</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1 831,3</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100,0</w:t>
            </w:r>
          </w:p>
        </w:tc>
      </w:tr>
      <w:tr w:rsidR="00343E2D" w:rsidRPr="00343E2D" w:rsidTr="00E52785">
        <w:trPr>
          <w:trHeight w:val="17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0405</w:t>
            </w:r>
          </w:p>
        </w:tc>
        <w:tc>
          <w:tcPr>
            <w:tcW w:w="3835"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Сельское хозяйство и рыболовство</w:t>
            </w:r>
          </w:p>
        </w:tc>
        <w:tc>
          <w:tcPr>
            <w:tcW w:w="1559"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47 314,4</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47 314,4</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100,0</w:t>
            </w:r>
          </w:p>
        </w:tc>
      </w:tr>
      <w:tr w:rsidR="00343E2D" w:rsidRPr="00343E2D" w:rsidTr="00E52785">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0408</w:t>
            </w:r>
          </w:p>
        </w:tc>
        <w:tc>
          <w:tcPr>
            <w:tcW w:w="3835"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Транспорт</w:t>
            </w:r>
          </w:p>
        </w:tc>
        <w:tc>
          <w:tcPr>
            <w:tcW w:w="1559"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17 400,0</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17 400,0</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100,0</w:t>
            </w:r>
          </w:p>
        </w:tc>
      </w:tr>
      <w:tr w:rsidR="00343E2D" w:rsidRPr="00343E2D" w:rsidTr="00E52785">
        <w:trPr>
          <w:trHeight w:val="262"/>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0409</w:t>
            </w:r>
          </w:p>
        </w:tc>
        <w:tc>
          <w:tcPr>
            <w:tcW w:w="3835"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56 424,4</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50 218,0</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-6 206,4</w:t>
            </w:r>
          </w:p>
        </w:tc>
        <w:tc>
          <w:tcPr>
            <w:tcW w:w="708"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89,0</w:t>
            </w:r>
          </w:p>
        </w:tc>
      </w:tr>
      <w:tr w:rsidR="00343E2D" w:rsidRPr="00343E2D" w:rsidTr="00343E2D">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0412</w:t>
            </w:r>
          </w:p>
        </w:tc>
        <w:tc>
          <w:tcPr>
            <w:tcW w:w="3835"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4 838,2</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4 808,7</w:t>
            </w:r>
          </w:p>
        </w:tc>
        <w:tc>
          <w:tcPr>
            <w:tcW w:w="1276"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-29,5</w:t>
            </w:r>
          </w:p>
        </w:tc>
        <w:tc>
          <w:tcPr>
            <w:tcW w:w="708" w:type="dxa"/>
            <w:tcBorders>
              <w:top w:val="nil"/>
              <w:left w:val="nil"/>
              <w:bottom w:val="single" w:sz="4" w:space="0" w:color="auto"/>
              <w:right w:val="single" w:sz="4" w:space="0" w:color="auto"/>
            </w:tcBorders>
            <w:shd w:val="clear" w:color="auto" w:fill="auto"/>
            <w:vAlign w:val="center"/>
            <w:hideMark/>
          </w:tcPr>
          <w:p w:rsidR="00343E2D" w:rsidRPr="00343E2D" w:rsidRDefault="00343E2D" w:rsidP="00343E2D">
            <w:pPr>
              <w:spacing w:after="0" w:line="240" w:lineRule="auto"/>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99,4</w:t>
            </w:r>
          </w:p>
        </w:tc>
      </w:tr>
    </w:tbl>
    <w:p w:rsidR="002D3FC9" w:rsidRDefault="00343E2D" w:rsidP="00EC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3A47" w:rsidRPr="00EC1E80" w:rsidRDefault="002D3FC9" w:rsidP="00EC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A47" w:rsidRPr="00EC1E80">
        <w:rPr>
          <w:rFonts w:ascii="Times New Roman" w:hAnsi="Times New Roman" w:cs="Times New Roman"/>
          <w:sz w:val="24"/>
          <w:szCs w:val="24"/>
        </w:rPr>
        <w:t xml:space="preserve">По подразделу </w:t>
      </w:r>
      <w:r w:rsidR="00173A47" w:rsidRPr="00343E2D">
        <w:rPr>
          <w:rFonts w:ascii="Times New Roman" w:hAnsi="Times New Roman" w:cs="Times New Roman"/>
          <w:b/>
          <w:sz w:val="24"/>
          <w:szCs w:val="24"/>
        </w:rPr>
        <w:t>0401 «Общеэкономические вопросы»</w:t>
      </w:r>
      <w:r w:rsidR="00173A47" w:rsidRPr="00EC1E80">
        <w:rPr>
          <w:rFonts w:ascii="Times New Roman" w:hAnsi="Times New Roman" w:cs="Times New Roman"/>
          <w:sz w:val="24"/>
          <w:szCs w:val="24"/>
        </w:rPr>
        <w:t xml:space="preserve"> расходные обязательства исполнены в сумме </w:t>
      </w:r>
      <w:r w:rsidR="00EC1E80" w:rsidRPr="00EC1E80">
        <w:rPr>
          <w:rFonts w:ascii="Times New Roman" w:hAnsi="Times New Roman" w:cs="Times New Roman"/>
          <w:sz w:val="24"/>
          <w:szCs w:val="24"/>
        </w:rPr>
        <w:t>1 831,3</w:t>
      </w:r>
      <w:r w:rsidR="00173A47" w:rsidRPr="00EC1E80">
        <w:rPr>
          <w:rFonts w:ascii="Times New Roman" w:hAnsi="Times New Roman" w:cs="Times New Roman"/>
          <w:sz w:val="24"/>
          <w:szCs w:val="24"/>
        </w:rPr>
        <w:t xml:space="preserve"> тыс. руб</w:t>
      </w:r>
      <w:r w:rsidR="00EC1E80" w:rsidRPr="00EC1E80">
        <w:rPr>
          <w:rFonts w:ascii="Times New Roman" w:hAnsi="Times New Roman" w:cs="Times New Roman"/>
          <w:sz w:val="24"/>
          <w:szCs w:val="24"/>
        </w:rPr>
        <w:t>лей</w:t>
      </w:r>
      <w:r w:rsidR="003F6E4E">
        <w:rPr>
          <w:rFonts w:ascii="Times New Roman" w:hAnsi="Times New Roman" w:cs="Times New Roman"/>
          <w:sz w:val="24"/>
          <w:szCs w:val="24"/>
        </w:rPr>
        <w:t>, или  100 %.</w:t>
      </w:r>
    </w:p>
    <w:p w:rsidR="00EC1E80" w:rsidRPr="00EC1E80" w:rsidRDefault="00EC1E80" w:rsidP="00EC1E80">
      <w:pPr>
        <w:spacing w:after="0" w:line="240" w:lineRule="auto"/>
        <w:jc w:val="both"/>
        <w:rPr>
          <w:rFonts w:ascii="Times New Roman" w:hAnsi="Times New Roman" w:cs="Times New Roman"/>
          <w:sz w:val="24"/>
          <w:szCs w:val="24"/>
        </w:rPr>
      </w:pPr>
      <w:r w:rsidRPr="00EC1E80">
        <w:rPr>
          <w:rFonts w:ascii="Times New Roman" w:hAnsi="Times New Roman" w:cs="Times New Roman"/>
          <w:sz w:val="24"/>
          <w:szCs w:val="24"/>
        </w:rPr>
        <w:t xml:space="preserve">     </w:t>
      </w:r>
      <w:r w:rsidR="00173A47" w:rsidRPr="00EC1E80">
        <w:rPr>
          <w:rFonts w:ascii="Times New Roman" w:hAnsi="Times New Roman" w:cs="Times New Roman"/>
          <w:sz w:val="24"/>
          <w:szCs w:val="24"/>
        </w:rPr>
        <w:t xml:space="preserve">По подразделу </w:t>
      </w:r>
      <w:r w:rsidR="00173A47" w:rsidRPr="00343E2D">
        <w:rPr>
          <w:rFonts w:ascii="Times New Roman" w:hAnsi="Times New Roman" w:cs="Times New Roman"/>
          <w:b/>
          <w:sz w:val="24"/>
          <w:szCs w:val="24"/>
        </w:rPr>
        <w:t>0405 «Сельское хозяйство и рыболовство»</w:t>
      </w:r>
      <w:r w:rsidR="00173A47" w:rsidRPr="00EC1E80">
        <w:rPr>
          <w:rFonts w:ascii="Times New Roman" w:hAnsi="Times New Roman" w:cs="Times New Roman"/>
          <w:sz w:val="24"/>
          <w:szCs w:val="24"/>
        </w:rPr>
        <w:t xml:space="preserve"> </w:t>
      </w:r>
      <w:r w:rsidRPr="00EC1E80">
        <w:rPr>
          <w:rFonts w:ascii="Times New Roman" w:hAnsi="Times New Roman" w:cs="Times New Roman"/>
          <w:sz w:val="24"/>
          <w:szCs w:val="24"/>
        </w:rPr>
        <w:t xml:space="preserve">расходные обязательства исполнены в сумме </w:t>
      </w:r>
      <w:r w:rsidR="003F6E4E">
        <w:rPr>
          <w:rFonts w:ascii="Times New Roman" w:hAnsi="Times New Roman" w:cs="Times New Roman"/>
          <w:sz w:val="24"/>
          <w:szCs w:val="24"/>
        </w:rPr>
        <w:t>47 314,4 тыс. рублей, или  100 %.</w:t>
      </w:r>
    </w:p>
    <w:p w:rsidR="00EC1E80" w:rsidRPr="00EC1E80" w:rsidRDefault="00EC1E80" w:rsidP="00EC1E80">
      <w:pPr>
        <w:spacing w:after="0" w:line="240" w:lineRule="auto"/>
        <w:jc w:val="both"/>
        <w:rPr>
          <w:rFonts w:ascii="Times New Roman" w:hAnsi="Times New Roman" w:cs="Times New Roman"/>
          <w:sz w:val="24"/>
          <w:szCs w:val="24"/>
        </w:rPr>
      </w:pPr>
      <w:r w:rsidRPr="00EC1E80">
        <w:rPr>
          <w:rFonts w:ascii="Times New Roman" w:hAnsi="Times New Roman" w:cs="Times New Roman"/>
          <w:sz w:val="24"/>
          <w:szCs w:val="24"/>
        </w:rPr>
        <w:t xml:space="preserve">     </w:t>
      </w:r>
      <w:r w:rsidR="00173A47" w:rsidRPr="00EC1E80">
        <w:rPr>
          <w:rFonts w:ascii="Times New Roman" w:hAnsi="Times New Roman" w:cs="Times New Roman"/>
          <w:bCs/>
          <w:spacing w:val="3"/>
          <w:sz w:val="24"/>
          <w:szCs w:val="24"/>
        </w:rPr>
        <w:t xml:space="preserve">По разделу </w:t>
      </w:r>
      <w:r w:rsidR="00173A47" w:rsidRPr="00343E2D">
        <w:rPr>
          <w:rFonts w:ascii="Times New Roman" w:hAnsi="Times New Roman" w:cs="Times New Roman"/>
          <w:b/>
          <w:bCs/>
          <w:spacing w:val="3"/>
          <w:sz w:val="24"/>
          <w:szCs w:val="24"/>
        </w:rPr>
        <w:t>0408 «Транспорт»</w:t>
      </w:r>
      <w:r w:rsidR="00173A47" w:rsidRPr="00EC1E80">
        <w:rPr>
          <w:rFonts w:ascii="Times New Roman" w:hAnsi="Times New Roman" w:cs="Times New Roman"/>
          <w:bCs/>
          <w:spacing w:val="3"/>
          <w:sz w:val="24"/>
          <w:szCs w:val="24"/>
        </w:rPr>
        <w:t xml:space="preserve"> </w:t>
      </w:r>
      <w:r w:rsidRPr="00EC1E80">
        <w:rPr>
          <w:rFonts w:ascii="Times New Roman" w:hAnsi="Times New Roman" w:cs="Times New Roman"/>
          <w:sz w:val="24"/>
          <w:szCs w:val="24"/>
        </w:rPr>
        <w:t>расходные обязательства исполнены в сумме 1</w:t>
      </w:r>
      <w:r w:rsidR="003F6E4E">
        <w:rPr>
          <w:rFonts w:ascii="Times New Roman" w:hAnsi="Times New Roman" w:cs="Times New Roman"/>
          <w:sz w:val="24"/>
          <w:szCs w:val="24"/>
        </w:rPr>
        <w:t>7 400,00 тыс. рублей, или  100 %.</w:t>
      </w:r>
    </w:p>
    <w:p w:rsidR="002627A6" w:rsidRDefault="00EC1E80" w:rsidP="00173A47">
      <w:pPr>
        <w:pStyle w:val="3"/>
        <w:shd w:val="clear" w:color="auto" w:fill="auto"/>
        <w:spacing w:before="0"/>
        <w:ind w:left="40" w:firstLine="0"/>
        <w:jc w:val="both"/>
        <w:rPr>
          <w:bCs/>
          <w:spacing w:val="3"/>
          <w:sz w:val="24"/>
          <w:szCs w:val="24"/>
        </w:rPr>
      </w:pPr>
      <w:r w:rsidRPr="00EC1E80">
        <w:rPr>
          <w:bCs/>
          <w:spacing w:val="3"/>
          <w:sz w:val="24"/>
          <w:szCs w:val="24"/>
        </w:rPr>
        <w:t xml:space="preserve">    </w:t>
      </w:r>
      <w:r w:rsidR="00173A47" w:rsidRPr="00EC1E80">
        <w:rPr>
          <w:bCs/>
          <w:spacing w:val="3"/>
          <w:sz w:val="24"/>
          <w:szCs w:val="24"/>
        </w:rPr>
        <w:t xml:space="preserve">По разделу </w:t>
      </w:r>
      <w:r w:rsidR="00173A47" w:rsidRPr="00343E2D">
        <w:rPr>
          <w:b/>
          <w:bCs/>
          <w:spacing w:val="3"/>
          <w:sz w:val="24"/>
          <w:szCs w:val="24"/>
        </w:rPr>
        <w:t>0409 «Дорожное хозяйство (дорожные фонды)»</w:t>
      </w:r>
      <w:r w:rsidR="00173A47" w:rsidRPr="00EC1E80">
        <w:rPr>
          <w:bCs/>
          <w:spacing w:val="3"/>
          <w:sz w:val="24"/>
          <w:szCs w:val="24"/>
        </w:rPr>
        <w:t xml:space="preserve"> неисполнение составило </w:t>
      </w:r>
      <w:r w:rsidR="0053307F">
        <w:rPr>
          <w:bCs/>
          <w:spacing w:val="3"/>
          <w:sz w:val="24"/>
          <w:szCs w:val="24"/>
        </w:rPr>
        <w:t>6 206,4</w:t>
      </w:r>
      <w:r w:rsidR="00173A47" w:rsidRPr="00EC1E80">
        <w:rPr>
          <w:bCs/>
          <w:spacing w:val="3"/>
          <w:sz w:val="24"/>
          <w:szCs w:val="24"/>
        </w:rPr>
        <w:t xml:space="preserve"> тыс. руб</w:t>
      </w:r>
      <w:r w:rsidRPr="00EC1E80">
        <w:rPr>
          <w:bCs/>
          <w:spacing w:val="3"/>
          <w:sz w:val="24"/>
          <w:szCs w:val="24"/>
        </w:rPr>
        <w:t>лей</w:t>
      </w:r>
      <w:r w:rsidR="00173A47" w:rsidRPr="00EC1E80">
        <w:rPr>
          <w:bCs/>
          <w:spacing w:val="3"/>
          <w:sz w:val="24"/>
          <w:szCs w:val="24"/>
        </w:rPr>
        <w:t xml:space="preserve">, в том числе: </w:t>
      </w:r>
    </w:p>
    <w:p w:rsidR="002627A6" w:rsidRDefault="002627A6" w:rsidP="00173A47">
      <w:pPr>
        <w:pStyle w:val="3"/>
        <w:shd w:val="clear" w:color="auto" w:fill="auto"/>
        <w:spacing w:before="0"/>
        <w:ind w:left="40" w:firstLine="0"/>
        <w:jc w:val="both"/>
        <w:rPr>
          <w:bCs/>
          <w:spacing w:val="3"/>
          <w:sz w:val="24"/>
          <w:szCs w:val="24"/>
        </w:rPr>
      </w:pPr>
      <w:r>
        <w:rPr>
          <w:bCs/>
          <w:spacing w:val="3"/>
          <w:sz w:val="24"/>
          <w:szCs w:val="24"/>
        </w:rPr>
        <w:t xml:space="preserve">- субсидия на строительство, реконструкцию, капитальный ремонт и ремонт автомобильных дорог общего пользования  и улично-дорожной сети сельских поселений. Вся сумма неисполненных бюджетных назначений в размере  6 093,2 тыс. рублей образовалась по причине несвоевременного </w:t>
      </w:r>
      <w:r w:rsidR="00593A92">
        <w:rPr>
          <w:bCs/>
          <w:spacing w:val="3"/>
          <w:sz w:val="24"/>
          <w:szCs w:val="24"/>
        </w:rPr>
        <w:t>заключ</w:t>
      </w:r>
      <w:r>
        <w:rPr>
          <w:bCs/>
          <w:spacing w:val="3"/>
          <w:sz w:val="24"/>
          <w:szCs w:val="24"/>
        </w:rPr>
        <w:t xml:space="preserve">ения ГП «Поселок Чульман» </w:t>
      </w:r>
      <w:r w:rsidR="00593A92">
        <w:rPr>
          <w:bCs/>
          <w:spacing w:val="3"/>
          <w:sz w:val="24"/>
          <w:szCs w:val="24"/>
        </w:rPr>
        <w:t>муниципального контракта на ремонт автомобильных дорог. Срок выполнения работ перенесен до июля 2016 года</w:t>
      </w:r>
      <w:r w:rsidR="003F6E4E">
        <w:rPr>
          <w:bCs/>
          <w:spacing w:val="3"/>
          <w:sz w:val="24"/>
          <w:szCs w:val="24"/>
        </w:rPr>
        <w:t>;</w:t>
      </w:r>
    </w:p>
    <w:p w:rsidR="002627A6" w:rsidRDefault="002627A6" w:rsidP="00173A47">
      <w:pPr>
        <w:pStyle w:val="3"/>
        <w:shd w:val="clear" w:color="auto" w:fill="auto"/>
        <w:spacing w:before="0"/>
        <w:ind w:left="40" w:firstLine="0"/>
        <w:jc w:val="both"/>
        <w:rPr>
          <w:bCs/>
          <w:spacing w:val="3"/>
          <w:sz w:val="24"/>
          <w:szCs w:val="24"/>
        </w:rPr>
      </w:pPr>
      <w:r>
        <w:rPr>
          <w:bCs/>
          <w:spacing w:val="3"/>
          <w:sz w:val="24"/>
          <w:szCs w:val="24"/>
        </w:rPr>
        <w:t xml:space="preserve">- экономия по муниципальной программе </w:t>
      </w:r>
      <w:r w:rsidRPr="002627A6">
        <w:rPr>
          <w:bCs/>
          <w:spacing w:val="3"/>
          <w:sz w:val="24"/>
          <w:szCs w:val="24"/>
        </w:rPr>
        <w:t>«Повышение безопасности дорожного движения на межселенных автодорогах Нерюнгринского района на 2012-2016 годы»</w:t>
      </w:r>
      <w:r>
        <w:rPr>
          <w:bCs/>
          <w:spacing w:val="3"/>
          <w:sz w:val="24"/>
          <w:szCs w:val="24"/>
        </w:rPr>
        <w:t xml:space="preserve"> в разрезе КОСГУ 226, услуги почтовой связи, что обусловлено </w:t>
      </w:r>
      <w:r w:rsidR="003F6E4E">
        <w:rPr>
          <w:bCs/>
          <w:spacing w:val="3"/>
          <w:sz w:val="24"/>
          <w:szCs w:val="24"/>
        </w:rPr>
        <w:t>вы</w:t>
      </w:r>
      <w:r>
        <w:rPr>
          <w:bCs/>
          <w:spacing w:val="3"/>
          <w:sz w:val="24"/>
          <w:szCs w:val="24"/>
        </w:rPr>
        <w:t xml:space="preserve">полнением </w:t>
      </w:r>
      <w:r w:rsidR="003F6E4E" w:rsidRPr="00DE0951">
        <w:rPr>
          <w:bCs/>
          <w:spacing w:val="3"/>
          <w:sz w:val="24"/>
          <w:szCs w:val="24"/>
        </w:rPr>
        <w:t>Постановления</w:t>
      </w:r>
      <w:r w:rsidR="003F6E4E">
        <w:rPr>
          <w:bCs/>
          <w:spacing w:val="3"/>
          <w:sz w:val="24"/>
          <w:szCs w:val="24"/>
        </w:rPr>
        <w:t xml:space="preserve"> от 21.01.2015 № 43.</w:t>
      </w:r>
    </w:p>
    <w:p w:rsidR="00941851" w:rsidRPr="00941851" w:rsidRDefault="006D53EA" w:rsidP="00173A47">
      <w:pPr>
        <w:pStyle w:val="3"/>
        <w:shd w:val="clear" w:color="auto" w:fill="auto"/>
        <w:spacing w:before="0"/>
        <w:ind w:right="20" w:firstLine="0"/>
        <w:jc w:val="both"/>
        <w:rPr>
          <w:sz w:val="24"/>
          <w:szCs w:val="24"/>
        </w:rPr>
      </w:pPr>
      <w:r w:rsidRPr="006D53EA">
        <w:rPr>
          <w:sz w:val="24"/>
          <w:szCs w:val="24"/>
        </w:rPr>
        <w:t xml:space="preserve">     </w:t>
      </w:r>
      <w:r w:rsidR="00173A47" w:rsidRPr="00941851">
        <w:rPr>
          <w:sz w:val="24"/>
          <w:szCs w:val="24"/>
        </w:rPr>
        <w:t xml:space="preserve">По разделу </w:t>
      </w:r>
      <w:r w:rsidR="00173A47" w:rsidRPr="00941851">
        <w:rPr>
          <w:b/>
          <w:sz w:val="24"/>
          <w:szCs w:val="24"/>
        </w:rPr>
        <w:t>0412 «Другие вопросы в области национальной экономики»</w:t>
      </w:r>
      <w:r w:rsidR="00173A47" w:rsidRPr="00941851">
        <w:rPr>
          <w:sz w:val="24"/>
          <w:szCs w:val="24"/>
        </w:rPr>
        <w:t xml:space="preserve"> неисполнение составило </w:t>
      </w:r>
      <w:r w:rsidR="003F6E4E" w:rsidRPr="00941851">
        <w:rPr>
          <w:sz w:val="24"/>
          <w:szCs w:val="24"/>
        </w:rPr>
        <w:t>29,5</w:t>
      </w:r>
      <w:r w:rsidR="00173A47" w:rsidRPr="00941851">
        <w:rPr>
          <w:sz w:val="24"/>
          <w:szCs w:val="24"/>
        </w:rPr>
        <w:t xml:space="preserve"> тыс. руб</w:t>
      </w:r>
      <w:r w:rsidRPr="00941851">
        <w:rPr>
          <w:sz w:val="24"/>
          <w:szCs w:val="24"/>
        </w:rPr>
        <w:t>лей.</w:t>
      </w:r>
      <w:r w:rsidR="00173A47" w:rsidRPr="00941851">
        <w:rPr>
          <w:sz w:val="24"/>
          <w:szCs w:val="24"/>
        </w:rPr>
        <w:t xml:space="preserve"> Причина неисполнени</w:t>
      </w:r>
      <w:proofErr w:type="gramStart"/>
      <w:r w:rsidR="00173A47" w:rsidRPr="00941851">
        <w:rPr>
          <w:sz w:val="24"/>
          <w:szCs w:val="24"/>
        </w:rPr>
        <w:t>я-</w:t>
      </w:r>
      <w:proofErr w:type="gramEnd"/>
      <w:r w:rsidR="00173A47" w:rsidRPr="00941851">
        <w:rPr>
          <w:sz w:val="24"/>
          <w:szCs w:val="24"/>
        </w:rPr>
        <w:t xml:space="preserve"> невыполнение программных мероприятий: МП «Управление муниципальной собственностью муниципального образования «Нерюнгринский район» на 2012- 2016 годы» </w:t>
      </w:r>
      <w:r w:rsidR="00941851" w:rsidRPr="00941851">
        <w:rPr>
          <w:sz w:val="24"/>
          <w:szCs w:val="24"/>
        </w:rPr>
        <w:t>в части управления земельными ресурсами.</w:t>
      </w:r>
    </w:p>
    <w:p w:rsidR="00783980" w:rsidRDefault="00783980" w:rsidP="00F066B5">
      <w:pPr>
        <w:pStyle w:val="3"/>
        <w:shd w:val="clear" w:color="auto" w:fill="auto"/>
        <w:spacing w:before="0"/>
        <w:ind w:right="20" w:firstLine="0"/>
        <w:jc w:val="both"/>
        <w:rPr>
          <w:sz w:val="24"/>
          <w:szCs w:val="24"/>
          <w:highlight w:val="green"/>
        </w:rPr>
      </w:pPr>
    </w:p>
    <w:p w:rsidR="007D3820" w:rsidRPr="00797F45" w:rsidRDefault="00DC68C9" w:rsidP="007D3820">
      <w:pPr>
        <w:spacing w:after="0" w:line="240" w:lineRule="auto"/>
        <w:ind w:firstLine="567"/>
        <w:jc w:val="center"/>
        <w:rPr>
          <w:rFonts w:ascii="Times New Roman" w:hAnsi="Times New Roman" w:cs="Times New Roman"/>
          <w:b/>
          <w:sz w:val="28"/>
          <w:szCs w:val="28"/>
        </w:rPr>
      </w:pPr>
      <w:r w:rsidRPr="00797F45">
        <w:rPr>
          <w:rFonts w:ascii="Times New Roman" w:hAnsi="Times New Roman" w:cs="Times New Roman"/>
          <w:b/>
          <w:sz w:val="28"/>
          <w:szCs w:val="28"/>
        </w:rPr>
        <w:t xml:space="preserve">Раздел 0800 </w:t>
      </w:r>
      <w:r w:rsidR="007D3820" w:rsidRPr="00797F45">
        <w:rPr>
          <w:rFonts w:ascii="Times New Roman" w:hAnsi="Times New Roman" w:cs="Times New Roman"/>
          <w:b/>
          <w:sz w:val="28"/>
          <w:szCs w:val="28"/>
        </w:rPr>
        <w:t>«Культура и кинематография»</w:t>
      </w:r>
    </w:p>
    <w:p w:rsidR="008670E0" w:rsidRPr="00925B9D" w:rsidRDefault="007D3820" w:rsidP="007D3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5B9D">
        <w:rPr>
          <w:rFonts w:ascii="Times New Roman" w:hAnsi="Times New Roman" w:cs="Times New Roman"/>
          <w:sz w:val="24"/>
          <w:szCs w:val="24"/>
        </w:rPr>
        <w:t xml:space="preserve">По разделу </w:t>
      </w:r>
      <w:r w:rsidRPr="00925B9D">
        <w:rPr>
          <w:rFonts w:ascii="Times New Roman" w:hAnsi="Times New Roman" w:cs="Times New Roman"/>
          <w:b/>
          <w:sz w:val="24"/>
          <w:szCs w:val="24"/>
        </w:rPr>
        <w:t>0800 «Культура и кинематография»</w:t>
      </w:r>
      <w:r w:rsidRPr="00925B9D">
        <w:rPr>
          <w:rFonts w:ascii="Times New Roman" w:hAnsi="Times New Roman" w:cs="Times New Roman"/>
          <w:sz w:val="24"/>
          <w:szCs w:val="24"/>
        </w:rPr>
        <w:t xml:space="preserve"> прогноз расходов по данному подразделу составил 10 846,8 тыс. рублей, расходные обязательства исполнены в общ</w:t>
      </w:r>
      <w:r w:rsidR="003900B9">
        <w:rPr>
          <w:rFonts w:ascii="Times New Roman" w:hAnsi="Times New Roman" w:cs="Times New Roman"/>
          <w:sz w:val="24"/>
          <w:szCs w:val="24"/>
        </w:rPr>
        <w:t>ей сумме 48 899,6 тыс. рублей, или</w:t>
      </w:r>
      <w:r w:rsidRPr="00925B9D">
        <w:rPr>
          <w:rFonts w:ascii="Times New Roman" w:hAnsi="Times New Roman" w:cs="Times New Roman"/>
          <w:sz w:val="24"/>
          <w:szCs w:val="24"/>
        </w:rPr>
        <w:t xml:space="preserve"> 93,3 % от уточненных плановых назначений. Неисполнение </w:t>
      </w:r>
      <w:r w:rsidR="008670E0" w:rsidRPr="00925B9D">
        <w:rPr>
          <w:rFonts w:ascii="Times New Roman" w:hAnsi="Times New Roman" w:cs="Times New Roman"/>
          <w:sz w:val="24"/>
          <w:szCs w:val="24"/>
        </w:rPr>
        <w:t>составило</w:t>
      </w:r>
      <w:r w:rsidRPr="00925B9D">
        <w:rPr>
          <w:rFonts w:ascii="Times New Roman" w:hAnsi="Times New Roman" w:cs="Times New Roman"/>
          <w:sz w:val="24"/>
          <w:szCs w:val="24"/>
        </w:rPr>
        <w:t xml:space="preserve"> 3 522,6 тыс. рублей</w:t>
      </w:r>
      <w:r w:rsidR="008670E0" w:rsidRPr="00925B9D">
        <w:rPr>
          <w:rFonts w:ascii="Times New Roman" w:hAnsi="Times New Roman" w:cs="Times New Roman"/>
          <w:sz w:val="24"/>
          <w:szCs w:val="24"/>
        </w:rPr>
        <w:t>, в том числе:</w:t>
      </w:r>
    </w:p>
    <w:p w:rsidR="008670E0" w:rsidRPr="00E30E80" w:rsidRDefault="008670E0" w:rsidP="007D3820">
      <w:pPr>
        <w:spacing w:after="0" w:line="240" w:lineRule="auto"/>
        <w:jc w:val="both"/>
        <w:rPr>
          <w:rFonts w:ascii="Times New Roman" w:hAnsi="Times New Roman" w:cs="Times New Roman"/>
          <w:sz w:val="24"/>
          <w:szCs w:val="24"/>
        </w:rPr>
      </w:pPr>
      <w:r w:rsidRPr="00E30E80">
        <w:rPr>
          <w:rFonts w:ascii="Times New Roman" w:hAnsi="Times New Roman" w:cs="Times New Roman"/>
          <w:sz w:val="24"/>
          <w:szCs w:val="24"/>
        </w:rPr>
        <w:t>- 3 500,00 тыс. рублей выделено</w:t>
      </w:r>
      <w:r w:rsidR="00313048" w:rsidRPr="00E30E80">
        <w:rPr>
          <w:rFonts w:ascii="Times New Roman" w:hAnsi="Times New Roman" w:cs="Times New Roman"/>
          <w:sz w:val="24"/>
          <w:szCs w:val="24"/>
        </w:rPr>
        <w:t xml:space="preserve"> в соответствии с Постановлением Министерства архитектуры и строительного комплекса РС (Я) от 30.06.2015 № 211 </w:t>
      </w:r>
      <w:r w:rsidRPr="00E30E80">
        <w:rPr>
          <w:rFonts w:ascii="Times New Roman" w:hAnsi="Times New Roman" w:cs="Times New Roman"/>
          <w:sz w:val="24"/>
          <w:szCs w:val="24"/>
        </w:rPr>
        <w:t xml:space="preserve"> </w:t>
      </w:r>
      <w:r w:rsidR="00313048" w:rsidRPr="00E30E80">
        <w:rPr>
          <w:rFonts w:ascii="Times New Roman" w:eastAsia="Times New Roman" w:hAnsi="Times New Roman" w:cs="Times New Roman"/>
          <w:sz w:val="24"/>
          <w:szCs w:val="24"/>
          <w:lang w:eastAsia="ru-RU"/>
        </w:rPr>
        <w:t>Сельскому поселению "</w:t>
      </w:r>
      <w:proofErr w:type="spellStart"/>
      <w:r w:rsidR="00313048" w:rsidRPr="00E30E80">
        <w:rPr>
          <w:rFonts w:ascii="Times New Roman" w:eastAsia="Times New Roman" w:hAnsi="Times New Roman" w:cs="Times New Roman"/>
          <w:sz w:val="24"/>
          <w:szCs w:val="24"/>
          <w:lang w:eastAsia="ru-RU"/>
        </w:rPr>
        <w:t>Иенгринский</w:t>
      </w:r>
      <w:proofErr w:type="spellEnd"/>
      <w:r w:rsidR="00313048" w:rsidRPr="00E30E80">
        <w:rPr>
          <w:rFonts w:ascii="Times New Roman" w:eastAsia="Times New Roman" w:hAnsi="Times New Roman" w:cs="Times New Roman"/>
          <w:sz w:val="24"/>
          <w:szCs w:val="24"/>
          <w:lang w:eastAsia="ru-RU"/>
        </w:rPr>
        <w:t xml:space="preserve"> эвенкийский национальный наслег" Нерюнгринского района</w:t>
      </w:r>
      <w:r w:rsidR="00313048" w:rsidRPr="00E30E80">
        <w:rPr>
          <w:rFonts w:ascii="Times New Roman" w:hAnsi="Times New Roman" w:cs="Times New Roman"/>
          <w:sz w:val="24"/>
          <w:szCs w:val="24"/>
        </w:rPr>
        <w:t xml:space="preserve"> </w:t>
      </w:r>
      <w:r w:rsidRPr="00E30E80">
        <w:rPr>
          <w:rFonts w:ascii="Times New Roman" w:hAnsi="Times New Roman" w:cs="Times New Roman"/>
          <w:sz w:val="24"/>
          <w:szCs w:val="24"/>
        </w:rPr>
        <w:t>на строительство  культурно-спортивного комплекса</w:t>
      </w:r>
      <w:r w:rsidR="00E30E80" w:rsidRPr="00E30E80">
        <w:rPr>
          <w:rFonts w:ascii="Times New Roman" w:hAnsi="Times New Roman" w:cs="Times New Roman"/>
          <w:sz w:val="24"/>
          <w:szCs w:val="24"/>
        </w:rPr>
        <w:t>. В связи с тем, что сельским поселением не подготовлена техническая документация, данные средства не переведены</w:t>
      </w:r>
      <w:r w:rsidRPr="00E30E80">
        <w:rPr>
          <w:rFonts w:ascii="Times New Roman" w:hAnsi="Times New Roman" w:cs="Times New Roman"/>
          <w:sz w:val="24"/>
          <w:szCs w:val="24"/>
        </w:rPr>
        <w:t>;</w:t>
      </w:r>
    </w:p>
    <w:p w:rsidR="008670E0" w:rsidRDefault="008670E0" w:rsidP="007D3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- 22,6 тыс. рублей экономия по программе </w:t>
      </w:r>
      <w:r w:rsidRPr="008670E0">
        <w:rPr>
          <w:rFonts w:ascii="Times New Roman" w:hAnsi="Times New Roman" w:cs="Times New Roman"/>
          <w:sz w:val="24"/>
          <w:szCs w:val="24"/>
        </w:rPr>
        <w:t>«Социально-культурная деятельность учреждений культуры Нерюнгринского района на 2012-2016 гг.»</w:t>
      </w:r>
      <w:r>
        <w:rPr>
          <w:rFonts w:ascii="Times New Roman" w:hAnsi="Times New Roman" w:cs="Times New Roman"/>
          <w:sz w:val="24"/>
          <w:szCs w:val="24"/>
        </w:rPr>
        <w:t xml:space="preserve"> (командировочные расходы).</w:t>
      </w:r>
    </w:p>
    <w:p w:rsidR="00925B9D" w:rsidRDefault="00925B9D" w:rsidP="006D53EA">
      <w:pPr>
        <w:spacing w:after="0" w:line="240" w:lineRule="auto"/>
        <w:jc w:val="center"/>
        <w:rPr>
          <w:rFonts w:ascii="Times New Roman" w:hAnsi="Times New Roman" w:cs="Times New Roman"/>
          <w:b/>
          <w:sz w:val="28"/>
          <w:szCs w:val="28"/>
        </w:rPr>
      </w:pPr>
    </w:p>
    <w:p w:rsidR="002D3FC9" w:rsidRDefault="002D3FC9" w:rsidP="006D53EA">
      <w:pPr>
        <w:spacing w:after="0" w:line="240" w:lineRule="auto"/>
        <w:jc w:val="center"/>
        <w:rPr>
          <w:rFonts w:ascii="Times New Roman" w:hAnsi="Times New Roman" w:cs="Times New Roman"/>
          <w:b/>
          <w:sz w:val="28"/>
          <w:szCs w:val="28"/>
        </w:rPr>
      </w:pPr>
    </w:p>
    <w:p w:rsidR="002D3FC9" w:rsidRDefault="002D3FC9" w:rsidP="006D53EA">
      <w:pPr>
        <w:spacing w:after="0" w:line="240" w:lineRule="auto"/>
        <w:jc w:val="center"/>
        <w:rPr>
          <w:rFonts w:ascii="Times New Roman" w:hAnsi="Times New Roman" w:cs="Times New Roman"/>
          <w:b/>
          <w:sz w:val="28"/>
          <w:szCs w:val="28"/>
        </w:rPr>
      </w:pPr>
    </w:p>
    <w:p w:rsidR="006D53EA" w:rsidRPr="00797F45" w:rsidRDefault="00DC68C9" w:rsidP="006D53EA">
      <w:pPr>
        <w:spacing w:after="0" w:line="240" w:lineRule="auto"/>
        <w:jc w:val="center"/>
        <w:rPr>
          <w:rFonts w:ascii="Times New Roman" w:hAnsi="Times New Roman" w:cs="Times New Roman"/>
          <w:b/>
          <w:sz w:val="28"/>
          <w:szCs w:val="28"/>
        </w:rPr>
      </w:pPr>
      <w:r w:rsidRPr="00797F45">
        <w:rPr>
          <w:rFonts w:ascii="Times New Roman" w:hAnsi="Times New Roman" w:cs="Times New Roman"/>
          <w:b/>
          <w:sz w:val="28"/>
          <w:szCs w:val="28"/>
        </w:rPr>
        <w:lastRenderedPageBreak/>
        <w:t>Раздел 1000</w:t>
      </w:r>
      <w:r w:rsidR="00925B9D" w:rsidRPr="00797F45">
        <w:rPr>
          <w:rFonts w:ascii="Times New Roman" w:hAnsi="Times New Roman" w:cs="Times New Roman"/>
          <w:b/>
          <w:sz w:val="28"/>
          <w:szCs w:val="28"/>
        </w:rPr>
        <w:t xml:space="preserve"> </w:t>
      </w:r>
      <w:r w:rsidR="006D53EA" w:rsidRPr="00797F45">
        <w:rPr>
          <w:rFonts w:ascii="Times New Roman" w:hAnsi="Times New Roman" w:cs="Times New Roman"/>
          <w:b/>
          <w:sz w:val="28"/>
          <w:szCs w:val="28"/>
        </w:rPr>
        <w:t>«Социальная политика»</w:t>
      </w:r>
    </w:p>
    <w:p w:rsidR="006D53EA" w:rsidRPr="007F0CF0" w:rsidRDefault="006D53EA" w:rsidP="006D53EA">
      <w:pPr>
        <w:spacing w:after="0" w:line="240" w:lineRule="auto"/>
        <w:jc w:val="both"/>
        <w:rPr>
          <w:rFonts w:ascii="Times New Roman" w:hAnsi="Times New Roman" w:cs="Times New Roman"/>
          <w:sz w:val="24"/>
          <w:szCs w:val="24"/>
        </w:rPr>
      </w:pPr>
      <w:r w:rsidRPr="007F0CF0">
        <w:rPr>
          <w:rFonts w:ascii="Times New Roman" w:hAnsi="Times New Roman" w:cs="Times New Roman"/>
          <w:b/>
          <w:sz w:val="28"/>
          <w:szCs w:val="28"/>
        </w:rPr>
        <w:t xml:space="preserve">     </w:t>
      </w:r>
      <w:r w:rsidRPr="007F0CF0">
        <w:rPr>
          <w:rFonts w:ascii="Times New Roman" w:hAnsi="Times New Roman" w:cs="Times New Roman"/>
          <w:sz w:val="24"/>
          <w:szCs w:val="24"/>
        </w:rPr>
        <w:t xml:space="preserve">По разделу </w:t>
      </w:r>
      <w:r w:rsidRPr="007F0CF0">
        <w:rPr>
          <w:rFonts w:ascii="Times New Roman" w:hAnsi="Times New Roman" w:cs="Times New Roman"/>
          <w:b/>
          <w:sz w:val="24"/>
          <w:szCs w:val="24"/>
        </w:rPr>
        <w:t xml:space="preserve">1000 </w:t>
      </w:r>
      <w:r w:rsidRPr="007F0CF0">
        <w:rPr>
          <w:rFonts w:ascii="Times New Roman" w:hAnsi="Times New Roman" w:cs="Times New Roman"/>
          <w:sz w:val="24"/>
          <w:szCs w:val="24"/>
        </w:rPr>
        <w:t>«</w:t>
      </w:r>
      <w:r w:rsidRPr="007F0CF0">
        <w:rPr>
          <w:rFonts w:ascii="Times New Roman" w:hAnsi="Times New Roman" w:cs="Times New Roman"/>
          <w:b/>
          <w:sz w:val="24"/>
          <w:szCs w:val="24"/>
        </w:rPr>
        <w:t xml:space="preserve">Социальная политика» </w:t>
      </w:r>
      <w:r w:rsidRPr="007F0CF0">
        <w:rPr>
          <w:rFonts w:ascii="Times New Roman" w:hAnsi="Times New Roman" w:cs="Times New Roman"/>
          <w:sz w:val="24"/>
          <w:szCs w:val="24"/>
        </w:rPr>
        <w:t xml:space="preserve">объем исполнения составил </w:t>
      </w:r>
      <w:r w:rsidR="00742359" w:rsidRPr="007F0CF0">
        <w:rPr>
          <w:rFonts w:ascii="Times New Roman" w:hAnsi="Times New Roman" w:cs="Times New Roman"/>
          <w:sz w:val="24"/>
          <w:szCs w:val="24"/>
        </w:rPr>
        <w:t>115 613,0</w:t>
      </w:r>
      <w:r w:rsidRPr="007F0CF0">
        <w:rPr>
          <w:rFonts w:ascii="Times New Roman" w:hAnsi="Times New Roman" w:cs="Times New Roman"/>
          <w:sz w:val="24"/>
          <w:szCs w:val="24"/>
        </w:rPr>
        <w:t xml:space="preserve">  тыс. руб</w:t>
      </w:r>
      <w:r w:rsidR="00742359" w:rsidRPr="007F0CF0">
        <w:rPr>
          <w:rFonts w:ascii="Times New Roman" w:hAnsi="Times New Roman" w:cs="Times New Roman"/>
          <w:sz w:val="24"/>
          <w:szCs w:val="24"/>
        </w:rPr>
        <w:t>лей</w:t>
      </w:r>
      <w:r w:rsidRPr="007F0CF0">
        <w:rPr>
          <w:rFonts w:ascii="Times New Roman" w:hAnsi="Times New Roman" w:cs="Times New Roman"/>
          <w:sz w:val="24"/>
          <w:szCs w:val="24"/>
        </w:rPr>
        <w:t>, или 9</w:t>
      </w:r>
      <w:r w:rsidR="00742359" w:rsidRPr="007F0CF0">
        <w:rPr>
          <w:rFonts w:ascii="Times New Roman" w:hAnsi="Times New Roman" w:cs="Times New Roman"/>
          <w:sz w:val="24"/>
          <w:szCs w:val="24"/>
        </w:rPr>
        <w:t xml:space="preserve">9,4 </w:t>
      </w:r>
      <w:r w:rsidRPr="007F0CF0">
        <w:rPr>
          <w:rFonts w:ascii="Times New Roman" w:hAnsi="Times New Roman" w:cs="Times New Roman"/>
          <w:sz w:val="24"/>
          <w:szCs w:val="24"/>
        </w:rPr>
        <w:t xml:space="preserve">%,  что меньше уточненного плана на </w:t>
      </w:r>
      <w:r w:rsidR="00742359" w:rsidRPr="007F0CF0">
        <w:rPr>
          <w:rFonts w:ascii="Times New Roman" w:hAnsi="Times New Roman" w:cs="Times New Roman"/>
          <w:sz w:val="24"/>
          <w:szCs w:val="24"/>
        </w:rPr>
        <w:t>641,7</w:t>
      </w:r>
      <w:r w:rsidRPr="007F0CF0">
        <w:rPr>
          <w:rFonts w:ascii="Times New Roman" w:hAnsi="Times New Roman" w:cs="Times New Roman"/>
          <w:sz w:val="24"/>
          <w:szCs w:val="24"/>
        </w:rPr>
        <w:t xml:space="preserve"> тыс. руб</w:t>
      </w:r>
      <w:r w:rsidR="00742359" w:rsidRPr="007F0CF0">
        <w:rPr>
          <w:rFonts w:ascii="Times New Roman" w:hAnsi="Times New Roman" w:cs="Times New Roman"/>
          <w:sz w:val="24"/>
          <w:szCs w:val="24"/>
        </w:rPr>
        <w:t>лей</w:t>
      </w:r>
      <w:r w:rsidRPr="007F0CF0">
        <w:rPr>
          <w:rFonts w:ascii="Times New Roman" w:hAnsi="Times New Roman" w:cs="Times New Roman"/>
          <w:sz w:val="24"/>
          <w:szCs w:val="24"/>
        </w:rPr>
        <w:t xml:space="preserve">. Удельный вес расходов по данному разделу в общем объеме расходов бюджета  Нерюнгринского  района составил </w:t>
      </w:r>
      <w:r w:rsidR="00742359" w:rsidRPr="007F0CF0">
        <w:rPr>
          <w:rFonts w:ascii="Times New Roman" w:hAnsi="Times New Roman" w:cs="Times New Roman"/>
          <w:sz w:val="24"/>
          <w:szCs w:val="24"/>
        </w:rPr>
        <w:t>2,2</w:t>
      </w:r>
      <w:r w:rsidRPr="007F0CF0">
        <w:rPr>
          <w:rFonts w:ascii="Times New Roman" w:hAnsi="Times New Roman" w:cs="Times New Roman"/>
          <w:sz w:val="24"/>
          <w:szCs w:val="24"/>
        </w:rPr>
        <w:t xml:space="preserve"> %.</w:t>
      </w:r>
      <w:r w:rsidR="00742359" w:rsidRPr="007F0CF0">
        <w:rPr>
          <w:rFonts w:ascii="Times New Roman" w:hAnsi="Times New Roman" w:cs="Times New Roman"/>
          <w:b/>
          <w:sz w:val="24"/>
          <w:szCs w:val="24"/>
        </w:rPr>
        <w:t xml:space="preserve"> </w:t>
      </w:r>
      <w:r w:rsidRPr="007F0CF0">
        <w:rPr>
          <w:rFonts w:ascii="Times New Roman" w:hAnsi="Times New Roman" w:cs="Times New Roman"/>
          <w:sz w:val="24"/>
          <w:szCs w:val="24"/>
        </w:rPr>
        <w:t>Анализ подразделов произведен в таблице:</w:t>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00742359" w:rsidRPr="007F0CF0">
        <w:rPr>
          <w:rFonts w:ascii="Times New Roman" w:hAnsi="Times New Roman" w:cs="Times New Roman"/>
          <w:sz w:val="24"/>
          <w:szCs w:val="24"/>
        </w:rPr>
        <w:t xml:space="preserve">                                                                                                   </w:t>
      </w:r>
      <w:r w:rsidRPr="007F0CF0">
        <w:rPr>
          <w:rFonts w:ascii="Times New Roman" w:hAnsi="Times New Roman" w:cs="Times New Roman"/>
          <w:sz w:val="24"/>
          <w:szCs w:val="24"/>
        </w:rPr>
        <w:t>тыс. руб</w:t>
      </w:r>
      <w:r w:rsidR="00742359" w:rsidRPr="007F0CF0">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990"/>
        <w:gridCol w:w="4224"/>
        <w:gridCol w:w="1297"/>
        <w:gridCol w:w="1159"/>
        <w:gridCol w:w="1276"/>
        <w:gridCol w:w="708"/>
      </w:tblGrid>
      <w:tr w:rsidR="007F0CF0" w:rsidRPr="007F0CF0" w:rsidTr="007F0CF0">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Код расходов</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 </w:t>
            </w:r>
            <w:proofErr w:type="spellStart"/>
            <w:proofErr w:type="gramStart"/>
            <w:r w:rsidRPr="007F0CF0">
              <w:rPr>
                <w:rFonts w:ascii="Times New Roman" w:eastAsia="Times New Roman" w:hAnsi="Times New Roman" w:cs="Times New Roman"/>
                <w:sz w:val="20"/>
                <w:szCs w:val="20"/>
                <w:lang w:eastAsia="ru-RU"/>
              </w:rPr>
              <w:t>исп</w:t>
            </w:r>
            <w:proofErr w:type="spellEnd"/>
            <w:proofErr w:type="gramEnd"/>
          </w:p>
        </w:tc>
      </w:tr>
      <w:tr w:rsidR="007F0CF0" w:rsidRPr="007F0CF0" w:rsidTr="007F0CF0">
        <w:trPr>
          <w:trHeight w:val="285"/>
        </w:trPr>
        <w:tc>
          <w:tcPr>
            <w:tcW w:w="990" w:type="dxa"/>
            <w:tcBorders>
              <w:top w:val="nil"/>
              <w:left w:val="single" w:sz="4" w:space="0" w:color="auto"/>
              <w:bottom w:val="single" w:sz="4" w:space="0" w:color="auto"/>
              <w:right w:val="nil"/>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1000</w:t>
            </w:r>
          </w:p>
        </w:tc>
        <w:tc>
          <w:tcPr>
            <w:tcW w:w="4224" w:type="dxa"/>
            <w:tcBorders>
              <w:top w:val="nil"/>
              <w:left w:val="single" w:sz="4" w:space="0" w:color="auto"/>
              <w:bottom w:val="single" w:sz="4" w:space="0" w:color="auto"/>
              <w:right w:val="single" w:sz="4" w:space="0" w:color="auto"/>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Социальная политика</w:t>
            </w:r>
          </w:p>
        </w:tc>
        <w:tc>
          <w:tcPr>
            <w:tcW w:w="1297" w:type="dxa"/>
            <w:tcBorders>
              <w:top w:val="nil"/>
              <w:left w:val="nil"/>
              <w:bottom w:val="single" w:sz="4" w:space="0" w:color="auto"/>
              <w:right w:val="single" w:sz="4" w:space="0" w:color="auto"/>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116 254,7</w:t>
            </w:r>
          </w:p>
        </w:tc>
        <w:tc>
          <w:tcPr>
            <w:tcW w:w="1159" w:type="dxa"/>
            <w:tcBorders>
              <w:top w:val="nil"/>
              <w:left w:val="nil"/>
              <w:bottom w:val="single" w:sz="4" w:space="0" w:color="auto"/>
              <w:right w:val="single" w:sz="4" w:space="0" w:color="auto"/>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115 613,0</w:t>
            </w:r>
          </w:p>
        </w:tc>
        <w:tc>
          <w:tcPr>
            <w:tcW w:w="1276" w:type="dxa"/>
            <w:tcBorders>
              <w:top w:val="nil"/>
              <w:left w:val="nil"/>
              <w:bottom w:val="single" w:sz="4" w:space="0" w:color="auto"/>
              <w:right w:val="single" w:sz="4" w:space="0" w:color="auto"/>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-641,7</w:t>
            </w:r>
          </w:p>
        </w:tc>
        <w:tc>
          <w:tcPr>
            <w:tcW w:w="708" w:type="dxa"/>
            <w:tcBorders>
              <w:top w:val="nil"/>
              <w:left w:val="nil"/>
              <w:bottom w:val="single" w:sz="4" w:space="0" w:color="auto"/>
              <w:right w:val="single" w:sz="4" w:space="0" w:color="auto"/>
            </w:tcBorders>
            <w:shd w:val="clear" w:color="000000" w:fill="CCFFCC"/>
            <w:vAlign w:val="center"/>
            <w:hideMark/>
          </w:tcPr>
          <w:p w:rsidR="007F0CF0" w:rsidRPr="007F0CF0" w:rsidRDefault="007F0CF0" w:rsidP="007F0CF0">
            <w:pPr>
              <w:spacing w:after="0" w:line="240" w:lineRule="auto"/>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99,4</w:t>
            </w:r>
          </w:p>
        </w:tc>
      </w:tr>
      <w:tr w:rsidR="007F0CF0" w:rsidRPr="007F0CF0" w:rsidTr="007F0CF0">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1001</w:t>
            </w:r>
          </w:p>
        </w:tc>
        <w:tc>
          <w:tcPr>
            <w:tcW w:w="4224"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5 351,5</w:t>
            </w:r>
          </w:p>
        </w:tc>
        <w:tc>
          <w:tcPr>
            <w:tcW w:w="1159"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5 351,5</w:t>
            </w:r>
          </w:p>
        </w:tc>
        <w:tc>
          <w:tcPr>
            <w:tcW w:w="1276"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100,0</w:t>
            </w:r>
          </w:p>
        </w:tc>
      </w:tr>
      <w:tr w:rsidR="007F0CF0" w:rsidRPr="007F0CF0" w:rsidTr="007F0CF0">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1003</w:t>
            </w:r>
          </w:p>
        </w:tc>
        <w:tc>
          <w:tcPr>
            <w:tcW w:w="4224"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10 846,8</w:t>
            </w:r>
          </w:p>
        </w:tc>
        <w:tc>
          <w:tcPr>
            <w:tcW w:w="1159"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10 497,3</w:t>
            </w:r>
          </w:p>
        </w:tc>
        <w:tc>
          <w:tcPr>
            <w:tcW w:w="1276"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-349,5</w:t>
            </w:r>
          </w:p>
        </w:tc>
        <w:tc>
          <w:tcPr>
            <w:tcW w:w="708"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96,8</w:t>
            </w:r>
          </w:p>
        </w:tc>
      </w:tr>
      <w:tr w:rsidR="007F0CF0" w:rsidRPr="007F0CF0" w:rsidTr="007F0CF0">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1004</w:t>
            </w:r>
          </w:p>
        </w:tc>
        <w:tc>
          <w:tcPr>
            <w:tcW w:w="4224"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93 369,2</w:t>
            </w:r>
          </w:p>
        </w:tc>
        <w:tc>
          <w:tcPr>
            <w:tcW w:w="1159"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93 229,2</w:t>
            </w:r>
          </w:p>
        </w:tc>
        <w:tc>
          <w:tcPr>
            <w:tcW w:w="1276"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-140,0</w:t>
            </w:r>
          </w:p>
        </w:tc>
        <w:tc>
          <w:tcPr>
            <w:tcW w:w="708"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99,9</w:t>
            </w:r>
          </w:p>
        </w:tc>
      </w:tr>
      <w:tr w:rsidR="007F0CF0" w:rsidRPr="007F0CF0" w:rsidTr="007F0CF0">
        <w:trPr>
          <w:trHeight w:val="49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1006</w:t>
            </w:r>
          </w:p>
        </w:tc>
        <w:tc>
          <w:tcPr>
            <w:tcW w:w="4224"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6 687,2</w:t>
            </w:r>
          </w:p>
        </w:tc>
        <w:tc>
          <w:tcPr>
            <w:tcW w:w="1159"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6 535,0</w:t>
            </w:r>
          </w:p>
        </w:tc>
        <w:tc>
          <w:tcPr>
            <w:tcW w:w="1276"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-152,2</w:t>
            </w:r>
          </w:p>
        </w:tc>
        <w:tc>
          <w:tcPr>
            <w:tcW w:w="708" w:type="dxa"/>
            <w:tcBorders>
              <w:top w:val="nil"/>
              <w:left w:val="nil"/>
              <w:bottom w:val="single" w:sz="4" w:space="0" w:color="auto"/>
              <w:right w:val="single" w:sz="4" w:space="0" w:color="auto"/>
            </w:tcBorders>
            <w:shd w:val="clear" w:color="auto" w:fill="auto"/>
            <w:vAlign w:val="center"/>
            <w:hideMark/>
          </w:tcPr>
          <w:p w:rsidR="007F0CF0" w:rsidRPr="007F0CF0" w:rsidRDefault="007F0CF0" w:rsidP="007F0CF0">
            <w:pPr>
              <w:spacing w:after="0" w:line="240" w:lineRule="auto"/>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97,7</w:t>
            </w:r>
          </w:p>
        </w:tc>
      </w:tr>
    </w:tbl>
    <w:p w:rsidR="002D3FC9" w:rsidRDefault="00E46621" w:rsidP="00E46621">
      <w:pPr>
        <w:spacing w:after="0" w:line="240" w:lineRule="auto"/>
        <w:jc w:val="both"/>
        <w:rPr>
          <w:rFonts w:ascii="Times New Roman" w:hAnsi="Times New Roman" w:cs="Times New Roman"/>
          <w:sz w:val="24"/>
          <w:szCs w:val="24"/>
        </w:rPr>
      </w:pPr>
      <w:r w:rsidRPr="00A26C2D">
        <w:rPr>
          <w:rFonts w:ascii="Times New Roman" w:hAnsi="Times New Roman" w:cs="Times New Roman"/>
          <w:sz w:val="24"/>
          <w:szCs w:val="24"/>
        </w:rPr>
        <w:t xml:space="preserve">     </w:t>
      </w:r>
    </w:p>
    <w:p w:rsidR="006D53EA" w:rsidRPr="00C620C0" w:rsidRDefault="002D3FC9" w:rsidP="00E4662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D53EA" w:rsidRPr="00C620C0">
        <w:rPr>
          <w:rFonts w:ascii="Times New Roman" w:hAnsi="Times New Roman" w:cs="Times New Roman"/>
          <w:sz w:val="24"/>
          <w:szCs w:val="24"/>
        </w:rPr>
        <w:t xml:space="preserve">По подразделу </w:t>
      </w:r>
      <w:r w:rsidR="006D53EA" w:rsidRPr="00C620C0">
        <w:rPr>
          <w:rFonts w:ascii="Times New Roman" w:hAnsi="Times New Roman" w:cs="Times New Roman"/>
          <w:b/>
          <w:sz w:val="24"/>
          <w:szCs w:val="24"/>
        </w:rPr>
        <w:t>1001 «Пенсионное обеспечение»</w:t>
      </w:r>
      <w:r w:rsidR="006D53EA" w:rsidRPr="00C620C0">
        <w:rPr>
          <w:rFonts w:ascii="Times New Roman" w:hAnsi="Times New Roman" w:cs="Times New Roman"/>
          <w:sz w:val="24"/>
          <w:szCs w:val="24"/>
        </w:rPr>
        <w:t xml:space="preserve"> </w:t>
      </w:r>
      <w:r w:rsidR="006D53EA" w:rsidRPr="00C620C0">
        <w:rPr>
          <w:rFonts w:ascii="Times New Roman" w:eastAsia="Times New Roman" w:hAnsi="Times New Roman" w:cs="Times New Roman"/>
          <w:sz w:val="24"/>
          <w:szCs w:val="24"/>
          <w:lang w:eastAsia="ru-RU"/>
        </w:rPr>
        <w:t xml:space="preserve">расходы исполнены  в сумме </w:t>
      </w:r>
      <w:r w:rsidR="00E46621" w:rsidRPr="00C620C0">
        <w:rPr>
          <w:rFonts w:ascii="Times New Roman" w:eastAsia="Times New Roman" w:hAnsi="Times New Roman" w:cs="Times New Roman"/>
          <w:sz w:val="24"/>
          <w:szCs w:val="24"/>
          <w:lang w:eastAsia="ru-RU"/>
        </w:rPr>
        <w:t>5 351,5</w:t>
      </w:r>
      <w:r w:rsidR="006D53EA" w:rsidRPr="00C620C0">
        <w:rPr>
          <w:rFonts w:ascii="Times New Roman" w:eastAsia="Times New Roman" w:hAnsi="Times New Roman" w:cs="Times New Roman"/>
          <w:sz w:val="24"/>
          <w:szCs w:val="24"/>
          <w:lang w:eastAsia="ru-RU"/>
        </w:rPr>
        <w:t xml:space="preserve"> тыс. руб</w:t>
      </w:r>
      <w:r w:rsidR="00E46621" w:rsidRPr="00C620C0">
        <w:rPr>
          <w:rFonts w:ascii="Times New Roman" w:eastAsia="Times New Roman" w:hAnsi="Times New Roman" w:cs="Times New Roman"/>
          <w:sz w:val="24"/>
          <w:szCs w:val="24"/>
          <w:lang w:eastAsia="ru-RU"/>
        </w:rPr>
        <w:t>лей</w:t>
      </w:r>
      <w:r w:rsidR="006D53EA" w:rsidRPr="00C620C0">
        <w:rPr>
          <w:rFonts w:ascii="Times New Roman" w:eastAsia="Times New Roman" w:hAnsi="Times New Roman" w:cs="Times New Roman"/>
          <w:sz w:val="24"/>
          <w:szCs w:val="24"/>
          <w:lang w:eastAsia="ru-RU"/>
        </w:rPr>
        <w:t xml:space="preserve"> или 100,0%  уточненного плана.</w:t>
      </w:r>
    </w:p>
    <w:p w:rsidR="00C620C0" w:rsidRPr="00C620C0" w:rsidRDefault="00E46621" w:rsidP="00E46621">
      <w:pPr>
        <w:spacing w:after="0" w:line="240" w:lineRule="auto"/>
        <w:jc w:val="both"/>
        <w:rPr>
          <w:rFonts w:ascii="Times New Roman" w:hAnsi="Times New Roman" w:cs="Times New Roman"/>
          <w:sz w:val="24"/>
          <w:szCs w:val="24"/>
        </w:rPr>
      </w:pPr>
      <w:r w:rsidRPr="00C620C0">
        <w:rPr>
          <w:rFonts w:ascii="Times New Roman" w:hAnsi="Times New Roman" w:cs="Times New Roman"/>
          <w:sz w:val="24"/>
          <w:szCs w:val="24"/>
        </w:rPr>
        <w:t xml:space="preserve">     </w:t>
      </w:r>
      <w:r w:rsidR="006D53EA" w:rsidRPr="00C620C0">
        <w:rPr>
          <w:rFonts w:ascii="Times New Roman" w:hAnsi="Times New Roman" w:cs="Times New Roman"/>
          <w:sz w:val="24"/>
          <w:szCs w:val="24"/>
        </w:rPr>
        <w:t xml:space="preserve">По подразделу </w:t>
      </w:r>
      <w:r w:rsidR="006D53EA" w:rsidRPr="00C620C0">
        <w:rPr>
          <w:rFonts w:ascii="Times New Roman" w:hAnsi="Times New Roman" w:cs="Times New Roman"/>
          <w:b/>
          <w:sz w:val="24"/>
          <w:szCs w:val="24"/>
        </w:rPr>
        <w:t>1003 «Социальное обеспечение населения»</w:t>
      </w:r>
      <w:r w:rsidR="006D53EA" w:rsidRPr="00C620C0">
        <w:rPr>
          <w:rFonts w:ascii="Times New Roman" w:hAnsi="Times New Roman" w:cs="Times New Roman"/>
          <w:sz w:val="24"/>
          <w:szCs w:val="24"/>
        </w:rPr>
        <w:t xml:space="preserve"> с учетом внесенных изменений в бюджет муниципального образования в течени</w:t>
      </w:r>
      <w:proofErr w:type="gramStart"/>
      <w:r w:rsidR="006D53EA" w:rsidRPr="00C620C0">
        <w:rPr>
          <w:rFonts w:ascii="Times New Roman" w:hAnsi="Times New Roman" w:cs="Times New Roman"/>
          <w:sz w:val="24"/>
          <w:szCs w:val="24"/>
        </w:rPr>
        <w:t>и</w:t>
      </w:r>
      <w:proofErr w:type="gramEnd"/>
      <w:r w:rsidR="006D53EA" w:rsidRPr="00C620C0">
        <w:rPr>
          <w:rFonts w:ascii="Times New Roman" w:hAnsi="Times New Roman" w:cs="Times New Roman"/>
          <w:sz w:val="24"/>
          <w:szCs w:val="24"/>
        </w:rPr>
        <w:t xml:space="preserve"> 201</w:t>
      </w:r>
      <w:r w:rsidRPr="00C620C0">
        <w:rPr>
          <w:rFonts w:ascii="Times New Roman" w:hAnsi="Times New Roman" w:cs="Times New Roman"/>
          <w:sz w:val="24"/>
          <w:szCs w:val="24"/>
        </w:rPr>
        <w:t>5</w:t>
      </w:r>
      <w:r w:rsidR="006D53EA" w:rsidRPr="00C620C0">
        <w:rPr>
          <w:rFonts w:ascii="Times New Roman" w:hAnsi="Times New Roman" w:cs="Times New Roman"/>
          <w:sz w:val="24"/>
          <w:szCs w:val="24"/>
        </w:rPr>
        <w:t xml:space="preserve"> года, прогноз расходов по данному подразделу составил </w:t>
      </w:r>
      <w:r w:rsidRPr="00C620C0">
        <w:rPr>
          <w:rFonts w:ascii="Times New Roman" w:hAnsi="Times New Roman" w:cs="Times New Roman"/>
          <w:sz w:val="24"/>
          <w:szCs w:val="24"/>
        </w:rPr>
        <w:t>10 846,8</w:t>
      </w:r>
      <w:r w:rsidR="006D53EA" w:rsidRPr="00C620C0">
        <w:rPr>
          <w:rFonts w:ascii="Times New Roman" w:hAnsi="Times New Roman" w:cs="Times New Roman"/>
          <w:sz w:val="24"/>
          <w:szCs w:val="24"/>
        </w:rPr>
        <w:t xml:space="preserve"> тыс. руб</w:t>
      </w:r>
      <w:r w:rsidRPr="00C620C0">
        <w:rPr>
          <w:rFonts w:ascii="Times New Roman" w:hAnsi="Times New Roman" w:cs="Times New Roman"/>
          <w:sz w:val="24"/>
          <w:szCs w:val="24"/>
        </w:rPr>
        <w:t>лей</w:t>
      </w:r>
      <w:r w:rsidR="006D53EA" w:rsidRPr="00C620C0">
        <w:rPr>
          <w:rFonts w:ascii="Times New Roman" w:hAnsi="Times New Roman" w:cs="Times New Roman"/>
          <w:sz w:val="24"/>
          <w:szCs w:val="24"/>
        </w:rPr>
        <w:t xml:space="preserve">, исполнение </w:t>
      </w:r>
      <w:r w:rsidRPr="00C620C0">
        <w:rPr>
          <w:rFonts w:ascii="Times New Roman" w:hAnsi="Times New Roman" w:cs="Times New Roman"/>
          <w:sz w:val="24"/>
          <w:szCs w:val="24"/>
        </w:rPr>
        <w:t>10 497,3</w:t>
      </w:r>
      <w:r w:rsidR="006D53EA" w:rsidRPr="00C620C0">
        <w:rPr>
          <w:rFonts w:ascii="Times New Roman" w:hAnsi="Times New Roman" w:cs="Times New Roman"/>
          <w:sz w:val="24"/>
          <w:szCs w:val="24"/>
        </w:rPr>
        <w:t xml:space="preserve"> тыс. руб</w:t>
      </w:r>
      <w:r w:rsidRPr="00C620C0">
        <w:rPr>
          <w:rFonts w:ascii="Times New Roman" w:hAnsi="Times New Roman" w:cs="Times New Roman"/>
          <w:sz w:val="24"/>
          <w:szCs w:val="24"/>
        </w:rPr>
        <w:t>лей</w:t>
      </w:r>
      <w:r w:rsidR="006D53EA" w:rsidRPr="00C620C0">
        <w:rPr>
          <w:rFonts w:ascii="Times New Roman" w:hAnsi="Times New Roman" w:cs="Times New Roman"/>
          <w:sz w:val="24"/>
          <w:szCs w:val="24"/>
        </w:rPr>
        <w:t xml:space="preserve"> или 9</w:t>
      </w:r>
      <w:r w:rsidRPr="00C620C0">
        <w:rPr>
          <w:rFonts w:ascii="Times New Roman" w:hAnsi="Times New Roman" w:cs="Times New Roman"/>
          <w:sz w:val="24"/>
          <w:szCs w:val="24"/>
        </w:rPr>
        <w:t>6,8</w:t>
      </w:r>
      <w:r w:rsidR="006D53EA" w:rsidRPr="00C620C0">
        <w:rPr>
          <w:rFonts w:ascii="Times New Roman" w:hAnsi="Times New Roman" w:cs="Times New Roman"/>
          <w:sz w:val="24"/>
          <w:szCs w:val="24"/>
        </w:rPr>
        <w:t>%, что на 3</w:t>
      </w:r>
      <w:r w:rsidRPr="00C620C0">
        <w:rPr>
          <w:rFonts w:ascii="Times New Roman" w:hAnsi="Times New Roman" w:cs="Times New Roman"/>
          <w:sz w:val="24"/>
          <w:szCs w:val="24"/>
        </w:rPr>
        <w:t>49,5</w:t>
      </w:r>
      <w:r w:rsidR="006D53EA" w:rsidRPr="00C620C0">
        <w:rPr>
          <w:rFonts w:ascii="Times New Roman" w:hAnsi="Times New Roman" w:cs="Times New Roman"/>
          <w:sz w:val="24"/>
          <w:szCs w:val="24"/>
        </w:rPr>
        <w:t xml:space="preserve"> тыс. руб</w:t>
      </w:r>
      <w:r w:rsidRPr="00C620C0">
        <w:rPr>
          <w:rFonts w:ascii="Times New Roman" w:hAnsi="Times New Roman" w:cs="Times New Roman"/>
          <w:sz w:val="24"/>
          <w:szCs w:val="24"/>
        </w:rPr>
        <w:t>лей</w:t>
      </w:r>
      <w:r w:rsidR="006D53EA" w:rsidRPr="00C620C0">
        <w:rPr>
          <w:rFonts w:ascii="Times New Roman" w:hAnsi="Times New Roman" w:cs="Times New Roman"/>
          <w:sz w:val="24"/>
          <w:szCs w:val="24"/>
        </w:rPr>
        <w:t xml:space="preserve"> меньше уточненного плана</w:t>
      </w:r>
      <w:r w:rsidR="00C620C0" w:rsidRPr="00C620C0">
        <w:rPr>
          <w:rFonts w:ascii="Times New Roman" w:hAnsi="Times New Roman" w:cs="Times New Roman"/>
          <w:sz w:val="24"/>
          <w:szCs w:val="24"/>
        </w:rPr>
        <w:t>. Вся сумма неосвоенных бюджетных ассигнований, это средства, предусмотренные на выплату льгот почетным гражданам, данная выплата носит заявительный характер. Сумма в бюджете предусматривается, но многие почетные граждане могут проживать за пределами города и не предоставлять заявления для выплаты.</w:t>
      </w:r>
    </w:p>
    <w:p w:rsidR="00961BD7" w:rsidRPr="00C620C0" w:rsidRDefault="00E46621" w:rsidP="00E46621">
      <w:pPr>
        <w:spacing w:after="0" w:line="240" w:lineRule="auto"/>
        <w:jc w:val="both"/>
        <w:rPr>
          <w:rFonts w:ascii="Times New Roman" w:eastAsia="Times New Roman" w:hAnsi="Times New Roman" w:cs="Times New Roman"/>
          <w:sz w:val="24"/>
          <w:szCs w:val="24"/>
          <w:lang w:eastAsia="ru-RU"/>
        </w:rPr>
      </w:pPr>
      <w:r w:rsidRPr="00C620C0">
        <w:rPr>
          <w:rFonts w:ascii="Times New Roman" w:hAnsi="Times New Roman" w:cs="Times New Roman"/>
          <w:sz w:val="24"/>
          <w:szCs w:val="24"/>
        </w:rPr>
        <w:t xml:space="preserve">     </w:t>
      </w:r>
      <w:r w:rsidR="006D53EA" w:rsidRPr="00C620C0">
        <w:rPr>
          <w:rFonts w:ascii="Times New Roman" w:hAnsi="Times New Roman" w:cs="Times New Roman"/>
          <w:sz w:val="24"/>
          <w:szCs w:val="24"/>
        </w:rPr>
        <w:t xml:space="preserve">По подразделу </w:t>
      </w:r>
      <w:r w:rsidR="006D53EA" w:rsidRPr="00961BD7">
        <w:rPr>
          <w:rFonts w:ascii="Times New Roman" w:hAnsi="Times New Roman" w:cs="Times New Roman"/>
          <w:b/>
          <w:sz w:val="24"/>
          <w:szCs w:val="24"/>
        </w:rPr>
        <w:t>1004 «Охрана семьи и детства»</w:t>
      </w:r>
      <w:r w:rsidR="006D53EA" w:rsidRPr="00C620C0">
        <w:rPr>
          <w:rFonts w:ascii="Times New Roman" w:hAnsi="Times New Roman" w:cs="Times New Roman"/>
          <w:sz w:val="24"/>
          <w:szCs w:val="24"/>
        </w:rPr>
        <w:t xml:space="preserve"> </w:t>
      </w:r>
      <w:r w:rsidR="006D53EA" w:rsidRPr="00C620C0">
        <w:rPr>
          <w:rFonts w:ascii="Times New Roman" w:eastAsia="Times New Roman" w:hAnsi="Times New Roman" w:cs="Times New Roman"/>
          <w:sz w:val="24"/>
          <w:szCs w:val="24"/>
          <w:lang w:eastAsia="ru-RU"/>
        </w:rPr>
        <w:t xml:space="preserve">расходы исполнены  в сумме </w:t>
      </w:r>
      <w:r w:rsidRPr="00C620C0">
        <w:rPr>
          <w:rFonts w:ascii="Times New Roman" w:eastAsia="Times New Roman" w:hAnsi="Times New Roman" w:cs="Times New Roman"/>
          <w:sz w:val="24"/>
          <w:szCs w:val="24"/>
          <w:lang w:eastAsia="ru-RU"/>
        </w:rPr>
        <w:t>93 229,2</w:t>
      </w:r>
      <w:r w:rsidR="006D53EA" w:rsidRPr="00C620C0">
        <w:rPr>
          <w:rFonts w:ascii="Times New Roman" w:eastAsia="Times New Roman" w:hAnsi="Times New Roman" w:cs="Times New Roman"/>
          <w:sz w:val="24"/>
          <w:szCs w:val="24"/>
          <w:lang w:eastAsia="ru-RU"/>
        </w:rPr>
        <w:t xml:space="preserve"> тыс. руб</w:t>
      </w:r>
      <w:r w:rsidRPr="00C620C0">
        <w:rPr>
          <w:rFonts w:ascii="Times New Roman" w:eastAsia="Times New Roman" w:hAnsi="Times New Roman" w:cs="Times New Roman"/>
          <w:sz w:val="24"/>
          <w:szCs w:val="24"/>
          <w:lang w:eastAsia="ru-RU"/>
        </w:rPr>
        <w:t xml:space="preserve">лей </w:t>
      </w:r>
      <w:r w:rsidR="006D53EA" w:rsidRPr="00C620C0">
        <w:rPr>
          <w:rFonts w:ascii="Times New Roman" w:eastAsia="Times New Roman" w:hAnsi="Times New Roman" w:cs="Times New Roman"/>
          <w:sz w:val="24"/>
          <w:szCs w:val="24"/>
          <w:lang w:eastAsia="ru-RU"/>
        </w:rPr>
        <w:t>или 9</w:t>
      </w:r>
      <w:r w:rsidRPr="00C620C0">
        <w:rPr>
          <w:rFonts w:ascii="Times New Roman" w:eastAsia="Times New Roman" w:hAnsi="Times New Roman" w:cs="Times New Roman"/>
          <w:sz w:val="24"/>
          <w:szCs w:val="24"/>
          <w:lang w:eastAsia="ru-RU"/>
        </w:rPr>
        <w:t xml:space="preserve">9,9 </w:t>
      </w:r>
      <w:r w:rsidR="006D53EA" w:rsidRPr="00C620C0">
        <w:rPr>
          <w:rFonts w:ascii="Times New Roman" w:eastAsia="Times New Roman" w:hAnsi="Times New Roman" w:cs="Times New Roman"/>
          <w:sz w:val="24"/>
          <w:szCs w:val="24"/>
          <w:lang w:eastAsia="ru-RU"/>
        </w:rPr>
        <w:t xml:space="preserve">% к уточненному плану. Отклонение составило </w:t>
      </w:r>
      <w:r w:rsidRPr="00C620C0">
        <w:rPr>
          <w:rFonts w:ascii="Times New Roman" w:eastAsia="Times New Roman" w:hAnsi="Times New Roman" w:cs="Times New Roman"/>
          <w:sz w:val="24"/>
          <w:szCs w:val="24"/>
          <w:lang w:eastAsia="ru-RU"/>
        </w:rPr>
        <w:t>140,0</w:t>
      </w:r>
      <w:r w:rsidR="006D53EA" w:rsidRPr="00C620C0">
        <w:rPr>
          <w:rFonts w:ascii="Times New Roman" w:eastAsia="Times New Roman" w:hAnsi="Times New Roman" w:cs="Times New Roman"/>
          <w:sz w:val="24"/>
          <w:szCs w:val="24"/>
          <w:lang w:eastAsia="ru-RU"/>
        </w:rPr>
        <w:t xml:space="preserve"> тыс. руб</w:t>
      </w:r>
      <w:r w:rsidRPr="00C620C0">
        <w:rPr>
          <w:rFonts w:ascii="Times New Roman" w:eastAsia="Times New Roman" w:hAnsi="Times New Roman" w:cs="Times New Roman"/>
          <w:sz w:val="24"/>
          <w:szCs w:val="24"/>
          <w:lang w:eastAsia="ru-RU"/>
        </w:rPr>
        <w:t>лей</w:t>
      </w:r>
      <w:r w:rsidR="006D53EA" w:rsidRPr="00C620C0">
        <w:rPr>
          <w:rFonts w:ascii="Times New Roman" w:eastAsia="Times New Roman" w:hAnsi="Times New Roman" w:cs="Times New Roman"/>
          <w:sz w:val="24"/>
          <w:szCs w:val="24"/>
          <w:lang w:eastAsia="ru-RU"/>
        </w:rPr>
        <w:t xml:space="preserve"> в том числе:</w:t>
      </w:r>
      <w:r w:rsidR="00B258BF">
        <w:rPr>
          <w:rFonts w:ascii="Times New Roman" w:eastAsia="Times New Roman" w:hAnsi="Times New Roman" w:cs="Times New Roman"/>
          <w:sz w:val="24"/>
          <w:szCs w:val="24"/>
          <w:lang w:eastAsia="ru-RU"/>
        </w:rPr>
        <w:t xml:space="preserve"> </w:t>
      </w:r>
      <w:r w:rsidR="00961BD7">
        <w:rPr>
          <w:rFonts w:ascii="Times New Roman" w:eastAsia="Times New Roman" w:hAnsi="Times New Roman" w:cs="Times New Roman"/>
          <w:sz w:val="24"/>
          <w:szCs w:val="24"/>
          <w:lang w:eastAsia="ru-RU"/>
        </w:rPr>
        <w:t>138,3 тыс. рублей остаток средств по приобретению жилья детям-сиротам, образовался в результате экономии при заключении муниципальных контрактов;</w:t>
      </w:r>
      <w:r w:rsidR="00B258BF">
        <w:rPr>
          <w:rFonts w:ascii="Times New Roman" w:eastAsia="Times New Roman" w:hAnsi="Times New Roman" w:cs="Times New Roman"/>
          <w:sz w:val="24"/>
          <w:szCs w:val="24"/>
          <w:lang w:eastAsia="ru-RU"/>
        </w:rPr>
        <w:t xml:space="preserve"> </w:t>
      </w:r>
      <w:r w:rsidR="00961BD7">
        <w:rPr>
          <w:rFonts w:ascii="Times New Roman" w:eastAsia="Times New Roman" w:hAnsi="Times New Roman" w:cs="Times New Roman"/>
          <w:sz w:val="24"/>
          <w:szCs w:val="24"/>
          <w:lang w:eastAsia="ru-RU"/>
        </w:rPr>
        <w:t>1,6 тыс. рублей экономия субвенций отделом опеки и попечительства (суточные, командировочные расходы).</w:t>
      </w:r>
    </w:p>
    <w:p w:rsidR="00783980" w:rsidRDefault="00E2299C" w:rsidP="00F638C5">
      <w:pPr>
        <w:spacing w:after="0" w:line="240" w:lineRule="auto"/>
        <w:jc w:val="both"/>
        <w:rPr>
          <w:rFonts w:ascii="Times New Roman" w:hAnsi="Times New Roman" w:cs="Times New Roman"/>
          <w:sz w:val="24"/>
          <w:szCs w:val="24"/>
        </w:rPr>
      </w:pPr>
      <w:r w:rsidRPr="00C620C0">
        <w:rPr>
          <w:rFonts w:ascii="Times New Roman" w:hAnsi="Times New Roman" w:cs="Times New Roman"/>
          <w:sz w:val="24"/>
          <w:szCs w:val="24"/>
        </w:rPr>
        <w:t xml:space="preserve">     </w:t>
      </w:r>
      <w:r w:rsidR="006D53EA" w:rsidRPr="00C620C0">
        <w:rPr>
          <w:rFonts w:ascii="Times New Roman" w:hAnsi="Times New Roman" w:cs="Times New Roman"/>
          <w:sz w:val="24"/>
          <w:szCs w:val="24"/>
        </w:rPr>
        <w:t xml:space="preserve">По подразделу </w:t>
      </w:r>
      <w:r w:rsidR="006D53EA" w:rsidRPr="00C56E98">
        <w:rPr>
          <w:rFonts w:ascii="Times New Roman" w:hAnsi="Times New Roman" w:cs="Times New Roman"/>
          <w:b/>
          <w:sz w:val="24"/>
          <w:szCs w:val="24"/>
        </w:rPr>
        <w:t xml:space="preserve">1006 </w:t>
      </w:r>
      <w:r w:rsidR="006D53EA" w:rsidRPr="00C56E98">
        <w:rPr>
          <w:rFonts w:ascii="Times New Roman" w:hAnsi="Times New Roman" w:cs="Times New Roman"/>
          <w:b/>
          <w:i/>
          <w:sz w:val="24"/>
          <w:szCs w:val="24"/>
        </w:rPr>
        <w:t>«</w:t>
      </w:r>
      <w:r w:rsidR="006D53EA" w:rsidRPr="00C56E98">
        <w:rPr>
          <w:rFonts w:ascii="Times New Roman" w:hAnsi="Times New Roman" w:cs="Times New Roman"/>
          <w:b/>
          <w:sz w:val="24"/>
          <w:szCs w:val="24"/>
        </w:rPr>
        <w:t>Другие вопросы в области социальной политики»</w:t>
      </w:r>
      <w:r w:rsidR="006D53EA" w:rsidRPr="00C620C0">
        <w:rPr>
          <w:rFonts w:ascii="Times New Roman" w:hAnsi="Times New Roman" w:cs="Times New Roman"/>
          <w:sz w:val="24"/>
          <w:szCs w:val="24"/>
        </w:rPr>
        <w:t xml:space="preserve"> расходы в 201</w:t>
      </w:r>
      <w:r w:rsidRPr="00C620C0">
        <w:rPr>
          <w:rFonts w:ascii="Times New Roman" w:hAnsi="Times New Roman" w:cs="Times New Roman"/>
          <w:sz w:val="24"/>
          <w:szCs w:val="24"/>
        </w:rPr>
        <w:t>5 году исполнены на 97,7</w:t>
      </w:r>
      <w:r w:rsidR="006D53EA" w:rsidRPr="00C620C0">
        <w:rPr>
          <w:rFonts w:ascii="Times New Roman" w:hAnsi="Times New Roman" w:cs="Times New Roman"/>
          <w:b/>
          <w:sz w:val="24"/>
          <w:szCs w:val="24"/>
        </w:rPr>
        <w:t xml:space="preserve"> </w:t>
      </w:r>
      <w:r w:rsidR="006D53EA" w:rsidRPr="00C620C0">
        <w:rPr>
          <w:rFonts w:ascii="Times New Roman" w:hAnsi="Times New Roman" w:cs="Times New Roman"/>
          <w:sz w:val="24"/>
          <w:szCs w:val="24"/>
        </w:rPr>
        <w:t xml:space="preserve">% в сумме </w:t>
      </w:r>
      <w:r w:rsidRPr="00C620C0">
        <w:rPr>
          <w:rFonts w:ascii="Times New Roman" w:hAnsi="Times New Roman" w:cs="Times New Roman"/>
          <w:sz w:val="24"/>
          <w:szCs w:val="24"/>
        </w:rPr>
        <w:t>6 535,0</w:t>
      </w:r>
      <w:r w:rsidR="006D53EA" w:rsidRPr="00C620C0">
        <w:rPr>
          <w:rFonts w:ascii="Times New Roman" w:hAnsi="Times New Roman" w:cs="Times New Roman"/>
          <w:sz w:val="24"/>
          <w:szCs w:val="24"/>
        </w:rPr>
        <w:t xml:space="preserve"> тыс. руб</w:t>
      </w:r>
      <w:r w:rsidRPr="00C620C0">
        <w:rPr>
          <w:rFonts w:ascii="Times New Roman" w:hAnsi="Times New Roman" w:cs="Times New Roman"/>
          <w:sz w:val="24"/>
          <w:szCs w:val="24"/>
        </w:rPr>
        <w:t>лей</w:t>
      </w:r>
      <w:r w:rsidR="006D53EA" w:rsidRPr="00C620C0">
        <w:rPr>
          <w:rFonts w:ascii="Times New Roman" w:hAnsi="Times New Roman" w:cs="Times New Roman"/>
          <w:sz w:val="24"/>
          <w:szCs w:val="24"/>
        </w:rPr>
        <w:t>.</w:t>
      </w:r>
      <w:r w:rsidR="00C56E98">
        <w:rPr>
          <w:rFonts w:ascii="Times New Roman" w:hAnsi="Times New Roman" w:cs="Times New Roman"/>
          <w:sz w:val="24"/>
          <w:szCs w:val="24"/>
        </w:rPr>
        <w:t xml:space="preserve"> </w:t>
      </w:r>
      <w:r w:rsidR="00F638C5">
        <w:rPr>
          <w:rFonts w:ascii="Times New Roman" w:hAnsi="Times New Roman" w:cs="Times New Roman"/>
          <w:sz w:val="24"/>
          <w:szCs w:val="24"/>
        </w:rPr>
        <w:t xml:space="preserve">Отклонение составило 152,2 тыс. рублей. Основная </w:t>
      </w:r>
      <w:r w:rsidR="00C56E98">
        <w:rPr>
          <w:rFonts w:ascii="Times New Roman" w:hAnsi="Times New Roman" w:cs="Times New Roman"/>
          <w:sz w:val="24"/>
          <w:szCs w:val="24"/>
        </w:rPr>
        <w:t>сумма о</w:t>
      </w:r>
      <w:r w:rsidR="00F638C5">
        <w:rPr>
          <w:rFonts w:ascii="Times New Roman" w:hAnsi="Times New Roman" w:cs="Times New Roman"/>
          <w:sz w:val="24"/>
          <w:szCs w:val="24"/>
        </w:rPr>
        <w:t xml:space="preserve">тклонения по данному подразделу в размере 121,3 тыс. рублей </w:t>
      </w:r>
      <w:r w:rsidR="00C56E98">
        <w:rPr>
          <w:rFonts w:ascii="Times New Roman" w:hAnsi="Times New Roman" w:cs="Times New Roman"/>
          <w:sz w:val="24"/>
          <w:szCs w:val="24"/>
        </w:rPr>
        <w:t>-</w:t>
      </w:r>
      <w:r w:rsidR="00F638C5">
        <w:rPr>
          <w:rFonts w:ascii="Times New Roman" w:hAnsi="Times New Roman" w:cs="Times New Roman"/>
          <w:sz w:val="24"/>
          <w:szCs w:val="24"/>
        </w:rPr>
        <w:t xml:space="preserve"> это</w:t>
      </w:r>
      <w:r w:rsidR="00C56E98">
        <w:rPr>
          <w:rFonts w:ascii="Times New Roman" w:hAnsi="Times New Roman" w:cs="Times New Roman"/>
          <w:sz w:val="24"/>
          <w:szCs w:val="24"/>
        </w:rPr>
        <w:t xml:space="preserve"> </w:t>
      </w:r>
      <w:r w:rsidR="00F638C5">
        <w:rPr>
          <w:rFonts w:ascii="Times New Roman" w:hAnsi="Times New Roman" w:cs="Times New Roman"/>
          <w:sz w:val="24"/>
          <w:szCs w:val="24"/>
        </w:rPr>
        <w:t>не полное освоение средств,</w:t>
      </w:r>
      <w:r w:rsidR="00C56E98">
        <w:rPr>
          <w:rFonts w:ascii="Times New Roman" w:hAnsi="Times New Roman" w:cs="Times New Roman"/>
          <w:sz w:val="24"/>
          <w:szCs w:val="24"/>
        </w:rPr>
        <w:t xml:space="preserve"> в рамках реализации МП </w:t>
      </w:r>
      <w:r w:rsidR="00B3767E" w:rsidRPr="00B3767E">
        <w:rPr>
          <w:rFonts w:ascii="Times New Roman" w:hAnsi="Times New Roman" w:cs="Times New Roman"/>
          <w:sz w:val="24"/>
          <w:szCs w:val="24"/>
        </w:rPr>
        <w:t>«Реализация отдельных направлений социальной политики в Нерюнгринском районе на 2014 - 2016 годы»</w:t>
      </w:r>
      <w:r w:rsidR="00F638C5">
        <w:rPr>
          <w:rFonts w:ascii="Times New Roman" w:hAnsi="Times New Roman" w:cs="Times New Roman"/>
          <w:sz w:val="24"/>
          <w:szCs w:val="24"/>
        </w:rPr>
        <w:t xml:space="preserve">, которое обусловлено отсутствием порядка оказания финансовой поддержки Социально-ориентированным некоммерческим организациям. </w:t>
      </w:r>
    </w:p>
    <w:p w:rsidR="002D3FC9" w:rsidRDefault="002D3FC9" w:rsidP="00F638C5">
      <w:pPr>
        <w:spacing w:after="0" w:line="240" w:lineRule="auto"/>
        <w:jc w:val="both"/>
        <w:rPr>
          <w:rFonts w:ascii="Times New Roman" w:hAnsi="Times New Roman" w:cs="Times New Roman"/>
          <w:sz w:val="24"/>
          <w:szCs w:val="24"/>
        </w:rPr>
      </w:pPr>
    </w:p>
    <w:p w:rsidR="00F638C5" w:rsidRDefault="00F638C5" w:rsidP="00F638C5">
      <w:pPr>
        <w:spacing w:after="0" w:line="240" w:lineRule="auto"/>
        <w:jc w:val="both"/>
        <w:rPr>
          <w:sz w:val="24"/>
          <w:szCs w:val="24"/>
          <w:highlight w:val="green"/>
        </w:rPr>
      </w:pPr>
    </w:p>
    <w:p w:rsidR="00A26C2D" w:rsidRPr="00797F45" w:rsidRDefault="00797F45" w:rsidP="00A26C2D">
      <w:pPr>
        <w:spacing w:after="0" w:line="240" w:lineRule="auto"/>
        <w:ind w:firstLine="567"/>
        <w:jc w:val="center"/>
        <w:rPr>
          <w:rFonts w:ascii="Times New Roman" w:hAnsi="Times New Roman" w:cs="Times New Roman"/>
          <w:b/>
          <w:sz w:val="28"/>
          <w:szCs w:val="28"/>
        </w:rPr>
      </w:pPr>
      <w:r w:rsidRPr="00797F45">
        <w:rPr>
          <w:rFonts w:ascii="Times New Roman" w:hAnsi="Times New Roman" w:cs="Times New Roman"/>
          <w:b/>
          <w:sz w:val="28"/>
          <w:szCs w:val="28"/>
        </w:rPr>
        <w:t xml:space="preserve">Раздел 1100 </w:t>
      </w:r>
      <w:r w:rsidR="00A26C2D" w:rsidRPr="00797F45">
        <w:rPr>
          <w:rFonts w:ascii="Times New Roman" w:hAnsi="Times New Roman" w:cs="Times New Roman"/>
          <w:b/>
          <w:sz w:val="28"/>
          <w:szCs w:val="28"/>
        </w:rPr>
        <w:t>«Физическая культура и спорт»</w:t>
      </w:r>
    </w:p>
    <w:p w:rsidR="00783980" w:rsidRDefault="001730EC" w:rsidP="001730EC">
      <w:pPr>
        <w:spacing w:after="0" w:line="240" w:lineRule="auto"/>
        <w:jc w:val="both"/>
        <w:rPr>
          <w:rFonts w:ascii="Times New Roman" w:hAnsi="Times New Roman"/>
          <w:bCs/>
          <w:spacing w:val="3"/>
          <w:sz w:val="24"/>
          <w:szCs w:val="24"/>
        </w:rPr>
      </w:pPr>
      <w:r w:rsidRPr="001730EC">
        <w:rPr>
          <w:rFonts w:ascii="Times New Roman" w:hAnsi="Times New Roman" w:cs="Times New Roman"/>
          <w:sz w:val="24"/>
          <w:szCs w:val="24"/>
        </w:rPr>
        <w:t xml:space="preserve">     </w:t>
      </w:r>
      <w:r w:rsidR="00A26C2D" w:rsidRPr="001730EC">
        <w:rPr>
          <w:rFonts w:ascii="Times New Roman" w:hAnsi="Times New Roman" w:cs="Times New Roman"/>
          <w:sz w:val="24"/>
          <w:szCs w:val="24"/>
        </w:rPr>
        <w:t xml:space="preserve">По разделу </w:t>
      </w:r>
      <w:r w:rsidR="00A26C2D" w:rsidRPr="001730EC">
        <w:rPr>
          <w:rFonts w:ascii="Times New Roman" w:hAnsi="Times New Roman" w:cs="Times New Roman"/>
          <w:b/>
          <w:sz w:val="24"/>
          <w:szCs w:val="24"/>
        </w:rPr>
        <w:t xml:space="preserve">1100 «Физическая культура и спорт» </w:t>
      </w:r>
      <w:r w:rsidR="00A26C2D" w:rsidRPr="001730EC">
        <w:rPr>
          <w:rFonts w:ascii="Times New Roman" w:hAnsi="Times New Roman" w:cs="Times New Roman"/>
          <w:sz w:val="24"/>
          <w:szCs w:val="24"/>
        </w:rPr>
        <w:t>расходы по обязательствам бюджета</w:t>
      </w:r>
      <w:r w:rsidRPr="001730EC">
        <w:rPr>
          <w:rFonts w:ascii="Times New Roman" w:hAnsi="Times New Roman" w:cs="Times New Roman"/>
          <w:sz w:val="24"/>
          <w:szCs w:val="24"/>
        </w:rPr>
        <w:t xml:space="preserve"> Нерюнгринского района</w:t>
      </w:r>
      <w:r w:rsidR="00A26C2D" w:rsidRPr="001730EC">
        <w:rPr>
          <w:rFonts w:ascii="Times New Roman" w:hAnsi="Times New Roman" w:cs="Times New Roman"/>
          <w:sz w:val="24"/>
          <w:szCs w:val="24"/>
        </w:rPr>
        <w:t xml:space="preserve"> исполнены в  сумме </w:t>
      </w:r>
      <w:r w:rsidRPr="001730EC">
        <w:rPr>
          <w:rFonts w:ascii="Times New Roman" w:hAnsi="Times New Roman" w:cs="Times New Roman"/>
          <w:sz w:val="24"/>
          <w:szCs w:val="24"/>
        </w:rPr>
        <w:t>62 884,7</w:t>
      </w:r>
      <w:r w:rsidR="00A26C2D" w:rsidRPr="001730EC">
        <w:rPr>
          <w:rFonts w:ascii="Times New Roman" w:hAnsi="Times New Roman" w:cs="Times New Roman"/>
          <w:sz w:val="24"/>
          <w:szCs w:val="24"/>
        </w:rPr>
        <w:t xml:space="preserve"> тыс. руб</w:t>
      </w:r>
      <w:r w:rsidRPr="001730EC">
        <w:rPr>
          <w:rFonts w:ascii="Times New Roman" w:hAnsi="Times New Roman" w:cs="Times New Roman"/>
          <w:sz w:val="24"/>
          <w:szCs w:val="24"/>
        </w:rPr>
        <w:t>лей</w:t>
      </w:r>
      <w:r w:rsidR="00A26C2D" w:rsidRPr="001730EC">
        <w:rPr>
          <w:rFonts w:ascii="Times New Roman" w:hAnsi="Times New Roman" w:cs="Times New Roman"/>
          <w:sz w:val="24"/>
          <w:szCs w:val="24"/>
        </w:rPr>
        <w:t xml:space="preserve">, или </w:t>
      </w:r>
      <w:r w:rsidRPr="001730EC">
        <w:rPr>
          <w:rFonts w:ascii="Times New Roman" w:hAnsi="Times New Roman" w:cs="Times New Roman"/>
          <w:sz w:val="24"/>
          <w:szCs w:val="24"/>
        </w:rPr>
        <w:t>100</w:t>
      </w:r>
      <w:r w:rsidR="00A26C2D" w:rsidRPr="001730EC">
        <w:rPr>
          <w:rFonts w:ascii="Times New Roman" w:hAnsi="Times New Roman" w:cs="Times New Roman"/>
          <w:sz w:val="24"/>
          <w:szCs w:val="24"/>
        </w:rPr>
        <w:t>%.Доля расходов по данному разделу в общем объеме расходов бюджета  Нерю</w:t>
      </w:r>
      <w:r w:rsidRPr="001730EC">
        <w:rPr>
          <w:rFonts w:ascii="Times New Roman" w:hAnsi="Times New Roman" w:cs="Times New Roman"/>
          <w:sz w:val="24"/>
          <w:szCs w:val="24"/>
        </w:rPr>
        <w:t>нгринского  района составила 1,2</w:t>
      </w:r>
      <w:r w:rsidR="00A26C2D" w:rsidRPr="001730EC">
        <w:rPr>
          <w:rFonts w:ascii="Times New Roman" w:hAnsi="Times New Roman" w:cs="Times New Roman"/>
          <w:sz w:val="24"/>
          <w:szCs w:val="24"/>
        </w:rPr>
        <w:t>%.</w:t>
      </w:r>
      <w:r w:rsidR="00A26C2D" w:rsidRPr="001730EC">
        <w:rPr>
          <w:rFonts w:ascii="Times New Roman" w:hAnsi="Times New Roman"/>
          <w:bCs/>
          <w:spacing w:val="3"/>
          <w:sz w:val="24"/>
          <w:szCs w:val="24"/>
        </w:rPr>
        <w:t xml:space="preserve"> </w:t>
      </w:r>
    </w:p>
    <w:p w:rsidR="002D3FC9" w:rsidRPr="001730EC" w:rsidRDefault="002D3FC9" w:rsidP="001730EC">
      <w:pPr>
        <w:spacing w:after="0" w:line="240" w:lineRule="auto"/>
        <w:jc w:val="both"/>
        <w:rPr>
          <w:sz w:val="24"/>
          <w:szCs w:val="24"/>
        </w:rPr>
      </w:pPr>
    </w:p>
    <w:p w:rsidR="00054FDD" w:rsidRPr="00797F45" w:rsidRDefault="00797F45" w:rsidP="00054FDD">
      <w:pPr>
        <w:spacing w:after="0" w:line="240" w:lineRule="auto"/>
        <w:ind w:firstLine="567"/>
        <w:jc w:val="center"/>
        <w:rPr>
          <w:rFonts w:ascii="Times New Roman" w:hAnsi="Times New Roman" w:cs="Times New Roman"/>
          <w:b/>
          <w:sz w:val="28"/>
          <w:szCs w:val="28"/>
        </w:rPr>
      </w:pPr>
      <w:r w:rsidRPr="00797F45">
        <w:rPr>
          <w:rFonts w:ascii="Times New Roman" w:hAnsi="Times New Roman" w:cs="Times New Roman"/>
          <w:b/>
          <w:sz w:val="28"/>
          <w:szCs w:val="28"/>
        </w:rPr>
        <w:t xml:space="preserve">Раздел 0200 </w:t>
      </w:r>
      <w:r w:rsidR="00054FDD" w:rsidRPr="00797F45">
        <w:rPr>
          <w:rFonts w:ascii="Times New Roman" w:hAnsi="Times New Roman" w:cs="Times New Roman"/>
          <w:b/>
          <w:sz w:val="28"/>
          <w:szCs w:val="28"/>
        </w:rPr>
        <w:t>«Национальная оборона»</w:t>
      </w:r>
    </w:p>
    <w:p w:rsidR="00054FDD" w:rsidRPr="00DD69B2" w:rsidRDefault="00F6323E" w:rsidP="00F6323E">
      <w:pPr>
        <w:spacing w:after="0" w:line="240" w:lineRule="auto"/>
        <w:jc w:val="both"/>
        <w:rPr>
          <w:rFonts w:ascii="Times New Roman" w:eastAsia="Times New Roman" w:hAnsi="Times New Roman" w:cs="Times New Roman"/>
          <w:sz w:val="24"/>
          <w:szCs w:val="24"/>
          <w:lang w:eastAsia="ru-RU"/>
        </w:rPr>
      </w:pPr>
      <w:r w:rsidRPr="00DD69B2">
        <w:rPr>
          <w:rFonts w:ascii="Times New Roman" w:hAnsi="Times New Roman" w:cs="Times New Roman"/>
          <w:sz w:val="24"/>
          <w:szCs w:val="24"/>
        </w:rPr>
        <w:t xml:space="preserve">     </w:t>
      </w:r>
      <w:r w:rsidR="00054FDD" w:rsidRPr="00DD69B2">
        <w:rPr>
          <w:rFonts w:ascii="Times New Roman" w:hAnsi="Times New Roman" w:cs="Times New Roman"/>
          <w:sz w:val="24"/>
          <w:szCs w:val="24"/>
        </w:rPr>
        <w:t xml:space="preserve">По разделу </w:t>
      </w:r>
      <w:r w:rsidR="00054FDD" w:rsidRPr="00DD69B2">
        <w:rPr>
          <w:rFonts w:ascii="Times New Roman" w:hAnsi="Times New Roman" w:cs="Times New Roman"/>
          <w:b/>
          <w:sz w:val="24"/>
          <w:szCs w:val="24"/>
        </w:rPr>
        <w:t xml:space="preserve">0200 </w:t>
      </w:r>
      <w:r w:rsidR="00054FDD" w:rsidRPr="00DD69B2">
        <w:rPr>
          <w:rFonts w:ascii="Times New Roman" w:hAnsi="Times New Roman" w:cs="Times New Roman"/>
          <w:b/>
          <w:i/>
          <w:sz w:val="24"/>
          <w:szCs w:val="24"/>
        </w:rPr>
        <w:t xml:space="preserve">«Национальная оборона» </w:t>
      </w:r>
      <w:r w:rsidR="00054FDD" w:rsidRPr="00DD69B2">
        <w:rPr>
          <w:rFonts w:ascii="Times New Roman" w:hAnsi="Times New Roman" w:cs="Times New Roman"/>
          <w:sz w:val="24"/>
          <w:szCs w:val="24"/>
        </w:rPr>
        <w:t xml:space="preserve">обязательства исполнены в общей сумме </w:t>
      </w:r>
      <w:r w:rsidR="00DD69B2" w:rsidRPr="00DD69B2">
        <w:rPr>
          <w:rFonts w:ascii="Times New Roman" w:hAnsi="Times New Roman" w:cs="Times New Roman"/>
          <w:sz w:val="24"/>
          <w:szCs w:val="24"/>
        </w:rPr>
        <w:t>2 330,5</w:t>
      </w:r>
      <w:r w:rsidR="00054FDD" w:rsidRPr="00DD69B2">
        <w:rPr>
          <w:rFonts w:ascii="Times New Roman" w:hAnsi="Times New Roman" w:cs="Times New Roman"/>
          <w:sz w:val="24"/>
          <w:szCs w:val="24"/>
        </w:rPr>
        <w:t xml:space="preserve"> тыс. руб</w:t>
      </w:r>
      <w:r w:rsidR="00DD69B2" w:rsidRPr="00DD69B2">
        <w:rPr>
          <w:rFonts w:ascii="Times New Roman" w:hAnsi="Times New Roman" w:cs="Times New Roman"/>
          <w:sz w:val="24"/>
          <w:szCs w:val="24"/>
        </w:rPr>
        <w:t>лей</w:t>
      </w:r>
      <w:r w:rsidR="00054FDD" w:rsidRPr="00DD69B2">
        <w:rPr>
          <w:rFonts w:ascii="Times New Roman" w:hAnsi="Times New Roman" w:cs="Times New Roman"/>
          <w:sz w:val="24"/>
          <w:szCs w:val="24"/>
        </w:rPr>
        <w:t xml:space="preserve"> или 100 %</w:t>
      </w:r>
      <w:r w:rsidR="00054FDD" w:rsidRPr="00DD69B2">
        <w:rPr>
          <w:rFonts w:ascii="Times New Roman" w:eastAsia="Times New Roman" w:hAnsi="Times New Roman" w:cs="Times New Roman"/>
          <w:sz w:val="24"/>
          <w:szCs w:val="24"/>
          <w:lang w:eastAsia="ru-RU"/>
        </w:rPr>
        <w:t>.</w:t>
      </w:r>
    </w:p>
    <w:p w:rsidR="00054FDD" w:rsidRDefault="00054FDD" w:rsidP="00054FDD">
      <w:pPr>
        <w:spacing w:after="0" w:line="240" w:lineRule="auto"/>
        <w:ind w:firstLine="567"/>
        <w:jc w:val="both"/>
        <w:rPr>
          <w:rFonts w:ascii="Times New Roman" w:eastAsia="Times New Roman" w:hAnsi="Times New Roman" w:cs="Times New Roman"/>
          <w:sz w:val="24"/>
          <w:szCs w:val="24"/>
          <w:highlight w:val="green"/>
          <w:lang w:eastAsia="ru-RU"/>
        </w:rPr>
      </w:pPr>
    </w:p>
    <w:p w:rsidR="002D3FC9" w:rsidRPr="005D25E4" w:rsidRDefault="002D3FC9" w:rsidP="00054FDD">
      <w:pPr>
        <w:spacing w:after="0" w:line="240" w:lineRule="auto"/>
        <w:ind w:firstLine="567"/>
        <w:jc w:val="both"/>
        <w:rPr>
          <w:rFonts w:ascii="Times New Roman" w:eastAsia="Times New Roman" w:hAnsi="Times New Roman" w:cs="Times New Roman"/>
          <w:sz w:val="24"/>
          <w:szCs w:val="24"/>
          <w:highlight w:val="green"/>
          <w:lang w:eastAsia="ru-RU"/>
        </w:rPr>
      </w:pPr>
    </w:p>
    <w:p w:rsidR="00054FDD" w:rsidRPr="00831043" w:rsidRDefault="00BB4E43" w:rsidP="00054FDD">
      <w:pPr>
        <w:spacing w:after="0" w:line="240" w:lineRule="auto"/>
        <w:jc w:val="center"/>
        <w:rPr>
          <w:rFonts w:ascii="Times New Roman" w:hAnsi="Times New Roman" w:cs="Times New Roman"/>
          <w:b/>
          <w:sz w:val="28"/>
          <w:szCs w:val="28"/>
        </w:rPr>
      </w:pPr>
      <w:r w:rsidRPr="00831043">
        <w:rPr>
          <w:rFonts w:ascii="Times New Roman" w:hAnsi="Times New Roman" w:cs="Times New Roman"/>
          <w:b/>
          <w:sz w:val="28"/>
          <w:szCs w:val="28"/>
        </w:rPr>
        <w:lastRenderedPageBreak/>
        <w:t xml:space="preserve">Раздел 1300 </w:t>
      </w:r>
      <w:r w:rsidR="00054FDD" w:rsidRPr="00831043">
        <w:rPr>
          <w:rFonts w:ascii="Times New Roman" w:hAnsi="Times New Roman" w:cs="Times New Roman"/>
          <w:b/>
          <w:sz w:val="28"/>
          <w:szCs w:val="28"/>
        </w:rPr>
        <w:t>«Обслуживание государственного и муниципального долга»</w:t>
      </w:r>
    </w:p>
    <w:p w:rsidR="002E6F47" w:rsidRPr="00831043" w:rsidRDefault="00CF37BA" w:rsidP="00CF37BA">
      <w:pPr>
        <w:spacing w:after="0" w:line="240" w:lineRule="auto"/>
        <w:jc w:val="both"/>
        <w:rPr>
          <w:rFonts w:ascii="Times New Roman" w:hAnsi="Times New Roman" w:cs="Times New Roman"/>
          <w:sz w:val="24"/>
          <w:szCs w:val="24"/>
        </w:rPr>
      </w:pPr>
      <w:r w:rsidRPr="00831043">
        <w:rPr>
          <w:rFonts w:ascii="Times New Roman" w:hAnsi="Times New Roman" w:cs="Times New Roman"/>
          <w:sz w:val="24"/>
          <w:szCs w:val="24"/>
        </w:rPr>
        <w:t xml:space="preserve">     </w:t>
      </w:r>
      <w:r w:rsidR="00054FDD" w:rsidRPr="00831043">
        <w:rPr>
          <w:rFonts w:ascii="Times New Roman" w:hAnsi="Times New Roman" w:cs="Times New Roman"/>
          <w:sz w:val="24"/>
          <w:szCs w:val="24"/>
        </w:rPr>
        <w:t xml:space="preserve">Исполнение по разделу </w:t>
      </w:r>
      <w:r w:rsidR="00054FDD" w:rsidRPr="00831043">
        <w:rPr>
          <w:rFonts w:ascii="Times New Roman" w:hAnsi="Times New Roman" w:cs="Times New Roman"/>
          <w:b/>
          <w:sz w:val="24"/>
          <w:szCs w:val="24"/>
        </w:rPr>
        <w:t>1300 «</w:t>
      </w:r>
      <w:r w:rsidR="00054FDD" w:rsidRPr="00831043">
        <w:rPr>
          <w:rFonts w:ascii="Times New Roman" w:hAnsi="Times New Roman" w:cs="Times New Roman"/>
          <w:b/>
          <w:i/>
          <w:sz w:val="24"/>
          <w:szCs w:val="24"/>
        </w:rPr>
        <w:t xml:space="preserve">Обслуживание государственного и муниципального долга» </w:t>
      </w:r>
      <w:r w:rsidR="00054FDD" w:rsidRPr="00831043">
        <w:rPr>
          <w:rFonts w:ascii="Times New Roman" w:hAnsi="Times New Roman" w:cs="Times New Roman"/>
          <w:sz w:val="24"/>
          <w:szCs w:val="24"/>
        </w:rPr>
        <w:t xml:space="preserve">составило </w:t>
      </w:r>
      <w:r w:rsidRPr="00831043">
        <w:rPr>
          <w:rFonts w:ascii="Times New Roman" w:hAnsi="Times New Roman" w:cs="Times New Roman"/>
          <w:b/>
          <w:sz w:val="24"/>
          <w:szCs w:val="24"/>
        </w:rPr>
        <w:t>89,0</w:t>
      </w:r>
      <w:r w:rsidRPr="00831043">
        <w:rPr>
          <w:rFonts w:ascii="Times New Roman" w:hAnsi="Times New Roman" w:cs="Times New Roman"/>
          <w:sz w:val="24"/>
          <w:szCs w:val="24"/>
        </w:rPr>
        <w:t xml:space="preserve"> </w:t>
      </w:r>
      <w:r w:rsidR="00054FDD" w:rsidRPr="00831043">
        <w:rPr>
          <w:rFonts w:ascii="Times New Roman" w:hAnsi="Times New Roman" w:cs="Times New Roman"/>
          <w:b/>
          <w:sz w:val="24"/>
          <w:szCs w:val="24"/>
        </w:rPr>
        <w:t>%</w:t>
      </w:r>
      <w:r w:rsidR="00054FDD" w:rsidRPr="00831043">
        <w:rPr>
          <w:rFonts w:ascii="Times New Roman" w:hAnsi="Times New Roman" w:cs="Times New Roman"/>
          <w:sz w:val="24"/>
          <w:szCs w:val="24"/>
        </w:rPr>
        <w:t>.</w:t>
      </w:r>
      <w:r w:rsidRPr="00831043">
        <w:rPr>
          <w:rFonts w:ascii="Times New Roman" w:hAnsi="Times New Roman" w:cs="Times New Roman"/>
          <w:sz w:val="24"/>
          <w:szCs w:val="24"/>
        </w:rPr>
        <w:t xml:space="preserve"> </w:t>
      </w:r>
      <w:r w:rsidR="0069725E" w:rsidRPr="00831043">
        <w:rPr>
          <w:rFonts w:ascii="Times New Roman" w:hAnsi="Times New Roman" w:cs="Times New Roman"/>
          <w:sz w:val="24"/>
          <w:szCs w:val="24"/>
        </w:rPr>
        <w:t>Решением «О бюджете Нерюнгринского района на 201</w:t>
      </w:r>
      <w:r w:rsidR="008934D0" w:rsidRPr="00831043">
        <w:rPr>
          <w:rFonts w:ascii="Times New Roman" w:hAnsi="Times New Roman" w:cs="Times New Roman"/>
          <w:sz w:val="24"/>
          <w:szCs w:val="24"/>
        </w:rPr>
        <w:t>5</w:t>
      </w:r>
      <w:r w:rsidR="0069725E" w:rsidRPr="00831043">
        <w:rPr>
          <w:rFonts w:ascii="Times New Roman" w:hAnsi="Times New Roman" w:cs="Times New Roman"/>
          <w:sz w:val="24"/>
          <w:szCs w:val="24"/>
        </w:rPr>
        <w:t xml:space="preserve"> год» с учетом изменений в бюджет установлен предельный объем муниципального внутреннего долга Нерюнгринского района на 201</w:t>
      </w:r>
      <w:r w:rsidRPr="00831043">
        <w:rPr>
          <w:rFonts w:ascii="Times New Roman" w:hAnsi="Times New Roman" w:cs="Times New Roman"/>
          <w:sz w:val="24"/>
          <w:szCs w:val="24"/>
        </w:rPr>
        <w:t>5</w:t>
      </w:r>
      <w:r w:rsidR="0069725E" w:rsidRPr="00831043">
        <w:rPr>
          <w:rFonts w:ascii="Times New Roman" w:hAnsi="Times New Roman" w:cs="Times New Roman"/>
          <w:sz w:val="24"/>
          <w:szCs w:val="24"/>
        </w:rPr>
        <w:t xml:space="preserve"> год в сумме </w:t>
      </w:r>
      <w:r w:rsidRPr="00831043">
        <w:rPr>
          <w:rFonts w:ascii="Times New Roman" w:hAnsi="Times New Roman" w:cs="Times New Roman"/>
          <w:sz w:val="24"/>
          <w:szCs w:val="24"/>
        </w:rPr>
        <w:t>21 078,00</w:t>
      </w:r>
      <w:r w:rsidR="0069725E" w:rsidRPr="00831043">
        <w:rPr>
          <w:rFonts w:ascii="Times New Roman" w:hAnsi="Times New Roman" w:cs="Times New Roman"/>
          <w:sz w:val="24"/>
          <w:szCs w:val="24"/>
        </w:rPr>
        <w:t xml:space="preserve"> тыс. руб</w:t>
      </w:r>
      <w:r w:rsidRPr="00831043">
        <w:rPr>
          <w:rFonts w:ascii="Times New Roman" w:hAnsi="Times New Roman" w:cs="Times New Roman"/>
          <w:sz w:val="24"/>
          <w:szCs w:val="24"/>
        </w:rPr>
        <w:t>лей</w:t>
      </w:r>
      <w:r w:rsidR="0069725E" w:rsidRPr="00831043">
        <w:rPr>
          <w:rFonts w:ascii="Times New Roman" w:hAnsi="Times New Roman" w:cs="Times New Roman"/>
          <w:sz w:val="24"/>
          <w:szCs w:val="24"/>
        </w:rPr>
        <w:t xml:space="preserve">, в том числе по муниципальным гарантиям </w:t>
      </w:r>
      <w:r w:rsidRPr="00831043">
        <w:rPr>
          <w:rFonts w:ascii="Times New Roman" w:hAnsi="Times New Roman" w:cs="Times New Roman"/>
          <w:sz w:val="24"/>
          <w:szCs w:val="24"/>
        </w:rPr>
        <w:t>0,0 тыс.</w:t>
      </w:r>
      <w:r w:rsidR="00AE31BE" w:rsidRPr="00831043">
        <w:rPr>
          <w:rFonts w:ascii="Times New Roman" w:hAnsi="Times New Roman" w:cs="Times New Roman"/>
          <w:sz w:val="24"/>
          <w:szCs w:val="24"/>
        </w:rPr>
        <w:t xml:space="preserve"> руб</w:t>
      </w:r>
      <w:r w:rsidRPr="00831043">
        <w:rPr>
          <w:rFonts w:ascii="Times New Roman" w:hAnsi="Times New Roman" w:cs="Times New Roman"/>
          <w:sz w:val="24"/>
          <w:szCs w:val="24"/>
        </w:rPr>
        <w:t>лей</w:t>
      </w:r>
      <w:r w:rsidR="0069725E" w:rsidRPr="00831043">
        <w:rPr>
          <w:rFonts w:ascii="Times New Roman" w:hAnsi="Times New Roman" w:cs="Times New Roman"/>
          <w:sz w:val="24"/>
          <w:szCs w:val="24"/>
        </w:rPr>
        <w:t>. Фактический объем муниципального долга</w:t>
      </w:r>
      <w:r w:rsidRPr="00831043">
        <w:rPr>
          <w:rFonts w:ascii="Times New Roman" w:hAnsi="Times New Roman" w:cs="Times New Roman"/>
          <w:sz w:val="24"/>
          <w:szCs w:val="24"/>
        </w:rPr>
        <w:t>,</w:t>
      </w:r>
      <w:r w:rsidR="0069725E" w:rsidRPr="00831043">
        <w:rPr>
          <w:rFonts w:ascii="Times New Roman" w:hAnsi="Times New Roman" w:cs="Times New Roman"/>
          <w:sz w:val="24"/>
          <w:szCs w:val="24"/>
        </w:rPr>
        <w:t xml:space="preserve"> по состоянию на конец отчетного года составил </w:t>
      </w:r>
      <w:r w:rsidRPr="00831043">
        <w:rPr>
          <w:rFonts w:ascii="Times New Roman" w:hAnsi="Times New Roman" w:cs="Times New Roman"/>
          <w:sz w:val="24"/>
          <w:szCs w:val="24"/>
        </w:rPr>
        <w:t>21 078,00</w:t>
      </w:r>
      <w:r w:rsidR="0069725E" w:rsidRPr="00831043">
        <w:rPr>
          <w:rFonts w:ascii="Times New Roman" w:hAnsi="Times New Roman" w:cs="Times New Roman"/>
          <w:sz w:val="24"/>
          <w:szCs w:val="24"/>
        </w:rPr>
        <w:t xml:space="preserve"> тыс. руб</w:t>
      </w:r>
      <w:r w:rsidRPr="00831043">
        <w:rPr>
          <w:rFonts w:ascii="Times New Roman" w:hAnsi="Times New Roman" w:cs="Times New Roman"/>
          <w:sz w:val="24"/>
          <w:szCs w:val="24"/>
        </w:rPr>
        <w:t>лей</w:t>
      </w:r>
      <w:r w:rsidR="002E6F47" w:rsidRPr="00831043">
        <w:rPr>
          <w:rFonts w:ascii="Times New Roman" w:hAnsi="Times New Roman" w:cs="Times New Roman"/>
          <w:sz w:val="24"/>
          <w:szCs w:val="24"/>
        </w:rPr>
        <w:t xml:space="preserve">. </w:t>
      </w:r>
    </w:p>
    <w:p w:rsidR="0061529F" w:rsidRDefault="00CF37BA" w:rsidP="00CF37BA">
      <w:pPr>
        <w:spacing w:after="0" w:line="240" w:lineRule="auto"/>
        <w:jc w:val="both"/>
        <w:rPr>
          <w:rFonts w:ascii="Times New Roman" w:hAnsi="Times New Roman" w:cs="Times New Roman"/>
          <w:sz w:val="24"/>
          <w:szCs w:val="24"/>
        </w:rPr>
      </w:pPr>
      <w:r w:rsidRPr="0019216D">
        <w:rPr>
          <w:rFonts w:ascii="Times New Roman" w:hAnsi="Times New Roman" w:cs="Times New Roman"/>
          <w:sz w:val="24"/>
          <w:szCs w:val="24"/>
        </w:rPr>
        <w:t xml:space="preserve">     </w:t>
      </w:r>
      <w:r w:rsidR="00586DA7" w:rsidRPr="0019216D">
        <w:rPr>
          <w:rFonts w:ascii="Times New Roman" w:hAnsi="Times New Roman" w:cs="Times New Roman"/>
          <w:sz w:val="24"/>
          <w:szCs w:val="24"/>
        </w:rPr>
        <w:t>Предельный объем муниципального долга соответствует ст</w:t>
      </w:r>
      <w:r w:rsidR="0019216D" w:rsidRPr="0019216D">
        <w:rPr>
          <w:rFonts w:ascii="Times New Roman" w:hAnsi="Times New Roman" w:cs="Times New Roman"/>
          <w:sz w:val="24"/>
          <w:szCs w:val="24"/>
        </w:rPr>
        <w:t>атье</w:t>
      </w:r>
      <w:r w:rsidR="00586DA7" w:rsidRPr="0019216D">
        <w:rPr>
          <w:rFonts w:ascii="Times New Roman" w:hAnsi="Times New Roman" w:cs="Times New Roman"/>
          <w:sz w:val="24"/>
          <w:szCs w:val="24"/>
        </w:rPr>
        <w:t xml:space="preserve"> 107 Бюджетного кодекса Российской Федерации. </w:t>
      </w:r>
    </w:p>
    <w:p w:rsidR="002D3FC9" w:rsidRPr="0019216D" w:rsidRDefault="002D3FC9" w:rsidP="00CF37BA">
      <w:pPr>
        <w:spacing w:after="0" w:line="240" w:lineRule="auto"/>
        <w:jc w:val="both"/>
        <w:rPr>
          <w:rFonts w:ascii="Times New Roman" w:hAnsi="Times New Roman" w:cs="Times New Roman"/>
          <w:sz w:val="24"/>
          <w:szCs w:val="24"/>
        </w:rPr>
      </w:pPr>
    </w:p>
    <w:p w:rsidR="008A7834" w:rsidRPr="0019216D" w:rsidRDefault="00473B32" w:rsidP="00473B32">
      <w:pPr>
        <w:spacing w:after="0" w:line="240" w:lineRule="auto"/>
        <w:jc w:val="both"/>
        <w:rPr>
          <w:rFonts w:ascii="Times New Roman" w:hAnsi="Times New Roman" w:cs="Times New Roman"/>
          <w:sz w:val="24"/>
          <w:szCs w:val="24"/>
        </w:rPr>
      </w:pPr>
      <w:r w:rsidRPr="0019216D">
        <w:rPr>
          <w:rFonts w:ascii="Times New Roman" w:hAnsi="Times New Roman" w:cs="Times New Roman"/>
          <w:sz w:val="24"/>
          <w:szCs w:val="24"/>
        </w:rPr>
        <w:t xml:space="preserve">     </w:t>
      </w:r>
      <w:r w:rsidR="008A7834" w:rsidRPr="0019216D">
        <w:rPr>
          <w:rFonts w:ascii="Times New Roman" w:hAnsi="Times New Roman" w:cs="Times New Roman"/>
          <w:sz w:val="24"/>
          <w:szCs w:val="24"/>
        </w:rPr>
        <w:t>Данные о полученных муниципальным образованием «Нерюнгринский район» бюджетных кредитах приведены в таблице:</w:t>
      </w:r>
    </w:p>
    <w:p w:rsidR="008A7834" w:rsidRPr="0019216D" w:rsidRDefault="008A7834" w:rsidP="008A7834">
      <w:pPr>
        <w:spacing w:after="0" w:line="240" w:lineRule="auto"/>
        <w:ind w:firstLine="567"/>
        <w:jc w:val="both"/>
        <w:rPr>
          <w:rFonts w:ascii="Times New Roman" w:hAnsi="Times New Roman" w:cs="Times New Roman"/>
          <w:sz w:val="24"/>
          <w:szCs w:val="24"/>
        </w:rPr>
      </w:pPr>
      <w:r w:rsidRPr="0019216D">
        <w:rPr>
          <w:rFonts w:ascii="Times New Roman" w:hAnsi="Times New Roman" w:cs="Times New Roman"/>
          <w:sz w:val="24"/>
          <w:szCs w:val="24"/>
        </w:rPr>
        <w:t xml:space="preserve">                                                                                                                            тыс. руб</w:t>
      </w:r>
      <w:r w:rsidR="00473B32" w:rsidRPr="0019216D">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1858"/>
        <w:gridCol w:w="1559"/>
        <w:gridCol w:w="1985"/>
        <w:gridCol w:w="1417"/>
        <w:gridCol w:w="1418"/>
        <w:gridCol w:w="1417"/>
      </w:tblGrid>
      <w:tr w:rsidR="0019216D" w:rsidRPr="0019216D" w:rsidTr="0019216D">
        <w:trPr>
          <w:trHeight w:val="7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Кредитор / Бюджет, предоставивший  ссуду (кредит)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 дата Договора (соглашения)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Цель привлечения заимствования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Форма обеспечения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Остаток долга на 01.01.2015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Остаток долга на 01.01.2016</w:t>
            </w:r>
          </w:p>
        </w:tc>
      </w:tr>
      <w:tr w:rsidR="0019216D" w:rsidRPr="0019216D" w:rsidTr="0019216D">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6</w:t>
            </w:r>
          </w:p>
        </w:tc>
      </w:tr>
      <w:tr w:rsidR="0019216D" w:rsidRPr="0019216D" w:rsidTr="0019216D">
        <w:trPr>
          <w:trHeight w:val="101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Государственный бюджет Республики Саха (Якутия)</w:t>
            </w:r>
          </w:p>
        </w:tc>
        <w:tc>
          <w:tcPr>
            <w:tcW w:w="1559" w:type="dxa"/>
            <w:tcBorders>
              <w:top w:val="nil"/>
              <w:left w:val="nil"/>
              <w:bottom w:val="single" w:sz="4" w:space="0" w:color="auto"/>
              <w:right w:val="single" w:sz="4" w:space="0" w:color="auto"/>
            </w:tcBorders>
            <w:shd w:val="clear" w:color="auto" w:fill="auto"/>
            <w:vAlign w:val="center"/>
            <w:hideMark/>
          </w:tcPr>
          <w:p w:rsidR="0019216D" w:rsidRPr="0019216D" w:rsidRDefault="00DC5D3C" w:rsidP="0093517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Договор от</w:t>
            </w:r>
            <w:r w:rsidR="00935171">
              <w:rPr>
                <w:rFonts w:ascii="Times New Roman" w:eastAsia="Times New Roman" w:hAnsi="Times New Roman" w:cs="Times New Roman"/>
                <w:sz w:val="18"/>
                <w:szCs w:val="18"/>
                <w:lang w:eastAsia="ru-RU"/>
              </w:rPr>
              <w:t xml:space="preserve"> 25.12.2014 № 01-40 ДМО </w:t>
            </w:r>
          </w:p>
        </w:tc>
        <w:tc>
          <w:tcPr>
            <w:tcW w:w="1985"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417"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proofErr w:type="spellStart"/>
            <w:r w:rsidRPr="0019216D">
              <w:rPr>
                <w:rFonts w:ascii="Times New Roman" w:eastAsia="Times New Roman" w:hAnsi="Times New Roman" w:cs="Times New Roman"/>
                <w:sz w:val="18"/>
                <w:szCs w:val="18"/>
                <w:lang w:eastAsia="ru-RU"/>
              </w:rPr>
              <w:t>Безакцептное</w:t>
            </w:r>
            <w:proofErr w:type="spellEnd"/>
            <w:r w:rsidRPr="0019216D">
              <w:rPr>
                <w:rFonts w:ascii="Times New Roman" w:eastAsia="Times New Roman" w:hAnsi="Times New Roman" w:cs="Times New Roman"/>
                <w:sz w:val="18"/>
                <w:szCs w:val="18"/>
                <w:lang w:eastAsia="ru-RU"/>
              </w:rPr>
              <w:t xml:space="preserve"> списание со счета</w:t>
            </w:r>
          </w:p>
        </w:tc>
        <w:tc>
          <w:tcPr>
            <w:tcW w:w="1418"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8 843,00</w:t>
            </w:r>
          </w:p>
        </w:tc>
        <w:tc>
          <w:tcPr>
            <w:tcW w:w="1417"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4 421,00</w:t>
            </w:r>
          </w:p>
        </w:tc>
      </w:tr>
      <w:tr w:rsidR="0019216D" w:rsidRPr="0019216D" w:rsidTr="0019216D">
        <w:trPr>
          <w:trHeight w:val="111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Государственный бюджет Республики Саха (Якутия)</w:t>
            </w:r>
          </w:p>
        </w:tc>
        <w:tc>
          <w:tcPr>
            <w:tcW w:w="1559" w:type="dxa"/>
            <w:tcBorders>
              <w:top w:val="nil"/>
              <w:left w:val="nil"/>
              <w:bottom w:val="single" w:sz="4" w:space="0" w:color="auto"/>
              <w:right w:val="single" w:sz="4" w:space="0" w:color="auto"/>
            </w:tcBorders>
            <w:shd w:val="clear" w:color="auto" w:fill="auto"/>
            <w:vAlign w:val="center"/>
            <w:hideMark/>
          </w:tcPr>
          <w:p w:rsidR="0019216D" w:rsidRPr="0019216D" w:rsidRDefault="00935171" w:rsidP="0093517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Договор от 24.04.2015 № </w:t>
            </w:r>
            <w:r w:rsidR="0019216D" w:rsidRPr="0019216D">
              <w:rPr>
                <w:rFonts w:ascii="Times New Roman" w:eastAsia="Times New Roman" w:hAnsi="Times New Roman" w:cs="Times New Roman"/>
                <w:sz w:val="18"/>
                <w:szCs w:val="18"/>
                <w:lang w:eastAsia="ru-RU"/>
              </w:rPr>
              <w:t xml:space="preserve">№1-43 ДМО </w:t>
            </w:r>
          </w:p>
        </w:tc>
        <w:tc>
          <w:tcPr>
            <w:tcW w:w="1985"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417" w:type="dxa"/>
            <w:tcBorders>
              <w:top w:val="nil"/>
              <w:left w:val="nil"/>
              <w:bottom w:val="single" w:sz="4" w:space="0" w:color="auto"/>
              <w:right w:val="single" w:sz="4" w:space="0" w:color="auto"/>
            </w:tcBorders>
            <w:shd w:val="clear" w:color="auto" w:fill="auto"/>
            <w:vAlign w:val="center"/>
            <w:hideMark/>
          </w:tcPr>
          <w:p w:rsidR="0019216D" w:rsidRPr="0019216D" w:rsidRDefault="0019216D" w:rsidP="0019216D">
            <w:pPr>
              <w:spacing w:after="0" w:line="240" w:lineRule="auto"/>
              <w:rPr>
                <w:rFonts w:ascii="Times New Roman" w:eastAsia="Times New Roman" w:hAnsi="Times New Roman" w:cs="Times New Roman"/>
                <w:sz w:val="18"/>
                <w:szCs w:val="18"/>
                <w:lang w:eastAsia="ru-RU"/>
              </w:rPr>
            </w:pPr>
            <w:proofErr w:type="spellStart"/>
            <w:r w:rsidRPr="0019216D">
              <w:rPr>
                <w:rFonts w:ascii="Times New Roman" w:eastAsia="Times New Roman" w:hAnsi="Times New Roman" w:cs="Times New Roman"/>
                <w:sz w:val="18"/>
                <w:szCs w:val="18"/>
                <w:lang w:eastAsia="ru-RU"/>
              </w:rPr>
              <w:t>Безакцептное</w:t>
            </w:r>
            <w:proofErr w:type="spellEnd"/>
            <w:r w:rsidRPr="0019216D">
              <w:rPr>
                <w:rFonts w:ascii="Times New Roman" w:eastAsia="Times New Roman" w:hAnsi="Times New Roman" w:cs="Times New Roman"/>
                <w:sz w:val="18"/>
                <w:szCs w:val="18"/>
                <w:lang w:eastAsia="ru-RU"/>
              </w:rPr>
              <w:t xml:space="preserve"> списание со счета</w:t>
            </w:r>
          </w:p>
        </w:tc>
        <w:tc>
          <w:tcPr>
            <w:tcW w:w="1418"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sz w:val="18"/>
                <w:szCs w:val="18"/>
                <w:lang w:eastAsia="ru-RU"/>
              </w:rPr>
            </w:pPr>
            <w:r w:rsidRPr="0019216D">
              <w:rPr>
                <w:rFonts w:ascii="Times New Roman" w:eastAsia="Times New Roman" w:hAnsi="Times New Roman" w:cs="Times New Roman"/>
                <w:sz w:val="18"/>
                <w:szCs w:val="18"/>
                <w:lang w:eastAsia="ru-RU"/>
              </w:rPr>
              <w:t>16 657,00</w:t>
            </w:r>
          </w:p>
        </w:tc>
      </w:tr>
      <w:tr w:rsidR="0019216D" w:rsidRPr="0019216D" w:rsidTr="0019216D">
        <w:trPr>
          <w:trHeight w:val="264"/>
        </w:trPr>
        <w:tc>
          <w:tcPr>
            <w:tcW w:w="6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rPr>
                <w:rFonts w:ascii="Times New Roman" w:eastAsia="Times New Roman" w:hAnsi="Times New Roman" w:cs="Times New Roman"/>
                <w:b/>
                <w:bCs/>
                <w:sz w:val="18"/>
                <w:szCs w:val="18"/>
                <w:lang w:eastAsia="ru-RU"/>
              </w:rPr>
            </w:pPr>
            <w:r w:rsidRPr="0019216D">
              <w:rPr>
                <w:rFonts w:ascii="Times New Roman" w:eastAsia="Times New Roman" w:hAnsi="Times New Roman" w:cs="Times New Roman"/>
                <w:b/>
                <w:bCs/>
                <w:sz w:val="18"/>
                <w:szCs w:val="18"/>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b/>
                <w:bCs/>
                <w:sz w:val="18"/>
                <w:szCs w:val="18"/>
                <w:lang w:eastAsia="ru-RU"/>
              </w:rPr>
            </w:pPr>
            <w:r w:rsidRPr="0019216D">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9216D" w:rsidRPr="0019216D" w:rsidRDefault="0019216D" w:rsidP="0019216D">
            <w:pPr>
              <w:spacing w:after="0" w:line="240" w:lineRule="auto"/>
              <w:jc w:val="center"/>
              <w:rPr>
                <w:rFonts w:ascii="Times New Roman" w:eastAsia="Times New Roman" w:hAnsi="Times New Roman" w:cs="Times New Roman"/>
                <w:b/>
                <w:bCs/>
                <w:sz w:val="18"/>
                <w:szCs w:val="18"/>
                <w:lang w:eastAsia="ru-RU"/>
              </w:rPr>
            </w:pPr>
            <w:r w:rsidRPr="0019216D">
              <w:rPr>
                <w:rFonts w:ascii="Times New Roman" w:eastAsia="Times New Roman" w:hAnsi="Times New Roman" w:cs="Times New Roman"/>
                <w:b/>
                <w:bCs/>
                <w:sz w:val="18"/>
                <w:szCs w:val="18"/>
                <w:lang w:eastAsia="ru-RU"/>
              </w:rPr>
              <w:t>21 078,00</w:t>
            </w:r>
          </w:p>
        </w:tc>
      </w:tr>
    </w:tbl>
    <w:p w:rsidR="0061529F" w:rsidRPr="00DC5D3C" w:rsidRDefault="0061529F" w:rsidP="00340235">
      <w:pPr>
        <w:spacing w:after="0" w:line="240" w:lineRule="auto"/>
        <w:ind w:firstLine="567"/>
        <w:jc w:val="both"/>
        <w:rPr>
          <w:rFonts w:ascii="Times New Roman" w:hAnsi="Times New Roman" w:cs="Times New Roman"/>
          <w:sz w:val="24"/>
          <w:szCs w:val="24"/>
        </w:rPr>
      </w:pPr>
    </w:p>
    <w:p w:rsidR="007244D1" w:rsidRPr="003203B4" w:rsidRDefault="00DC5D3C" w:rsidP="006432DA">
      <w:pPr>
        <w:spacing w:after="0" w:line="240" w:lineRule="auto"/>
        <w:jc w:val="both"/>
        <w:rPr>
          <w:rFonts w:ascii="Times New Roman" w:hAnsi="Times New Roman" w:cs="Times New Roman"/>
          <w:sz w:val="24"/>
          <w:szCs w:val="24"/>
        </w:rPr>
      </w:pPr>
      <w:r w:rsidRPr="00DC5D3C">
        <w:rPr>
          <w:rFonts w:ascii="Times New Roman" w:hAnsi="Times New Roman" w:cs="Times New Roman"/>
          <w:sz w:val="24"/>
          <w:szCs w:val="24"/>
        </w:rPr>
        <w:t xml:space="preserve">     </w:t>
      </w:r>
      <w:r w:rsidR="007244D1" w:rsidRPr="003203B4">
        <w:rPr>
          <w:rFonts w:ascii="Times New Roman" w:hAnsi="Times New Roman" w:cs="Times New Roman"/>
          <w:sz w:val="24"/>
          <w:szCs w:val="24"/>
        </w:rPr>
        <w:t xml:space="preserve">В соответствии с договором </w:t>
      </w:r>
      <w:r w:rsidR="00410FB3" w:rsidRPr="003203B4">
        <w:rPr>
          <w:rFonts w:ascii="Times New Roman" w:hAnsi="Times New Roman" w:cs="Times New Roman"/>
          <w:sz w:val="24"/>
          <w:szCs w:val="24"/>
        </w:rPr>
        <w:t xml:space="preserve">от 25.12.2014 </w:t>
      </w:r>
      <w:r w:rsidR="007244D1" w:rsidRPr="003203B4">
        <w:rPr>
          <w:rFonts w:ascii="Times New Roman" w:hAnsi="Times New Roman" w:cs="Times New Roman"/>
          <w:sz w:val="24"/>
          <w:szCs w:val="24"/>
        </w:rPr>
        <w:t xml:space="preserve">№ 1-40 ДМО «О предоставлении из государственного бюджета кредита муниципальному образованию «Нерюнгринский район» Республики Саха (Якутия)» муниципальному образованию «Нерюнгринский район» </w:t>
      </w:r>
      <w:r w:rsidR="007244D1" w:rsidRPr="003203B4">
        <w:rPr>
          <w:rFonts w:ascii="Times New Roman" w:hAnsi="Times New Roman" w:cs="Times New Roman"/>
          <w:b/>
          <w:sz w:val="24"/>
          <w:szCs w:val="24"/>
        </w:rPr>
        <w:t>в целях частичного покрытия дефицита местного бюджета</w:t>
      </w:r>
      <w:r w:rsidR="007244D1" w:rsidRPr="003203B4">
        <w:rPr>
          <w:rFonts w:ascii="Times New Roman" w:hAnsi="Times New Roman" w:cs="Times New Roman"/>
          <w:sz w:val="24"/>
          <w:szCs w:val="24"/>
        </w:rPr>
        <w:t xml:space="preserve"> предоставлен бюджетный кредит в сумме 8 843,00 тыс. руб</w:t>
      </w:r>
      <w:r w:rsidRPr="003203B4">
        <w:rPr>
          <w:rFonts w:ascii="Times New Roman" w:hAnsi="Times New Roman" w:cs="Times New Roman"/>
          <w:sz w:val="24"/>
          <w:szCs w:val="24"/>
        </w:rPr>
        <w:t>лей</w:t>
      </w:r>
      <w:r w:rsidR="007244D1" w:rsidRPr="003203B4">
        <w:rPr>
          <w:rFonts w:ascii="Times New Roman" w:hAnsi="Times New Roman" w:cs="Times New Roman"/>
          <w:sz w:val="24"/>
          <w:szCs w:val="24"/>
        </w:rPr>
        <w:t>.</w:t>
      </w:r>
      <w:r w:rsidR="008A7834" w:rsidRPr="003203B4">
        <w:rPr>
          <w:rFonts w:ascii="Times New Roman" w:hAnsi="Times New Roman" w:cs="Times New Roman"/>
          <w:sz w:val="24"/>
          <w:szCs w:val="24"/>
        </w:rPr>
        <w:t xml:space="preserve"> Сумма процентов, начисленных за</w:t>
      </w:r>
      <w:r w:rsidR="00340235" w:rsidRPr="003203B4">
        <w:rPr>
          <w:rFonts w:ascii="Times New Roman" w:hAnsi="Times New Roman" w:cs="Times New Roman"/>
          <w:sz w:val="24"/>
          <w:szCs w:val="24"/>
        </w:rPr>
        <w:t xml:space="preserve"> весь период</w:t>
      </w:r>
      <w:r w:rsidR="008A7834" w:rsidRPr="003203B4">
        <w:rPr>
          <w:rFonts w:ascii="Times New Roman" w:hAnsi="Times New Roman" w:cs="Times New Roman"/>
          <w:sz w:val="24"/>
          <w:szCs w:val="24"/>
        </w:rPr>
        <w:t xml:space="preserve"> пользовани</w:t>
      </w:r>
      <w:r w:rsidR="00340235" w:rsidRPr="003203B4">
        <w:rPr>
          <w:rFonts w:ascii="Times New Roman" w:hAnsi="Times New Roman" w:cs="Times New Roman"/>
          <w:sz w:val="24"/>
          <w:szCs w:val="24"/>
        </w:rPr>
        <w:t>я</w:t>
      </w:r>
      <w:r w:rsidR="008A7834" w:rsidRPr="003203B4">
        <w:rPr>
          <w:rFonts w:ascii="Times New Roman" w:hAnsi="Times New Roman" w:cs="Times New Roman"/>
          <w:sz w:val="24"/>
          <w:szCs w:val="24"/>
        </w:rPr>
        <w:t xml:space="preserve"> бюджетным кредитом</w:t>
      </w:r>
      <w:r w:rsidR="00E578F6" w:rsidRPr="003203B4">
        <w:rPr>
          <w:rFonts w:ascii="Times New Roman" w:hAnsi="Times New Roman" w:cs="Times New Roman"/>
          <w:sz w:val="24"/>
          <w:szCs w:val="24"/>
        </w:rPr>
        <w:t>,</w:t>
      </w:r>
      <w:r w:rsidR="008A7834" w:rsidRPr="003203B4">
        <w:rPr>
          <w:rFonts w:ascii="Times New Roman" w:hAnsi="Times New Roman" w:cs="Times New Roman"/>
          <w:sz w:val="24"/>
          <w:szCs w:val="24"/>
        </w:rPr>
        <w:t xml:space="preserve"> состав</w:t>
      </w:r>
      <w:r w:rsidR="00340235" w:rsidRPr="003203B4">
        <w:rPr>
          <w:rFonts w:ascii="Times New Roman" w:hAnsi="Times New Roman" w:cs="Times New Roman"/>
          <w:sz w:val="24"/>
          <w:szCs w:val="24"/>
        </w:rPr>
        <w:t>и</w:t>
      </w:r>
      <w:r w:rsidR="008A7834" w:rsidRPr="003203B4">
        <w:rPr>
          <w:rFonts w:ascii="Times New Roman" w:hAnsi="Times New Roman" w:cs="Times New Roman"/>
          <w:sz w:val="24"/>
          <w:szCs w:val="24"/>
        </w:rPr>
        <w:t>т 272,07 тыс. руб</w:t>
      </w:r>
      <w:r w:rsidRPr="003203B4">
        <w:rPr>
          <w:rFonts w:ascii="Times New Roman" w:hAnsi="Times New Roman" w:cs="Times New Roman"/>
          <w:sz w:val="24"/>
          <w:szCs w:val="24"/>
        </w:rPr>
        <w:t>лей</w:t>
      </w:r>
      <w:r w:rsidR="008A7834" w:rsidRPr="003203B4">
        <w:rPr>
          <w:rFonts w:ascii="Times New Roman" w:hAnsi="Times New Roman" w:cs="Times New Roman"/>
          <w:sz w:val="24"/>
          <w:szCs w:val="24"/>
        </w:rPr>
        <w:t>.</w:t>
      </w:r>
    </w:p>
    <w:p w:rsidR="00E578F6" w:rsidRPr="003203B4" w:rsidRDefault="00E578F6" w:rsidP="006432DA">
      <w:pPr>
        <w:spacing w:after="0" w:line="240" w:lineRule="auto"/>
        <w:jc w:val="both"/>
        <w:rPr>
          <w:rFonts w:ascii="Times New Roman" w:hAnsi="Times New Roman" w:cs="Times New Roman"/>
          <w:sz w:val="24"/>
          <w:szCs w:val="24"/>
        </w:rPr>
      </w:pPr>
      <w:r w:rsidRPr="003203B4">
        <w:rPr>
          <w:rFonts w:ascii="Times New Roman" w:hAnsi="Times New Roman" w:cs="Times New Roman"/>
          <w:sz w:val="24"/>
          <w:szCs w:val="24"/>
        </w:rPr>
        <w:t xml:space="preserve">     </w:t>
      </w:r>
      <w:r w:rsidR="00410FB3" w:rsidRPr="003203B4">
        <w:rPr>
          <w:rFonts w:ascii="Times New Roman" w:hAnsi="Times New Roman" w:cs="Times New Roman"/>
          <w:sz w:val="24"/>
          <w:szCs w:val="24"/>
        </w:rPr>
        <w:t>З</w:t>
      </w:r>
      <w:r w:rsidRPr="003203B4">
        <w:rPr>
          <w:rFonts w:ascii="Times New Roman" w:hAnsi="Times New Roman" w:cs="Times New Roman"/>
          <w:sz w:val="24"/>
          <w:szCs w:val="24"/>
        </w:rPr>
        <w:t xml:space="preserve">а 2015 год по договору  </w:t>
      </w:r>
      <w:r w:rsidR="00410FB3" w:rsidRPr="003203B4">
        <w:rPr>
          <w:rFonts w:ascii="Times New Roman" w:hAnsi="Times New Roman" w:cs="Times New Roman"/>
          <w:sz w:val="24"/>
          <w:szCs w:val="24"/>
        </w:rPr>
        <w:t xml:space="preserve">от 25.12.2014 </w:t>
      </w:r>
      <w:r w:rsidRPr="003203B4">
        <w:rPr>
          <w:rFonts w:ascii="Times New Roman" w:hAnsi="Times New Roman" w:cs="Times New Roman"/>
          <w:sz w:val="24"/>
          <w:szCs w:val="24"/>
        </w:rPr>
        <w:t>№ 1-40 ДМО «О предоставлении из государственного бюджета кредита муниципальному образованию «Нерюнгринский район» Республики Саха (Якутия)»</w:t>
      </w:r>
      <w:r w:rsidR="00883A2F" w:rsidRPr="003203B4">
        <w:rPr>
          <w:rFonts w:ascii="Times New Roman" w:hAnsi="Times New Roman" w:cs="Times New Roman"/>
          <w:sz w:val="24"/>
          <w:szCs w:val="24"/>
        </w:rPr>
        <w:t xml:space="preserve"> </w:t>
      </w:r>
      <w:r w:rsidRPr="003203B4">
        <w:rPr>
          <w:rFonts w:ascii="Times New Roman" w:hAnsi="Times New Roman" w:cs="Times New Roman"/>
          <w:sz w:val="24"/>
          <w:szCs w:val="24"/>
        </w:rPr>
        <w:t>муниципальным образованием Нерюнгринский район  произведено гашение кредита, в том числе</w:t>
      </w:r>
      <w:r w:rsidR="00883A2F" w:rsidRPr="003203B4">
        <w:rPr>
          <w:rFonts w:ascii="Times New Roman" w:hAnsi="Times New Roman" w:cs="Times New Roman"/>
          <w:sz w:val="24"/>
          <w:szCs w:val="24"/>
        </w:rPr>
        <w:t>:</w:t>
      </w:r>
      <w:r w:rsidRPr="003203B4">
        <w:rPr>
          <w:rFonts w:ascii="Times New Roman" w:hAnsi="Times New Roman" w:cs="Times New Roman"/>
          <w:sz w:val="24"/>
          <w:szCs w:val="24"/>
        </w:rPr>
        <w:t xml:space="preserve"> сумма основного долга 4 421,00 тыс. рублей и сумма процентов за пользование кредитом в размере 136,16 тыс. рублей.</w:t>
      </w:r>
    </w:p>
    <w:p w:rsidR="00883A2F" w:rsidRPr="003203B4" w:rsidRDefault="00883A2F" w:rsidP="006432DA">
      <w:pPr>
        <w:spacing w:after="0" w:line="240" w:lineRule="auto"/>
        <w:jc w:val="both"/>
        <w:rPr>
          <w:rFonts w:ascii="Times New Roman" w:hAnsi="Times New Roman" w:cs="Times New Roman"/>
          <w:sz w:val="24"/>
          <w:szCs w:val="24"/>
        </w:rPr>
      </w:pPr>
    </w:p>
    <w:p w:rsidR="00DC5D3C" w:rsidRPr="003203B4" w:rsidRDefault="00DC5D3C" w:rsidP="006432DA">
      <w:pPr>
        <w:spacing w:after="0" w:line="240" w:lineRule="auto"/>
        <w:jc w:val="both"/>
        <w:rPr>
          <w:rFonts w:ascii="Times New Roman" w:hAnsi="Times New Roman" w:cs="Times New Roman"/>
          <w:sz w:val="24"/>
          <w:szCs w:val="24"/>
        </w:rPr>
      </w:pPr>
      <w:r w:rsidRPr="003203B4">
        <w:rPr>
          <w:rFonts w:ascii="Times New Roman" w:hAnsi="Times New Roman" w:cs="Times New Roman"/>
          <w:sz w:val="24"/>
          <w:szCs w:val="24"/>
        </w:rPr>
        <w:t xml:space="preserve">     В соответствии с договором </w:t>
      </w:r>
      <w:r w:rsidR="00A60466" w:rsidRPr="003203B4">
        <w:rPr>
          <w:rFonts w:ascii="Times New Roman" w:hAnsi="Times New Roman" w:cs="Times New Roman"/>
          <w:sz w:val="24"/>
          <w:szCs w:val="24"/>
        </w:rPr>
        <w:t xml:space="preserve">от 24.04.2015 </w:t>
      </w:r>
      <w:r w:rsidRPr="003203B4">
        <w:rPr>
          <w:rFonts w:ascii="Times New Roman" w:hAnsi="Times New Roman" w:cs="Times New Roman"/>
          <w:sz w:val="24"/>
          <w:szCs w:val="24"/>
        </w:rPr>
        <w:t xml:space="preserve">№ 1-43 ДМО «О предоставлении из государственного бюджета кредита муниципальному образованию «Нерюнгринский район» Республики Саха (Якутия)»  муниципальному образованию «Нерюнгринский район» </w:t>
      </w:r>
      <w:r w:rsidRPr="003203B4">
        <w:rPr>
          <w:rFonts w:ascii="Times New Roman" w:hAnsi="Times New Roman" w:cs="Times New Roman"/>
          <w:b/>
          <w:sz w:val="24"/>
          <w:szCs w:val="24"/>
        </w:rPr>
        <w:t>в целях частичного покрытия дефицита местного бюджета</w:t>
      </w:r>
      <w:r w:rsidRPr="003203B4">
        <w:rPr>
          <w:rFonts w:ascii="Times New Roman" w:hAnsi="Times New Roman" w:cs="Times New Roman"/>
          <w:sz w:val="24"/>
          <w:szCs w:val="24"/>
        </w:rPr>
        <w:t xml:space="preserve"> предоставлен бюджетный кредит в сумме 16 657,00 тыс. рублей. Сумма процентов, начисленных за весь период пользования бюджетным кредитом</w:t>
      </w:r>
      <w:r w:rsidR="00E578F6" w:rsidRPr="003203B4">
        <w:rPr>
          <w:rFonts w:ascii="Times New Roman" w:hAnsi="Times New Roman" w:cs="Times New Roman"/>
          <w:sz w:val="24"/>
          <w:szCs w:val="24"/>
        </w:rPr>
        <w:t>,</w:t>
      </w:r>
      <w:r w:rsidRPr="003203B4">
        <w:rPr>
          <w:rFonts w:ascii="Times New Roman" w:hAnsi="Times New Roman" w:cs="Times New Roman"/>
          <w:sz w:val="24"/>
          <w:szCs w:val="24"/>
        </w:rPr>
        <w:t xml:space="preserve"> составит 688,41 тыс. рублей.</w:t>
      </w:r>
    </w:p>
    <w:p w:rsidR="00E578F6" w:rsidRDefault="00410FB3" w:rsidP="00E578F6">
      <w:pPr>
        <w:spacing w:after="0" w:line="240" w:lineRule="auto"/>
        <w:jc w:val="both"/>
        <w:rPr>
          <w:rFonts w:ascii="Times New Roman" w:hAnsi="Times New Roman" w:cs="Times New Roman"/>
          <w:sz w:val="24"/>
          <w:szCs w:val="24"/>
        </w:rPr>
      </w:pPr>
      <w:r w:rsidRPr="003203B4">
        <w:rPr>
          <w:rFonts w:ascii="Times New Roman" w:hAnsi="Times New Roman" w:cs="Times New Roman"/>
          <w:sz w:val="24"/>
          <w:szCs w:val="24"/>
        </w:rPr>
        <w:t xml:space="preserve">     З</w:t>
      </w:r>
      <w:r w:rsidR="00E578F6" w:rsidRPr="003203B4">
        <w:rPr>
          <w:rFonts w:ascii="Times New Roman" w:hAnsi="Times New Roman" w:cs="Times New Roman"/>
          <w:sz w:val="24"/>
          <w:szCs w:val="24"/>
        </w:rPr>
        <w:t xml:space="preserve">а 2015 год по договору </w:t>
      </w:r>
      <w:r w:rsidRPr="003203B4">
        <w:rPr>
          <w:rFonts w:ascii="Times New Roman" w:hAnsi="Times New Roman" w:cs="Times New Roman"/>
          <w:sz w:val="24"/>
          <w:szCs w:val="24"/>
        </w:rPr>
        <w:t>от 24.04.2015</w:t>
      </w:r>
      <w:r w:rsidR="00E578F6" w:rsidRPr="003203B4">
        <w:rPr>
          <w:rFonts w:ascii="Times New Roman" w:hAnsi="Times New Roman" w:cs="Times New Roman"/>
          <w:sz w:val="24"/>
          <w:szCs w:val="24"/>
        </w:rPr>
        <w:t xml:space="preserve"> № 1-4</w:t>
      </w:r>
      <w:r w:rsidR="00883A2F" w:rsidRPr="003203B4">
        <w:rPr>
          <w:rFonts w:ascii="Times New Roman" w:hAnsi="Times New Roman" w:cs="Times New Roman"/>
          <w:sz w:val="24"/>
          <w:szCs w:val="24"/>
        </w:rPr>
        <w:t>3</w:t>
      </w:r>
      <w:r w:rsidR="00E578F6" w:rsidRPr="003203B4">
        <w:rPr>
          <w:rFonts w:ascii="Times New Roman" w:hAnsi="Times New Roman" w:cs="Times New Roman"/>
          <w:sz w:val="24"/>
          <w:szCs w:val="24"/>
        </w:rPr>
        <w:t xml:space="preserve"> ДМО «О предоставлении из государственного бюджета кредита муниципальному образованию «Нерюнгринский район» Республики Саха (Якутия)»</w:t>
      </w:r>
      <w:r w:rsidR="00883A2F" w:rsidRPr="003203B4">
        <w:rPr>
          <w:rFonts w:ascii="Times New Roman" w:hAnsi="Times New Roman" w:cs="Times New Roman"/>
          <w:sz w:val="24"/>
          <w:szCs w:val="24"/>
        </w:rPr>
        <w:t xml:space="preserve"> </w:t>
      </w:r>
      <w:r w:rsidR="00E578F6" w:rsidRPr="003203B4">
        <w:rPr>
          <w:rFonts w:ascii="Times New Roman" w:hAnsi="Times New Roman" w:cs="Times New Roman"/>
          <w:sz w:val="24"/>
          <w:szCs w:val="24"/>
        </w:rPr>
        <w:t xml:space="preserve">муниципальным образованием Нерюнгринский район в 2015 году произведено гашение процентов за пользование кредитом в размере </w:t>
      </w:r>
      <w:r w:rsidR="00883A2F" w:rsidRPr="003203B4">
        <w:rPr>
          <w:rFonts w:ascii="Times New Roman" w:hAnsi="Times New Roman" w:cs="Times New Roman"/>
          <w:sz w:val="24"/>
          <w:szCs w:val="24"/>
        </w:rPr>
        <w:t>237,19</w:t>
      </w:r>
      <w:r w:rsidR="00E578F6" w:rsidRPr="003203B4">
        <w:rPr>
          <w:rFonts w:ascii="Times New Roman" w:hAnsi="Times New Roman" w:cs="Times New Roman"/>
          <w:sz w:val="24"/>
          <w:szCs w:val="24"/>
        </w:rPr>
        <w:t xml:space="preserve"> тыс. рублей.</w:t>
      </w:r>
    </w:p>
    <w:p w:rsidR="00E578F6" w:rsidRPr="00DC5D3C" w:rsidRDefault="00E578F6" w:rsidP="006432DA">
      <w:pPr>
        <w:spacing w:after="0" w:line="240" w:lineRule="auto"/>
        <w:jc w:val="both"/>
        <w:rPr>
          <w:rFonts w:ascii="Times New Roman" w:hAnsi="Times New Roman" w:cs="Times New Roman"/>
          <w:sz w:val="24"/>
          <w:szCs w:val="24"/>
        </w:rPr>
      </w:pPr>
    </w:p>
    <w:p w:rsidR="00A176FA" w:rsidRDefault="00F11070" w:rsidP="00F11070">
      <w:pPr>
        <w:spacing w:after="0" w:line="240" w:lineRule="auto"/>
        <w:jc w:val="both"/>
        <w:rPr>
          <w:rFonts w:ascii="Times New Roman" w:hAnsi="Times New Roman" w:cs="Times New Roman"/>
          <w:sz w:val="24"/>
          <w:szCs w:val="24"/>
        </w:rPr>
      </w:pPr>
      <w:r w:rsidRPr="00DC5D3C">
        <w:rPr>
          <w:rFonts w:ascii="Times New Roman" w:hAnsi="Times New Roman" w:cs="Times New Roman"/>
          <w:sz w:val="24"/>
          <w:szCs w:val="24"/>
        </w:rPr>
        <w:t xml:space="preserve">     </w:t>
      </w:r>
      <w:r w:rsidR="006B5CD3" w:rsidRPr="00DC5D3C">
        <w:rPr>
          <w:rFonts w:ascii="Times New Roman" w:hAnsi="Times New Roman" w:cs="Times New Roman"/>
          <w:sz w:val="24"/>
          <w:szCs w:val="24"/>
        </w:rPr>
        <w:t>Результатом исполнения бюджета Нерюнгринского района за 201</w:t>
      </w:r>
      <w:r w:rsidR="004211A4" w:rsidRPr="00DC5D3C">
        <w:rPr>
          <w:rFonts w:ascii="Times New Roman" w:hAnsi="Times New Roman" w:cs="Times New Roman"/>
          <w:sz w:val="24"/>
          <w:szCs w:val="24"/>
        </w:rPr>
        <w:t>5</w:t>
      </w:r>
      <w:r w:rsidR="006B5CD3" w:rsidRPr="00DC5D3C">
        <w:rPr>
          <w:rFonts w:ascii="Times New Roman" w:hAnsi="Times New Roman" w:cs="Times New Roman"/>
          <w:sz w:val="24"/>
          <w:szCs w:val="24"/>
        </w:rPr>
        <w:t xml:space="preserve"> год является профицит</w:t>
      </w:r>
      <w:r w:rsidR="006B5CD3" w:rsidRPr="00F11070">
        <w:rPr>
          <w:rFonts w:ascii="Times New Roman" w:hAnsi="Times New Roman" w:cs="Times New Roman"/>
          <w:sz w:val="24"/>
          <w:szCs w:val="24"/>
        </w:rPr>
        <w:t xml:space="preserve"> в сумме </w:t>
      </w:r>
      <w:r w:rsidR="004211A4" w:rsidRPr="00F11070">
        <w:rPr>
          <w:rFonts w:ascii="Times New Roman" w:hAnsi="Times New Roman" w:cs="Times New Roman"/>
          <w:sz w:val="24"/>
          <w:szCs w:val="24"/>
        </w:rPr>
        <w:t>42 381,7</w:t>
      </w:r>
      <w:r w:rsidR="006B5CD3" w:rsidRPr="00F11070">
        <w:rPr>
          <w:rFonts w:ascii="Times New Roman" w:hAnsi="Times New Roman" w:cs="Times New Roman"/>
          <w:sz w:val="24"/>
          <w:szCs w:val="24"/>
        </w:rPr>
        <w:t xml:space="preserve"> тыс. руб</w:t>
      </w:r>
      <w:r w:rsidR="004211A4" w:rsidRPr="00F11070">
        <w:rPr>
          <w:rFonts w:ascii="Times New Roman" w:hAnsi="Times New Roman" w:cs="Times New Roman"/>
          <w:sz w:val="24"/>
          <w:szCs w:val="24"/>
        </w:rPr>
        <w:t>лей</w:t>
      </w:r>
      <w:r w:rsidR="006B5CD3" w:rsidRPr="00F11070">
        <w:rPr>
          <w:rFonts w:ascii="Times New Roman" w:hAnsi="Times New Roman" w:cs="Times New Roman"/>
          <w:sz w:val="24"/>
          <w:szCs w:val="24"/>
        </w:rPr>
        <w:t>.</w:t>
      </w:r>
      <w:r w:rsidR="00C648DC" w:rsidRPr="00F11070">
        <w:rPr>
          <w:rFonts w:ascii="Times New Roman" w:hAnsi="Times New Roman" w:cs="Times New Roman"/>
          <w:sz w:val="24"/>
          <w:szCs w:val="24"/>
        </w:rPr>
        <w:t xml:space="preserve"> </w:t>
      </w:r>
      <w:r w:rsidR="006B5CD3" w:rsidRPr="00F11070">
        <w:rPr>
          <w:rFonts w:ascii="Times New Roman" w:hAnsi="Times New Roman" w:cs="Times New Roman"/>
          <w:sz w:val="24"/>
          <w:szCs w:val="24"/>
        </w:rPr>
        <w:t xml:space="preserve">Контрольно-счетная палата считает, </w:t>
      </w:r>
      <w:proofErr w:type="gramStart"/>
      <w:r w:rsidR="006B5CD3" w:rsidRPr="00F11070">
        <w:rPr>
          <w:rFonts w:ascii="Times New Roman" w:hAnsi="Times New Roman" w:cs="Times New Roman"/>
          <w:sz w:val="24"/>
          <w:szCs w:val="24"/>
        </w:rPr>
        <w:t>необоснованным</w:t>
      </w:r>
      <w:proofErr w:type="gramEnd"/>
      <w:r w:rsidR="006B5CD3" w:rsidRPr="00F11070">
        <w:rPr>
          <w:rFonts w:ascii="Times New Roman" w:hAnsi="Times New Roman" w:cs="Times New Roman"/>
          <w:sz w:val="24"/>
          <w:szCs w:val="24"/>
        </w:rPr>
        <w:t xml:space="preserve"> </w:t>
      </w:r>
      <w:r w:rsidR="006B5CD3" w:rsidRPr="00F11070">
        <w:rPr>
          <w:rFonts w:ascii="Times New Roman" w:hAnsi="Times New Roman" w:cs="Times New Roman"/>
          <w:sz w:val="24"/>
          <w:szCs w:val="24"/>
        </w:rPr>
        <w:lastRenderedPageBreak/>
        <w:t>при</w:t>
      </w:r>
      <w:r w:rsidR="0081290F" w:rsidRPr="00F11070">
        <w:rPr>
          <w:rFonts w:ascii="Times New Roman" w:hAnsi="Times New Roman" w:cs="Times New Roman"/>
          <w:sz w:val="24"/>
          <w:szCs w:val="24"/>
        </w:rPr>
        <w:t>влечение заемных средств на частичное покрытие дефицита</w:t>
      </w:r>
      <w:r w:rsidR="003203B4">
        <w:rPr>
          <w:rFonts w:ascii="Times New Roman" w:hAnsi="Times New Roman" w:cs="Times New Roman"/>
          <w:sz w:val="24"/>
          <w:szCs w:val="24"/>
        </w:rPr>
        <w:t>,</w:t>
      </w:r>
      <w:r w:rsidR="0081290F" w:rsidRPr="00F11070">
        <w:rPr>
          <w:rFonts w:ascii="Times New Roman" w:hAnsi="Times New Roman" w:cs="Times New Roman"/>
          <w:sz w:val="24"/>
          <w:szCs w:val="24"/>
        </w:rPr>
        <w:t xml:space="preserve"> при фактически сложившемся профиците средств бюджета. </w:t>
      </w:r>
    </w:p>
    <w:p w:rsidR="003203B4" w:rsidRPr="00F11070" w:rsidRDefault="003203B4" w:rsidP="00F11070">
      <w:pPr>
        <w:spacing w:after="0" w:line="240" w:lineRule="auto"/>
        <w:jc w:val="both"/>
        <w:rPr>
          <w:rFonts w:ascii="Times New Roman" w:hAnsi="Times New Roman" w:cs="Times New Roman"/>
          <w:sz w:val="24"/>
          <w:szCs w:val="24"/>
        </w:rPr>
      </w:pPr>
    </w:p>
    <w:p w:rsidR="00054FDD" w:rsidRPr="006432DA" w:rsidRDefault="006432DA" w:rsidP="006432DA">
      <w:pPr>
        <w:spacing w:after="0" w:line="240" w:lineRule="auto"/>
        <w:jc w:val="both"/>
        <w:rPr>
          <w:rFonts w:ascii="Times New Roman" w:hAnsi="Times New Roman" w:cs="Times New Roman"/>
          <w:sz w:val="24"/>
          <w:szCs w:val="24"/>
        </w:rPr>
      </w:pPr>
      <w:r w:rsidRPr="006432DA">
        <w:rPr>
          <w:rFonts w:ascii="Times New Roman" w:hAnsi="Times New Roman" w:cs="Times New Roman"/>
          <w:sz w:val="24"/>
          <w:szCs w:val="24"/>
        </w:rPr>
        <w:t xml:space="preserve">     </w:t>
      </w:r>
      <w:r w:rsidR="00347AC0" w:rsidRPr="006432DA">
        <w:rPr>
          <w:rFonts w:ascii="Times New Roman" w:hAnsi="Times New Roman" w:cs="Times New Roman"/>
          <w:sz w:val="24"/>
          <w:szCs w:val="24"/>
        </w:rPr>
        <w:t xml:space="preserve">Далее проведен анализ </w:t>
      </w:r>
      <w:r w:rsidR="00054FDD" w:rsidRPr="006432DA">
        <w:rPr>
          <w:rFonts w:ascii="Times New Roman" w:hAnsi="Times New Roman" w:cs="Times New Roman"/>
          <w:sz w:val="24"/>
          <w:szCs w:val="24"/>
        </w:rPr>
        <w:t xml:space="preserve">информации, представленной в форме 0503172 </w:t>
      </w:r>
      <w:r w:rsidRPr="006432DA">
        <w:rPr>
          <w:rFonts w:ascii="Times New Roman" w:hAnsi="Times New Roman" w:cs="Times New Roman"/>
          <w:sz w:val="24"/>
          <w:szCs w:val="24"/>
        </w:rPr>
        <w:t>«С</w:t>
      </w:r>
      <w:r w:rsidR="00054FDD" w:rsidRPr="006432DA">
        <w:rPr>
          <w:rFonts w:ascii="Times New Roman" w:hAnsi="Times New Roman" w:cs="Times New Roman"/>
          <w:sz w:val="24"/>
          <w:szCs w:val="24"/>
        </w:rPr>
        <w:t>ведени</w:t>
      </w:r>
      <w:r w:rsidRPr="006432DA">
        <w:rPr>
          <w:rFonts w:ascii="Times New Roman" w:hAnsi="Times New Roman" w:cs="Times New Roman"/>
          <w:sz w:val="24"/>
          <w:szCs w:val="24"/>
        </w:rPr>
        <w:t>я</w:t>
      </w:r>
      <w:r w:rsidR="00054FDD" w:rsidRPr="006432DA">
        <w:rPr>
          <w:rFonts w:ascii="Times New Roman" w:hAnsi="Times New Roman" w:cs="Times New Roman"/>
          <w:sz w:val="24"/>
          <w:szCs w:val="24"/>
        </w:rPr>
        <w:t xml:space="preserve"> о государственном (муниципальном) долге, предоставленных бюджетных кредитах</w:t>
      </w:r>
      <w:r w:rsidRPr="006432DA">
        <w:rPr>
          <w:rFonts w:ascii="Times New Roman" w:hAnsi="Times New Roman" w:cs="Times New Roman"/>
          <w:sz w:val="24"/>
          <w:szCs w:val="24"/>
        </w:rPr>
        <w:t>»</w:t>
      </w:r>
      <w:r w:rsidR="003203B4">
        <w:rPr>
          <w:rFonts w:ascii="Times New Roman" w:hAnsi="Times New Roman" w:cs="Times New Roman"/>
          <w:sz w:val="24"/>
          <w:szCs w:val="24"/>
        </w:rPr>
        <w:t xml:space="preserve"> за 2015 год</w:t>
      </w:r>
      <w:r w:rsidR="00347AC0" w:rsidRPr="006432DA">
        <w:rPr>
          <w:rFonts w:ascii="Times New Roman" w:hAnsi="Times New Roman" w:cs="Times New Roman"/>
          <w:sz w:val="24"/>
          <w:szCs w:val="24"/>
        </w:rPr>
        <w:t xml:space="preserve">. </w:t>
      </w:r>
      <w:r w:rsidR="0069725E" w:rsidRPr="006432DA">
        <w:rPr>
          <w:rFonts w:ascii="Times New Roman" w:hAnsi="Times New Roman" w:cs="Times New Roman"/>
          <w:sz w:val="24"/>
          <w:szCs w:val="24"/>
        </w:rPr>
        <w:t>Контрольно-счетной палатой</w:t>
      </w:r>
      <w:r w:rsidR="00C648DC" w:rsidRPr="006432DA">
        <w:rPr>
          <w:rFonts w:ascii="Times New Roman" w:hAnsi="Times New Roman" w:cs="Times New Roman"/>
          <w:sz w:val="24"/>
          <w:szCs w:val="24"/>
        </w:rPr>
        <w:t xml:space="preserve"> </w:t>
      </w:r>
      <w:r w:rsidR="00347AC0" w:rsidRPr="006432DA">
        <w:rPr>
          <w:rFonts w:ascii="Times New Roman" w:hAnsi="Times New Roman" w:cs="Times New Roman"/>
          <w:sz w:val="24"/>
          <w:szCs w:val="24"/>
        </w:rPr>
        <w:t>установ</w:t>
      </w:r>
      <w:r w:rsidR="00054FDD" w:rsidRPr="006432DA">
        <w:rPr>
          <w:rFonts w:ascii="Times New Roman" w:hAnsi="Times New Roman" w:cs="Times New Roman"/>
          <w:sz w:val="24"/>
          <w:szCs w:val="24"/>
        </w:rPr>
        <w:t>лено,</w:t>
      </w:r>
      <w:r w:rsidR="00C648DC" w:rsidRPr="006432DA">
        <w:rPr>
          <w:rFonts w:ascii="Times New Roman" w:hAnsi="Times New Roman" w:cs="Times New Roman"/>
          <w:sz w:val="24"/>
          <w:szCs w:val="24"/>
        </w:rPr>
        <w:t xml:space="preserve"> </w:t>
      </w:r>
      <w:r w:rsidR="00054FDD" w:rsidRPr="006432DA">
        <w:rPr>
          <w:rFonts w:ascii="Times New Roman" w:hAnsi="Times New Roman" w:cs="Times New Roman"/>
          <w:sz w:val="24"/>
          <w:szCs w:val="24"/>
        </w:rPr>
        <w:t>что по состоянию на 01.01.201</w:t>
      </w:r>
      <w:r w:rsidRPr="006432DA">
        <w:rPr>
          <w:rFonts w:ascii="Times New Roman" w:hAnsi="Times New Roman" w:cs="Times New Roman"/>
          <w:sz w:val="24"/>
          <w:szCs w:val="24"/>
        </w:rPr>
        <w:t>5</w:t>
      </w:r>
      <w:r w:rsidR="00054FDD" w:rsidRPr="006432DA">
        <w:rPr>
          <w:rFonts w:ascii="Times New Roman" w:hAnsi="Times New Roman" w:cs="Times New Roman"/>
          <w:sz w:val="24"/>
          <w:szCs w:val="24"/>
        </w:rPr>
        <w:t xml:space="preserve"> года общая сумма предоставленных бюджетных кредитов составила </w:t>
      </w:r>
      <w:r w:rsidRPr="006432DA">
        <w:rPr>
          <w:rFonts w:ascii="Times New Roman" w:hAnsi="Times New Roman" w:cs="Times New Roman"/>
          <w:sz w:val="24"/>
          <w:szCs w:val="24"/>
        </w:rPr>
        <w:t>6 648,95</w:t>
      </w:r>
      <w:r w:rsidR="00054FDD" w:rsidRPr="006432DA">
        <w:rPr>
          <w:rFonts w:ascii="Times New Roman" w:hAnsi="Times New Roman" w:cs="Times New Roman"/>
          <w:sz w:val="24"/>
          <w:szCs w:val="24"/>
        </w:rPr>
        <w:t xml:space="preserve"> тыс. руб</w:t>
      </w:r>
      <w:r w:rsidRPr="006432DA">
        <w:rPr>
          <w:rFonts w:ascii="Times New Roman" w:hAnsi="Times New Roman" w:cs="Times New Roman"/>
          <w:sz w:val="24"/>
          <w:szCs w:val="24"/>
        </w:rPr>
        <w:t>лей</w:t>
      </w:r>
      <w:r w:rsidR="00054FDD" w:rsidRPr="006432DA">
        <w:rPr>
          <w:rFonts w:ascii="Times New Roman" w:hAnsi="Times New Roman" w:cs="Times New Roman"/>
          <w:sz w:val="24"/>
          <w:szCs w:val="24"/>
        </w:rPr>
        <w:t xml:space="preserve">, из них: </w:t>
      </w:r>
    </w:p>
    <w:p w:rsidR="00054FDD" w:rsidRPr="006432DA" w:rsidRDefault="00054FDD" w:rsidP="00054FDD">
      <w:pPr>
        <w:spacing w:after="0" w:line="240" w:lineRule="auto"/>
        <w:jc w:val="both"/>
        <w:rPr>
          <w:rFonts w:ascii="Times New Roman" w:hAnsi="Times New Roman" w:cs="Times New Roman"/>
          <w:sz w:val="24"/>
          <w:szCs w:val="24"/>
        </w:rPr>
      </w:pPr>
      <w:r w:rsidRPr="006432DA">
        <w:rPr>
          <w:rFonts w:ascii="Times New Roman" w:hAnsi="Times New Roman" w:cs="Times New Roman"/>
          <w:sz w:val="24"/>
          <w:szCs w:val="24"/>
        </w:rPr>
        <w:t xml:space="preserve">-бюджетные кредиты поселениям в сумме </w:t>
      </w:r>
      <w:r w:rsidR="006432DA" w:rsidRPr="006432DA">
        <w:rPr>
          <w:rFonts w:ascii="Times New Roman" w:hAnsi="Times New Roman" w:cs="Times New Roman"/>
          <w:sz w:val="24"/>
          <w:szCs w:val="24"/>
        </w:rPr>
        <w:t>3 000,00</w:t>
      </w:r>
      <w:r w:rsidRPr="006432DA">
        <w:rPr>
          <w:rFonts w:ascii="Times New Roman" w:hAnsi="Times New Roman" w:cs="Times New Roman"/>
          <w:sz w:val="24"/>
          <w:szCs w:val="24"/>
        </w:rPr>
        <w:t xml:space="preserve"> тыс. руб</w:t>
      </w:r>
      <w:r w:rsidR="006432DA" w:rsidRPr="006432DA">
        <w:rPr>
          <w:rFonts w:ascii="Times New Roman" w:hAnsi="Times New Roman" w:cs="Times New Roman"/>
          <w:sz w:val="24"/>
          <w:szCs w:val="24"/>
        </w:rPr>
        <w:t>лей</w:t>
      </w:r>
      <w:r w:rsidRPr="006432DA">
        <w:rPr>
          <w:rFonts w:ascii="Times New Roman" w:hAnsi="Times New Roman" w:cs="Times New Roman"/>
          <w:sz w:val="24"/>
          <w:szCs w:val="24"/>
        </w:rPr>
        <w:t>;</w:t>
      </w:r>
    </w:p>
    <w:p w:rsidR="00054FDD" w:rsidRDefault="00054FDD" w:rsidP="00054FDD">
      <w:pPr>
        <w:spacing w:after="0" w:line="240" w:lineRule="auto"/>
        <w:jc w:val="both"/>
        <w:rPr>
          <w:rFonts w:ascii="Times New Roman" w:hAnsi="Times New Roman" w:cs="Times New Roman"/>
          <w:sz w:val="24"/>
          <w:szCs w:val="24"/>
        </w:rPr>
      </w:pPr>
      <w:r w:rsidRPr="006432DA">
        <w:rPr>
          <w:rFonts w:ascii="Times New Roman" w:hAnsi="Times New Roman" w:cs="Times New Roman"/>
          <w:sz w:val="24"/>
          <w:szCs w:val="24"/>
        </w:rPr>
        <w:t xml:space="preserve">-сумма просроченной (сомнительной </w:t>
      </w:r>
      <w:proofErr w:type="gramStart"/>
      <w:r w:rsidRPr="006432DA">
        <w:rPr>
          <w:rFonts w:ascii="Times New Roman" w:hAnsi="Times New Roman" w:cs="Times New Roman"/>
          <w:sz w:val="24"/>
          <w:szCs w:val="24"/>
        </w:rPr>
        <w:t>ко</w:t>
      </w:r>
      <w:proofErr w:type="gramEnd"/>
      <w:r w:rsidRPr="006432DA">
        <w:rPr>
          <w:rFonts w:ascii="Times New Roman" w:hAnsi="Times New Roman" w:cs="Times New Roman"/>
          <w:sz w:val="24"/>
          <w:szCs w:val="24"/>
        </w:rPr>
        <w:t xml:space="preserve"> взысканию) задолженности составила </w:t>
      </w:r>
      <w:r w:rsidR="006432DA" w:rsidRPr="006432DA">
        <w:rPr>
          <w:rFonts w:ascii="Times New Roman" w:hAnsi="Times New Roman" w:cs="Times New Roman"/>
          <w:sz w:val="24"/>
          <w:szCs w:val="24"/>
        </w:rPr>
        <w:t xml:space="preserve">3 648,95 </w:t>
      </w:r>
      <w:r w:rsidRPr="006432DA">
        <w:rPr>
          <w:rFonts w:ascii="Times New Roman" w:hAnsi="Times New Roman" w:cs="Times New Roman"/>
          <w:sz w:val="24"/>
          <w:szCs w:val="24"/>
        </w:rPr>
        <w:t>тыс.</w:t>
      </w:r>
      <w:r w:rsidR="006432DA" w:rsidRPr="006432DA">
        <w:rPr>
          <w:rFonts w:ascii="Times New Roman" w:hAnsi="Times New Roman" w:cs="Times New Roman"/>
          <w:sz w:val="24"/>
          <w:szCs w:val="24"/>
        </w:rPr>
        <w:t xml:space="preserve"> </w:t>
      </w:r>
      <w:r w:rsidRPr="006432DA">
        <w:rPr>
          <w:rFonts w:ascii="Times New Roman" w:hAnsi="Times New Roman" w:cs="Times New Roman"/>
          <w:sz w:val="24"/>
          <w:szCs w:val="24"/>
        </w:rPr>
        <w:t>руб</w:t>
      </w:r>
      <w:r w:rsidR="006432DA" w:rsidRPr="006432DA">
        <w:rPr>
          <w:rFonts w:ascii="Times New Roman" w:hAnsi="Times New Roman" w:cs="Times New Roman"/>
          <w:sz w:val="24"/>
          <w:szCs w:val="24"/>
        </w:rPr>
        <w:t>лей</w:t>
      </w:r>
      <w:r w:rsidRPr="006432DA">
        <w:rPr>
          <w:rFonts w:ascii="Times New Roman" w:hAnsi="Times New Roman" w:cs="Times New Roman"/>
          <w:sz w:val="24"/>
          <w:szCs w:val="24"/>
        </w:rPr>
        <w:t>.</w:t>
      </w:r>
    </w:p>
    <w:p w:rsidR="002D3FC9" w:rsidRPr="006432DA" w:rsidRDefault="002D3FC9" w:rsidP="00054FDD">
      <w:pPr>
        <w:spacing w:after="0" w:line="240" w:lineRule="auto"/>
        <w:jc w:val="both"/>
        <w:rPr>
          <w:rFonts w:ascii="Times New Roman" w:hAnsi="Times New Roman" w:cs="Times New Roman"/>
          <w:sz w:val="24"/>
          <w:szCs w:val="24"/>
        </w:rPr>
      </w:pPr>
    </w:p>
    <w:p w:rsidR="00347AC0" w:rsidRPr="006432DA" w:rsidRDefault="006432DA" w:rsidP="006432DA">
      <w:pPr>
        <w:spacing w:after="0" w:line="240" w:lineRule="auto"/>
        <w:jc w:val="both"/>
        <w:rPr>
          <w:rFonts w:ascii="Times New Roman" w:hAnsi="Times New Roman" w:cs="Times New Roman"/>
          <w:sz w:val="24"/>
          <w:szCs w:val="24"/>
        </w:rPr>
      </w:pPr>
      <w:r w:rsidRPr="006432DA">
        <w:rPr>
          <w:rFonts w:ascii="Times New Roman" w:hAnsi="Times New Roman" w:cs="Times New Roman"/>
          <w:sz w:val="24"/>
          <w:szCs w:val="24"/>
        </w:rPr>
        <w:t xml:space="preserve">     </w:t>
      </w:r>
      <w:r w:rsidR="00A176FA" w:rsidRPr="006432DA">
        <w:rPr>
          <w:rFonts w:ascii="Times New Roman" w:hAnsi="Times New Roman" w:cs="Times New Roman"/>
          <w:sz w:val="24"/>
          <w:szCs w:val="24"/>
        </w:rPr>
        <w:t>П</w:t>
      </w:r>
      <w:r w:rsidR="00347AC0" w:rsidRPr="006432DA">
        <w:rPr>
          <w:rFonts w:ascii="Times New Roman" w:hAnsi="Times New Roman" w:cs="Times New Roman"/>
          <w:sz w:val="24"/>
          <w:szCs w:val="24"/>
        </w:rPr>
        <w:t>о состоянию на 01.01.201</w:t>
      </w:r>
      <w:r w:rsidRPr="006432DA">
        <w:rPr>
          <w:rFonts w:ascii="Times New Roman" w:hAnsi="Times New Roman" w:cs="Times New Roman"/>
          <w:sz w:val="24"/>
          <w:szCs w:val="24"/>
        </w:rPr>
        <w:t>6</w:t>
      </w:r>
      <w:r w:rsidR="00347AC0" w:rsidRPr="006432DA">
        <w:rPr>
          <w:rFonts w:ascii="Times New Roman" w:hAnsi="Times New Roman" w:cs="Times New Roman"/>
          <w:sz w:val="24"/>
          <w:szCs w:val="24"/>
        </w:rPr>
        <w:t xml:space="preserve"> года общая сумма предоставленных бюджетных кредитов составила </w:t>
      </w:r>
      <w:r w:rsidRPr="006432DA">
        <w:rPr>
          <w:rFonts w:ascii="Times New Roman" w:hAnsi="Times New Roman" w:cs="Times New Roman"/>
          <w:sz w:val="24"/>
          <w:szCs w:val="24"/>
        </w:rPr>
        <w:t>948,17</w:t>
      </w:r>
      <w:r w:rsidR="00347AC0" w:rsidRPr="006432DA">
        <w:rPr>
          <w:rFonts w:ascii="Times New Roman" w:hAnsi="Times New Roman" w:cs="Times New Roman"/>
          <w:sz w:val="24"/>
          <w:szCs w:val="24"/>
        </w:rPr>
        <w:t xml:space="preserve"> тыс. руб</w:t>
      </w:r>
      <w:r w:rsidRPr="006432DA">
        <w:rPr>
          <w:rFonts w:ascii="Times New Roman" w:hAnsi="Times New Roman" w:cs="Times New Roman"/>
          <w:sz w:val="24"/>
          <w:szCs w:val="24"/>
        </w:rPr>
        <w:t>лей</w:t>
      </w:r>
      <w:r w:rsidR="00347AC0" w:rsidRPr="006432DA">
        <w:rPr>
          <w:rFonts w:ascii="Times New Roman" w:hAnsi="Times New Roman" w:cs="Times New Roman"/>
          <w:sz w:val="24"/>
          <w:szCs w:val="24"/>
        </w:rPr>
        <w:t xml:space="preserve">, из них: бюджетные кредиты поселениям в сумме </w:t>
      </w:r>
      <w:r w:rsidRPr="006432DA">
        <w:rPr>
          <w:rFonts w:ascii="Times New Roman" w:hAnsi="Times New Roman" w:cs="Times New Roman"/>
          <w:sz w:val="24"/>
          <w:szCs w:val="24"/>
        </w:rPr>
        <w:t>5</w:t>
      </w:r>
      <w:r w:rsidR="00347AC0" w:rsidRPr="006432DA">
        <w:rPr>
          <w:rFonts w:ascii="Times New Roman" w:hAnsi="Times New Roman" w:cs="Times New Roman"/>
          <w:sz w:val="24"/>
          <w:szCs w:val="24"/>
        </w:rPr>
        <w:t>00,00 тыс. руб</w:t>
      </w:r>
      <w:r w:rsidRPr="006432DA">
        <w:rPr>
          <w:rFonts w:ascii="Times New Roman" w:hAnsi="Times New Roman" w:cs="Times New Roman"/>
          <w:sz w:val="24"/>
          <w:szCs w:val="24"/>
        </w:rPr>
        <w:t>лей</w:t>
      </w:r>
      <w:r w:rsidR="00347AC0" w:rsidRPr="006432DA">
        <w:rPr>
          <w:rFonts w:ascii="Times New Roman" w:hAnsi="Times New Roman" w:cs="Times New Roman"/>
          <w:sz w:val="24"/>
          <w:szCs w:val="24"/>
        </w:rPr>
        <w:t>;</w:t>
      </w:r>
      <w:r w:rsidR="00C648DC" w:rsidRPr="006432DA">
        <w:rPr>
          <w:rFonts w:ascii="Times New Roman" w:hAnsi="Times New Roman" w:cs="Times New Roman"/>
          <w:sz w:val="24"/>
          <w:szCs w:val="24"/>
        </w:rPr>
        <w:t xml:space="preserve"> </w:t>
      </w:r>
      <w:r w:rsidR="00347AC0" w:rsidRPr="006432DA">
        <w:rPr>
          <w:rFonts w:ascii="Times New Roman" w:hAnsi="Times New Roman" w:cs="Times New Roman"/>
          <w:sz w:val="24"/>
          <w:szCs w:val="24"/>
        </w:rPr>
        <w:t xml:space="preserve">сумма просроченной (сомнительной </w:t>
      </w:r>
      <w:proofErr w:type="gramStart"/>
      <w:r w:rsidR="00347AC0" w:rsidRPr="006432DA">
        <w:rPr>
          <w:rFonts w:ascii="Times New Roman" w:hAnsi="Times New Roman" w:cs="Times New Roman"/>
          <w:sz w:val="24"/>
          <w:szCs w:val="24"/>
        </w:rPr>
        <w:t>ко</w:t>
      </w:r>
      <w:proofErr w:type="gramEnd"/>
      <w:r w:rsidR="00347AC0" w:rsidRPr="006432DA">
        <w:rPr>
          <w:rFonts w:ascii="Times New Roman" w:hAnsi="Times New Roman" w:cs="Times New Roman"/>
          <w:sz w:val="24"/>
          <w:szCs w:val="24"/>
        </w:rPr>
        <w:t xml:space="preserve"> взысканию) задолженности составила </w:t>
      </w:r>
      <w:r w:rsidRPr="006432DA">
        <w:rPr>
          <w:rFonts w:ascii="Times New Roman" w:hAnsi="Times New Roman" w:cs="Times New Roman"/>
          <w:sz w:val="24"/>
          <w:szCs w:val="24"/>
        </w:rPr>
        <w:t xml:space="preserve">448,17 </w:t>
      </w:r>
      <w:r w:rsidR="00347AC0" w:rsidRPr="006432DA">
        <w:rPr>
          <w:rFonts w:ascii="Times New Roman" w:hAnsi="Times New Roman" w:cs="Times New Roman"/>
          <w:sz w:val="24"/>
          <w:szCs w:val="24"/>
        </w:rPr>
        <w:t>тыс.</w:t>
      </w:r>
      <w:r w:rsidRPr="006432DA">
        <w:rPr>
          <w:rFonts w:ascii="Times New Roman" w:hAnsi="Times New Roman" w:cs="Times New Roman"/>
          <w:sz w:val="24"/>
          <w:szCs w:val="24"/>
        </w:rPr>
        <w:t xml:space="preserve"> </w:t>
      </w:r>
      <w:r w:rsidR="00347AC0" w:rsidRPr="006432DA">
        <w:rPr>
          <w:rFonts w:ascii="Times New Roman" w:hAnsi="Times New Roman" w:cs="Times New Roman"/>
          <w:sz w:val="24"/>
          <w:szCs w:val="24"/>
        </w:rPr>
        <w:t>руб</w:t>
      </w:r>
      <w:r w:rsidRPr="006432DA">
        <w:rPr>
          <w:rFonts w:ascii="Times New Roman" w:hAnsi="Times New Roman" w:cs="Times New Roman"/>
          <w:sz w:val="24"/>
          <w:szCs w:val="24"/>
        </w:rPr>
        <w:t>лей</w:t>
      </w:r>
      <w:r w:rsidR="00347AC0" w:rsidRPr="006432DA">
        <w:rPr>
          <w:rFonts w:ascii="Times New Roman" w:hAnsi="Times New Roman" w:cs="Times New Roman"/>
          <w:sz w:val="24"/>
          <w:szCs w:val="24"/>
        </w:rPr>
        <w:t>.</w:t>
      </w:r>
    </w:p>
    <w:p w:rsidR="00054FDD" w:rsidRPr="00CF799C" w:rsidRDefault="006432DA" w:rsidP="00643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8D4" w:rsidRPr="00CF799C">
        <w:rPr>
          <w:rFonts w:ascii="Times New Roman" w:hAnsi="Times New Roman" w:cs="Times New Roman"/>
          <w:sz w:val="24"/>
          <w:szCs w:val="24"/>
        </w:rPr>
        <w:t xml:space="preserve">Данные о бюджетных кредитах, предоставленных </w:t>
      </w:r>
      <w:r w:rsidR="00054FDD" w:rsidRPr="00CF799C">
        <w:rPr>
          <w:rFonts w:ascii="Times New Roman" w:hAnsi="Times New Roman" w:cs="Times New Roman"/>
          <w:sz w:val="24"/>
          <w:szCs w:val="24"/>
        </w:rPr>
        <w:t>поселени</w:t>
      </w:r>
      <w:r w:rsidR="005128D4" w:rsidRPr="00CF799C">
        <w:rPr>
          <w:rFonts w:ascii="Times New Roman" w:hAnsi="Times New Roman" w:cs="Times New Roman"/>
          <w:sz w:val="24"/>
          <w:szCs w:val="24"/>
        </w:rPr>
        <w:t>ям,</w:t>
      </w:r>
      <w:r w:rsidR="00054FDD" w:rsidRPr="00CF799C">
        <w:rPr>
          <w:rFonts w:ascii="Times New Roman" w:hAnsi="Times New Roman" w:cs="Times New Roman"/>
          <w:sz w:val="24"/>
          <w:szCs w:val="24"/>
        </w:rPr>
        <w:t xml:space="preserve"> приведены в таблице:</w:t>
      </w:r>
    </w:p>
    <w:p w:rsidR="00054FDD" w:rsidRPr="00CF799C" w:rsidRDefault="00054FDD" w:rsidP="00054FDD">
      <w:pPr>
        <w:spacing w:after="0" w:line="240" w:lineRule="auto"/>
        <w:ind w:firstLine="567"/>
        <w:jc w:val="both"/>
        <w:rPr>
          <w:rFonts w:ascii="Times New Roman" w:hAnsi="Times New Roman" w:cs="Times New Roman"/>
          <w:sz w:val="24"/>
          <w:szCs w:val="24"/>
        </w:rPr>
      </w:pPr>
      <w:r w:rsidRPr="00CF799C">
        <w:rPr>
          <w:rFonts w:ascii="Times New Roman" w:hAnsi="Times New Roman" w:cs="Times New Roman"/>
          <w:sz w:val="24"/>
          <w:szCs w:val="24"/>
        </w:rPr>
        <w:t xml:space="preserve">                                                                                                                               тыс. руб</w:t>
      </w:r>
      <w:r w:rsidR="00FD506F" w:rsidRPr="00CF799C">
        <w:rPr>
          <w:rFonts w:ascii="Times New Roman" w:hAnsi="Times New Roman" w:cs="Times New Roman"/>
          <w:sz w:val="24"/>
          <w:szCs w:val="24"/>
        </w:rPr>
        <w:t>лей</w:t>
      </w:r>
      <w:r w:rsidRPr="00CF799C">
        <w:rPr>
          <w:rFonts w:ascii="Times New Roman" w:hAnsi="Times New Roman" w:cs="Times New Roman"/>
          <w:sz w:val="24"/>
          <w:szCs w:val="24"/>
        </w:rPr>
        <w:t>.</w:t>
      </w:r>
    </w:p>
    <w:tbl>
      <w:tblPr>
        <w:tblW w:w="9796" w:type="dxa"/>
        <w:tblInd w:w="93" w:type="dxa"/>
        <w:tblLook w:val="04A0" w:firstRow="1" w:lastRow="0" w:firstColumn="1" w:lastColumn="0" w:noHBand="0" w:noVBand="1"/>
      </w:tblPr>
      <w:tblGrid>
        <w:gridCol w:w="1639"/>
        <w:gridCol w:w="3264"/>
        <w:gridCol w:w="1703"/>
        <w:gridCol w:w="1206"/>
        <w:gridCol w:w="992"/>
        <w:gridCol w:w="992"/>
      </w:tblGrid>
      <w:tr w:rsidR="003C5179" w:rsidRPr="00CF799C" w:rsidTr="009B79FB">
        <w:trPr>
          <w:trHeight w:val="264"/>
        </w:trPr>
        <w:tc>
          <w:tcPr>
            <w:tcW w:w="151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Вид задолженности</w:t>
            </w:r>
          </w:p>
        </w:tc>
        <w:tc>
          <w:tcPr>
            <w:tcW w:w="346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Контрагент</w:t>
            </w:r>
          </w:p>
        </w:tc>
        <w:tc>
          <w:tcPr>
            <w:tcW w:w="170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дата предоставления</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срок гашения</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Остаток задолженности</w:t>
            </w:r>
          </w:p>
        </w:tc>
      </w:tr>
      <w:tr w:rsidR="003C5179" w:rsidRPr="00CF799C" w:rsidTr="009B79FB">
        <w:trPr>
          <w:trHeight w:val="276"/>
        </w:trPr>
        <w:tc>
          <w:tcPr>
            <w:tcW w:w="1510" w:type="dxa"/>
            <w:vMerge/>
            <w:tcBorders>
              <w:top w:val="single" w:sz="4" w:space="0" w:color="auto"/>
              <w:left w:val="single" w:sz="4" w:space="0" w:color="auto"/>
              <w:bottom w:val="double" w:sz="6" w:space="0" w:color="000000"/>
              <w:right w:val="single" w:sz="4" w:space="0" w:color="auto"/>
            </w:tcBorders>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p>
        </w:tc>
        <w:tc>
          <w:tcPr>
            <w:tcW w:w="3467" w:type="dxa"/>
            <w:vMerge/>
            <w:tcBorders>
              <w:top w:val="single" w:sz="4" w:space="0" w:color="auto"/>
              <w:left w:val="single" w:sz="4" w:space="0" w:color="auto"/>
              <w:bottom w:val="double" w:sz="6" w:space="0" w:color="000000"/>
              <w:right w:val="single" w:sz="4" w:space="0" w:color="auto"/>
            </w:tcBorders>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double" w:sz="6" w:space="0" w:color="000000"/>
              <w:right w:val="single" w:sz="4" w:space="0" w:color="auto"/>
            </w:tcBorders>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p>
        </w:tc>
        <w:tc>
          <w:tcPr>
            <w:tcW w:w="992" w:type="dxa"/>
            <w:tcBorders>
              <w:top w:val="nil"/>
              <w:left w:val="nil"/>
              <w:bottom w:val="double" w:sz="6" w:space="0" w:color="auto"/>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на начало</w:t>
            </w:r>
          </w:p>
        </w:tc>
        <w:tc>
          <w:tcPr>
            <w:tcW w:w="992" w:type="dxa"/>
            <w:tcBorders>
              <w:top w:val="nil"/>
              <w:left w:val="nil"/>
              <w:bottom w:val="double" w:sz="6" w:space="0" w:color="auto"/>
              <w:right w:val="single" w:sz="4" w:space="0" w:color="auto"/>
            </w:tcBorders>
            <w:shd w:val="clear" w:color="auto" w:fill="auto"/>
            <w:vAlign w:val="center"/>
            <w:hideMark/>
          </w:tcPr>
          <w:p w:rsidR="003C5179" w:rsidRPr="00A656D3" w:rsidRDefault="003C5179" w:rsidP="009B79FB">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на конец</w:t>
            </w:r>
          </w:p>
        </w:tc>
      </w:tr>
      <w:tr w:rsidR="003C5179" w:rsidRPr="00CF799C" w:rsidTr="002D3FC9">
        <w:trPr>
          <w:trHeight w:val="671"/>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A656D3" w:rsidRDefault="003C5179" w:rsidP="00A656D3">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 xml:space="preserve">Городское поселение </w:t>
            </w:r>
            <w:r w:rsidR="00A656D3">
              <w:rPr>
                <w:rFonts w:ascii="Times New Roman" w:eastAsia="Times New Roman" w:hAnsi="Times New Roman" w:cs="Times New Roman"/>
                <w:lang w:eastAsia="ru-RU"/>
              </w:rPr>
              <w:t>«</w:t>
            </w:r>
            <w:r w:rsidRPr="00A656D3">
              <w:rPr>
                <w:rFonts w:ascii="Times New Roman" w:eastAsia="Times New Roman" w:hAnsi="Times New Roman" w:cs="Times New Roman"/>
                <w:lang w:eastAsia="ru-RU"/>
              </w:rPr>
              <w:t xml:space="preserve">Поселок </w:t>
            </w:r>
            <w:proofErr w:type="spellStart"/>
            <w:r w:rsidRPr="00A656D3">
              <w:rPr>
                <w:rFonts w:ascii="Times New Roman" w:eastAsia="Times New Roman" w:hAnsi="Times New Roman" w:cs="Times New Roman"/>
                <w:lang w:eastAsia="ru-RU"/>
              </w:rPr>
              <w:t>Золотинка</w:t>
            </w:r>
            <w:proofErr w:type="spellEnd"/>
            <w:r w:rsidR="00A656D3">
              <w:rPr>
                <w:rFonts w:ascii="Times New Roman" w:eastAsia="Times New Roman" w:hAnsi="Times New Roman" w:cs="Times New Roman"/>
                <w:lang w:eastAsia="ru-RU"/>
              </w:rPr>
              <w:t>»</w:t>
            </w:r>
            <w:r w:rsidRPr="00A656D3">
              <w:rPr>
                <w:rFonts w:ascii="Times New Roman" w:eastAsia="Times New Roman" w:hAnsi="Times New Roman" w:cs="Times New Roman"/>
                <w:lang w:eastAsia="ru-RU"/>
              </w:rPr>
              <w:t xml:space="preserve">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13.12.2012</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25.12.2015</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BC055F"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BC055F"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0,00</w:t>
            </w:r>
          </w:p>
        </w:tc>
      </w:tr>
      <w:tr w:rsidR="003C5179" w:rsidRPr="00CF799C" w:rsidTr="002D3FC9">
        <w:trPr>
          <w:trHeight w:val="703"/>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A656D3" w:rsidRDefault="003C5179" w:rsidP="00A656D3">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 xml:space="preserve">Городское поселение </w:t>
            </w:r>
            <w:r w:rsidR="00A656D3">
              <w:rPr>
                <w:rFonts w:ascii="Times New Roman" w:eastAsia="Times New Roman" w:hAnsi="Times New Roman" w:cs="Times New Roman"/>
                <w:lang w:eastAsia="ru-RU"/>
              </w:rPr>
              <w:t>«</w:t>
            </w:r>
            <w:r w:rsidRPr="00A656D3">
              <w:rPr>
                <w:rFonts w:ascii="Times New Roman" w:eastAsia="Times New Roman" w:hAnsi="Times New Roman" w:cs="Times New Roman"/>
                <w:lang w:eastAsia="ru-RU"/>
              </w:rPr>
              <w:t>Поселок Хани</w:t>
            </w:r>
            <w:r w:rsidR="00A656D3">
              <w:rPr>
                <w:rFonts w:ascii="Times New Roman" w:eastAsia="Times New Roman" w:hAnsi="Times New Roman" w:cs="Times New Roman"/>
                <w:lang w:eastAsia="ru-RU"/>
              </w:rPr>
              <w:t>»</w:t>
            </w:r>
            <w:r w:rsidRPr="00A656D3">
              <w:rPr>
                <w:rFonts w:ascii="Times New Roman" w:eastAsia="Times New Roman" w:hAnsi="Times New Roman" w:cs="Times New Roman"/>
                <w:lang w:eastAsia="ru-RU"/>
              </w:rPr>
              <w:t xml:space="preserve">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26.10.2012</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30.10.2015</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BC055F"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0,00</w:t>
            </w:r>
          </w:p>
        </w:tc>
      </w:tr>
      <w:tr w:rsidR="003C5179" w:rsidRPr="00CF799C" w:rsidTr="002D3FC9">
        <w:trPr>
          <w:trHeight w:val="982"/>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A656D3" w:rsidRDefault="00A656D3" w:rsidP="00A656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Сельское поселение «</w:t>
            </w:r>
            <w:proofErr w:type="spellStart"/>
            <w:r w:rsidR="003C5179" w:rsidRPr="00A656D3">
              <w:rPr>
                <w:rFonts w:ascii="Times New Roman" w:eastAsia="Times New Roman" w:hAnsi="Times New Roman" w:cs="Times New Roman"/>
                <w:lang w:eastAsia="ru-RU"/>
              </w:rPr>
              <w:t>Иенгринский</w:t>
            </w:r>
            <w:proofErr w:type="spellEnd"/>
            <w:r w:rsidR="003C5179" w:rsidRPr="00A656D3">
              <w:rPr>
                <w:rFonts w:ascii="Times New Roman" w:eastAsia="Times New Roman" w:hAnsi="Times New Roman" w:cs="Times New Roman"/>
                <w:lang w:eastAsia="ru-RU"/>
              </w:rPr>
              <w:t xml:space="preserve"> эвенкийский национальный наслег</w:t>
            </w:r>
            <w:r>
              <w:rPr>
                <w:rFonts w:ascii="Times New Roman" w:eastAsia="Times New Roman" w:hAnsi="Times New Roman" w:cs="Times New Roman"/>
                <w:lang w:eastAsia="ru-RU"/>
              </w:rPr>
              <w:t>»</w:t>
            </w:r>
            <w:r w:rsidR="003C5179" w:rsidRPr="00A656D3">
              <w:rPr>
                <w:rFonts w:ascii="Times New Roman" w:eastAsia="Times New Roman" w:hAnsi="Times New Roman" w:cs="Times New Roman"/>
                <w:lang w:eastAsia="ru-RU"/>
              </w:rPr>
              <w:t xml:space="preserve">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25.12.2014</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25.12.2016</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FD506F"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1 0</w:t>
            </w:r>
            <w:r w:rsidR="00BC055F" w:rsidRPr="00A656D3">
              <w:rPr>
                <w:rFonts w:ascii="Times New Roman" w:eastAsia="Times New Roman" w:hAnsi="Times New Roman" w:cs="Times New Roman"/>
                <w:lang w:eastAsia="ru-RU"/>
              </w:rPr>
              <w:t>0</w:t>
            </w:r>
            <w:r w:rsidR="003C5179" w:rsidRPr="00A656D3">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BC055F" w:rsidP="002D3FC9">
            <w:pPr>
              <w:spacing w:after="0" w:line="240" w:lineRule="auto"/>
              <w:jc w:val="center"/>
              <w:rPr>
                <w:rFonts w:ascii="Times New Roman" w:eastAsia="Times New Roman" w:hAnsi="Times New Roman" w:cs="Times New Roman"/>
                <w:lang w:eastAsia="ru-RU"/>
              </w:rPr>
            </w:pPr>
            <w:r w:rsidRPr="00A656D3">
              <w:rPr>
                <w:rFonts w:ascii="Times New Roman" w:eastAsia="Times New Roman" w:hAnsi="Times New Roman" w:cs="Times New Roman"/>
                <w:lang w:eastAsia="ru-RU"/>
              </w:rPr>
              <w:t>5</w:t>
            </w:r>
            <w:r w:rsidR="003C5179" w:rsidRPr="00A656D3">
              <w:rPr>
                <w:rFonts w:ascii="Times New Roman" w:eastAsia="Times New Roman" w:hAnsi="Times New Roman" w:cs="Times New Roman"/>
                <w:lang w:eastAsia="ru-RU"/>
              </w:rPr>
              <w:t>00,00</w:t>
            </w:r>
          </w:p>
        </w:tc>
      </w:tr>
      <w:tr w:rsidR="003C5179" w:rsidRPr="005D25E4" w:rsidTr="002D3FC9">
        <w:trPr>
          <w:trHeight w:val="414"/>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5179" w:rsidRPr="00A656D3" w:rsidRDefault="003C5179" w:rsidP="002D3FC9">
            <w:pPr>
              <w:spacing w:after="0" w:line="240" w:lineRule="auto"/>
              <w:jc w:val="center"/>
              <w:rPr>
                <w:rFonts w:ascii="Times New Roman" w:eastAsia="Times New Roman" w:hAnsi="Times New Roman" w:cs="Times New Roman"/>
                <w:b/>
                <w:bCs/>
                <w:lang w:eastAsia="ru-RU"/>
              </w:rPr>
            </w:pPr>
            <w:r w:rsidRPr="00A656D3">
              <w:rPr>
                <w:rFonts w:ascii="Times New Roman" w:eastAsia="Times New Roman" w:hAnsi="Times New Roman" w:cs="Times New Roman"/>
                <w:b/>
                <w:bCs/>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FD506F" w:rsidP="002D3FC9">
            <w:pPr>
              <w:spacing w:after="0" w:line="240" w:lineRule="auto"/>
              <w:jc w:val="center"/>
              <w:rPr>
                <w:rFonts w:ascii="Times New Roman" w:eastAsia="Times New Roman" w:hAnsi="Times New Roman" w:cs="Times New Roman"/>
                <w:b/>
                <w:bCs/>
                <w:lang w:eastAsia="ru-RU"/>
              </w:rPr>
            </w:pPr>
            <w:r w:rsidRPr="00A656D3">
              <w:rPr>
                <w:rFonts w:ascii="Times New Roman" w:eastAsia="Times New Roman" w:hAnsi="Times New Roman" w:cs="Times New Roman"/>
                <w:b/>
                <w:bCs/>
                <w:lang w:eastAsia="ru-RU"/>
              </w:rPr>
              <w:t>3</w:t>
            </w:r>
            <w:r w:rsidR="00BC055F" w:rsidRPr="00A656D3">
              <w:rPr>
                <w:rFonts w:ascii="Times New Roman" w:eastAsia="Times New Roman" w:hAnsi="Times New Roman" w:cs="Times New Roman"/>
                <w:b/>
                <w:bCs/>
                <w:lang w:eastAsia="ru-RU"/>
              </w:rPr>
              <w:t xml:space="preserve"> </w:t>
            </w:r>
            <w:r w:rsidRPr="00A656D3">
              <w:rPr>
                <w:rFonts w:ascii="Times New Roman" w:eastAsia="Times New Roman" w:hAnsi="Times New Roman" w:cs="Times New Roman"/>
                <w:b/>
                <w:bCs/>
                <w:lang w:eastAsia="ru-RU"/>
              </w:rPr>
              <w:t>0</w:t>
            </w:r>
            <w:r w:rsidR="003C5179" w:rsidRPr="00A656D3">
              <w:rPr>
                <w:rFonts w:ascii="Times New Roman" w:eastAsia="Times New Roman" w:hAnsi="Times New Roman" w:cs="Times New Roman"/>
                <w:b/>
                <w:bCs/>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A656D3" w:rsidRDefault="00BC055F" w:rsidP="002D3FC9">
            <w:pPr>
              <w:spacing w:after="0" w:line="240" w:lineRule="auto"/>
              <w:jc w:val="center"/>
              <w:rPr>
                <w:rFonts w:ascii="Times New Roman" w:eastAsia="Times New Roman" w:hAnsi="Times New Roman" w:cs="Times New Roman"/>
                <w:b/>
                <w:bCs/>
                <w:lang w:eastAsia="ru-RU"/>
              </w:rPr>
            </w:pPr>
            <w:r w:rsidRPr="00A656D3">
              <w:rPr>
                <w:rFonts w:ascii="Times New Roman" w:eastAsia="Times New Roman" w:hAnsi="Times New Roman" w:cs="Times New Roman"/>
                <w:b/>
                <w:bCs/>
                <w:lang w:eastAsia="ru-RU"/>
              </w:rPr>
              <w:t>5</w:t>
            </w:r>
            <w:r w:rsidR="003C5179" w:rsidRPr="00A656D3">
              <w:rPr>
                <w:rFonts w:ascii="Times New Roman" w:eastAsia="Times New Roman" w:hAnsi="Times New Roman" w:cs="Times New Roman"/>
                <w:b/>
                <w:bCs/>
                <w:lang w:eastAsia="ru-RU"/>
              </w:rPr>
              <w:t>00,00</w:t>
            </w:r>
          </w:p>
        </w:tc>
      </w:tr>
    </w:tbl>
    <w:p w:rsidR="002D3FC9" w:rsidRDefault="006432DA" w:rsidP="006432DA">
      <w:pPr>
        <w:spacing w:after="0" w:line="240" w:lineRule="auto"/>
        <w:jc w:val="both"/>
        <w:rPr>
          <w:rFonts w:ascii="Times New Roman" w:hAnsi="Times New Roman" w:cs="Times New Roman"/>
          <w:sz w:val="24"/>
          <w:szCs w:val="24"/>
        </w:rPr>
      </w:pPr>
      <w:r w:rsidRPr="006432DA">
        <w:rPr>
          <w:rFonts w:ascii="Times New Roman" w:hAnsi="Times New Roman" w:cs="Times New Roman"/>
          <w:sz w:val="24"/>
          <w:szCs w:val="24"/>
        </w:rPr>
        <w:t xml:space="preserve">     </w:t>
      </w:r>
    </w:p>
    <w:p w:rsidR="00122CDE" w:rsidRPr="00703DA7" w:rsidRDefault="002D3FC9" w:rsidP="00643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F2E" w:rsidRPr="006432DA">
        <w:rPr>
          <w:rFonts w:ascii="Times New Roman" w:hAnsi="Times New Roman" w:cs="Times New Roman"/>
          <w:sz w:val="24"/>
          <w:szCs w:val="24"/>
        </w:rPr>
        <w:t>Как видно из данных, предоставленных в таблице, в 201</w:t>
      </w:r>
      <w:r w:rsidR="006432DA" w:rsidRPr="006432DA">
        <w:rPr>
          <w:rFonts w:ascii="Times New Roman" w:hAnsi="Times New Roman" w:cs="Times New Roman"/>
          <w:sz w:val="24"/>
          <w:szCs w:val="24"/>
        </w:rPr>
        <w:t>5</w:t>
      </w:r>
      <w:r w:rsidR="00763F2E" w:rsidRPr="006432DA">
        <w:rPr>
          <w:rFonts w:ascii="Times New Roman" w:hAnsi="Times New Roman" w:cs="Times New Roman"/>
          <w:sz w:val="24"/>
          <w:szCs w:val="24"/>
        </w:rPr>
        <w:t xml:space="preserve"> году произведено частичное </w:t>
      </w:r>
      <w:r w:rsidR="00763F2E" w:rsidRPr="00703DA7">
        <w:rPr>
          <w:rFonts w:ascii="Times New Roman" w:hAnsi="Times New Roman" w:cs="Times New Roman"/>
          <w:sz w:val="24"/>
          <w:szCs w:val="24"/>
        </w:rPr>
        <w:t xml:space="preserve">гашение кредитов на сумму 2 </w:t>
      </w:r>
      <w:r w:rsidR="006432DA" w:rsidRPr="00703DA7">
        <w:rPr>
          <w:rFonts w:ascii="Times New Roman" w:hAnsi="Times New Roman" w:cs="Times New Roman"/>
          <w:sz w:val="24"/>
          <w:szCs w:val="24"/>
        </w:rPr>
        <w:t>5</w:t>
      </w:r>
      <w:r w:rsidR="00763F2E" w:rsidRPr="00703DA7">
        <w:rPr>
          <w:rFonts w:ascii="Times New Roman" w:hAnsi="Times New Roman" w:cs="Times New Roman"/>
          <w:sz w:val="24"/>
          <w:szCs w:val="24"/>
        </w:rPr>
        <w:t>00,00 тыс. руб., в том числе:</w:t>
      </w:r>
    </w:p>
    <w:p w:rsidR="00763F2E" w:rsidRPr="00703DA7" w:rsidRDefault="006432DA" w:rsidP="00763F2E">
      <w:pPr>
        <w:spacing w:after="0" w:line="240" w:lineRule="auto"/>
        <w:jc w:val="both"/>
        <w:rPr>
          <w:rFonts w:ascii="Times New Roman" w:hAnsi="Times New Roman" w:cs="Times New Roman"/>
          <w:sz w:val="24"/>
          <w:szCs w:val="24"/>
        </w:rPr>
      </w:pPr>
      <w:r w:rsidRPr="00703DA7">
        <w:rPr>
          <w:rFonts w:ascii="Times New Roman" w:hAnsi="Times New Roman" w:cs="Times New Roman"/>
          <w:sz w:val="24"/>
          <w:szCs w:val="24"/>
        </w:rPr>
        <w:t xml:space="preserve">- </w:t>
      </w:r>
      <w:r w:rsidR="00763F2E" w:rsidRPr="00703DA7">
        <w:rPr>
          <w:rFonts w:ascii="Times New Roman" w:hAnsi="Times New Roman" w:cs="Times New Roman"/>
          <w:sz w:val="24"/>
          <w:szCs w:val="24"/>
        </w:rPr>
        <w:t xml:space="preserve">ГП «Поселок Хани» - 1 000,00 тыс. руб., проценты за пользование кредитом в сумме </w:t>
      </w:r>
      <w:r w:rsidR="0089695E" w:rsidRPr="00703DA7">
        <w:rPr>
          <w:rFonts w:ascii="Times New Roman" w:hAnsi="Times New Roman" w:cs="Times New Roman"/>
          <w:sz w:val="24"/>
          <w:szCs w:val="24"/>
        </w:rPr>
        <w:t>10,68</w:t>
      </w:r>
      <w:r w:rsidR="00763F2E" w:rsidRPr="00703DA7">
        <w:rPr>
          <w:rFonts w:ascii="Times New Roman" w:hAnsi="Times New Roman" w:cs="Times New Roman"/>
          <w:sz w:val="24"/>
          <w:szCs w:val="24"/>
        </w:rPr>
        <w:t xml:space="preserve"> тыс. ру</w:t>
      </w:r>
      <w:r w:rsidR="0089695E" w:rsidRPr="00703DA7">
        <w:rPr>
          <w:rFonts w:ascii="Times New Roman" w:hAnsi="Times New Roman" w:cs="Times New Roman"/>
          <w:sz w:val="24"/>
          <w:szCs w:val="24"/>
        </w:rPr>
        <w:t>блей</w:t>
      </w:r>
      <w:r w:rsidR="00763F2E" w:rsidRPr="00703DA7">
        <w:rPr>
          <w:rFonts w:ascii="Times New Roman" w:hAnsi="Times New Roman" w:cs="Times New Roman"/>
          <w:sz w:val="24"/>
          <w:szCs w:val="24"/>
        </w:rPr>
        <w:t>, перечислены в доход бюджета МО «Нерюнгринский район» в полном объеме;</w:t>
      </w:r>
    </w:p>
    <w:p w:rsidR="00763F2E" w:rsidRPr="00703DA7" w:rsidRDefault="006432DA" w:rsidP="00763F2E">
      <w:pPr>
        <w:spacing w:after="0" w:line="240" w:lineRule="auto"/>
        <w:jc w:val="both"/>
        <w:rPr>
          <w:rFonts w:ascii="Times New Roman" w:hAnsi="Times New Roman" w:cs="Times New Roman"/>
          <w:sz w:val="24"/>
          <w:szCs w:val="24"/>
        </w:rPr>
      </w:pPr>
      <w:r w:rsidRPr="00703DA7">
        <w:rPr>
          <w:rFonts w:ascii="Times New Roman" w:hAnsi="Times New Roman" w:cs="Times New Roman"/>
          <w:sz w:val="24"/>
          <w:szCs w:val="24"/>
        </w:rPr>
        <w:t xml:space="preserve">- </w:t>
      </w:r>
      <w:r w:rsidR="00763F2E" w:rsidRPr="00703DA7">
        <w:rPr>
          <w:rFonts w:ascii="Times New Roman" w:hAnsi="Times New Roman" w:cs="Times New Roman"/>
          <w:sz w:val="24"/>
          <w:szCs w:val="24"/>
        </w:rPr>
        <w:t xml:space="preserve">ГП «Поселок </w:t>
      </w:r>
      <w:proofErr w:type="spellStart"/>
      <w:r w:rsidR="00763F2E" w:rsidRPr="00703DA7">
        <w:rPr>
          <w:rFonts w:ascii="Times New Roman" w:hAnsi="Times New Roman" w:cs="Times New Roman"/>
          <w:sz w:val="24"/>
          <w:szCs w:val="24"/>
        </w:rPr>
        <w:t>Золотинка</w:t>
      </w:r>
      <w:proofErr w:type="spellEnd"/>
      <w:r w:rsidR="00763F2E" w:rsidRPr="00703DA7">
        <w:rPr>
          <w:rFonts w:ascii="Times New Roman" w:hAnsi="Times New Roman" w:cs="Times New Roman"/>
          <w:sz w:val="24"/>
          <w:szCs w:val="24"/>
        </w:rPr>
        <w:t xml:space="preserve">» - 1 000,00 тыс. руб., проценты за пользование кредитом в сумме </w:t>
      </w:r>
      <w:r w:rsidR="00703DA7" w:rsidRPr="00703DA7">
        <w:rPr>
          <w:rFonts w:ascii="Times New Roman" w:hAnsi="Times New Roman" w:cs="Times New Roman"/>
          <w:sz w:val="24"/>
          <w:szCs w:val="24"/>
        </w:rPr>
        <w:t>14,18</w:t>
      </w:r>
      <w:r w:rsidR="00763F2E" w:rsidRPr="00703DA7">
        <w:rPr>
          <w:rFonts w:ascii="Times New Roman" w:hAnsi="Times New Roman" w:cs="Times New Roman"/>
          <w:sz w:val="24"/>
          <w:szCs w:val="24"/>
        </w:rPr>
        <w:t xml:space="preserve"> тыс. руб</w:t>
      </w:r>
      <w:r w:rsidR="00703DA7" w:rsidRPr="00703DA7">
        <w:rPr>
          <w:rFonts w:ascii="Times New Roman" w:hAnsi="Times New Roman" w:cs="Times New Roman"/>
          <w:sz w:val="24"/>
          <w:szCs w:val="24"/>
        </w:rPr>
        <w:t>лей</w:t>
      </w:r>
      <w:r w:rsidR="00763F2E" w:rsidRPr="00703DA7">
        <w:rPr>
          <w:rFonts w:ascii="Times New Roman" w:hAnsi="Times New Roman" w:cs="Times New Roman"/>
          <w:sz w:val="24"/>
          <w:szCs w:val="24"/>
        </w:rPr>
        <w:t>, перечислены в доход бюджета МО «Нерюн</w:t>
      </w:r>
      <w:r w:rsidRPr="00703DA7">
        <w:rPr>
          <w:rFonts w:ascii="Times New Roman" w:hAnsi="Times New Roman" w:cs="Times New Roman"/>
          <w:sz w:val="24"/>
          <w:szCs w:val="24"/>
        </w:rPr>
        <w:t>гринский район» в полном объеме;</w:t>
      </w:r>
    </w:p>
    <w:p w:rsidR="006432DA" w:rsidRPr="00703DA7" w:rsidRDefault="006432DA" w:rsidP="006432DA">
      <w:pPr>
        <w:spacing w:after="0" w:line="240" w:lineRule="auto"/>
        <w:jc w:val="both"/>
        <w:rPr>
          <w:rFonts w:ascii="Times New Roman" w:hAnsi="Times New Roman" w:cs="Times New Roman"/>
          <w:sz w:val="24"/>
          <w:szCs w:val="24"/>
        </w:rPr>
      </w:pPr>
      <w:r w:rsidRPr="00703DA7">
        <w:rPr>
          <w:rFonts w:ascii="Times New Roman" w:eastAsia="Times New Roman" w:hAnsi="Times New Roman" w:cs="Times New Roman"/>
          <w:sz w:val="24"/>
          <w:szCs w:val="24"/>
          <w:lang w:eastAsia="ru-RU"/>
        </w:rPr>
        <w:t>- Сельское поселение "</w:t>
      </w:r>
      <w:proofErr w:type="spellStart"/>
      <w:r w:rsidRPr="00703DA7">
        <w:rPr>
          <w:rFonts w:ascii="Times New Roman" w:eastAsia="Times New Roman" w:hAnsi="Times New Roman" w:cs="Times New Roman"/>
          <w:sz w:val="24"/>
          <w:szCs w:val="24"/>
          <w:lang w:eastAsia="ru-RU"/>
        </w:rPr>
        <w:t>Иенгринский</w:t>
      </w:r>
      <w:proofErr w:type="spellEnd"/>
      <w:r w:rsidRPr="00703DA7">
        <w:rPr>
          <w:rFonts w:ascii="Times New Roman" w:eastAsia="Times New Roman" w:hAnsi="Times New Roman" w:cs="Times New Roman"/>
          <w:sz w:val="24"/>
          <w:szCs w:val="24"/>
          <w:lang w:eastAsia="ru-RU"/>
        </w:rPr>
        <w:t xml:space="preserve"> эвенкийский национальный наслег" Нерюнгринского района, - 500,00 тыс. рублей,  </w:t>
      </w:r>
      <w:r w:rsidRPr="00703DA7">
        <w:rPr>
          <w:rFonts w:ascii="Times New Roman" w:hAnsi="Times New Roman" w:cs="Times New Roman"/>
          <w:sz w:val="24"/>
          <w:szCs w:val="24"/>
        </w:rPr>
        <w:t xml:space="preserve">проценты за пользование кредитом в сумме </w:t>
      </w:r>
      <w:r w:rsidR="00703DA7" w:rsidRPr="00703DA7">
        <w:rPr>
          <w:rFonts w:ascii="Times New Roman" w:hAnsi="Times New Roman" w:cs="Times New Roman"/>
          <w:sz w:val="24"/>
          <w:szCs w:val="24"/>
        </w:rPr>
        <w:t>18,90</w:t>
      </w:r>
      <w:r w:rsidRPr="00703DA7">
        <w:rPr>
          <w:rFonts w:ascii="Times New Roman" w:hAnsi="Times New Roman" w:cs="Times New Roman"/>
          <w:sz w:val="24"/>
          <w:szCs w:val="24"/>
        </w:rPr>
        <w:t xml:space="preserve"> тыс. руб</w:t>
      </w:r>
      <w:r w:rsidR="00703DA7" w:rsidRPr="00703DA7">
        <w:rPr>
          <w:rFonts w:ascii="Times New Roman" w:hAnsi="Times New Roman" w:cs="Times New Roman"/>
          <w:sz w:val="24"/>
          <w:szCs w:val="24"/>
        </w:rPr>
        <w:t>лей</w:t>
      </w:r>
      <w:r w:rsidRPr="00703DA7">
        <w:rPr>
          <w:rFonts w:ascii="Times New Roman" w:hAnsi="Times New Roman" w:cs="Times New Roman"/>
          <w:sz w:val="24"/>
          <w:szCs w:val="24"/>
        </w:rPr>
        <w:t>, перечислены в доход бюджета МО «Нерюнгринский район» в полном объеме.</w:t>
      </w:r>
    </w:p>
    <w:p w:rsidR="00763F2E" w:rsidRPr="005E1273" w:rsidRDefault="005E1273" w:rsidP="00763F2E">
      <w:pPr>
        <w:spacing w:after="0" w:line="240" w:lineRule="auto"/>
        <w:jc w:val="both"/>
        <w:rPr>
          <w:rFonts w:ascii="Times New Roman" w:hAnsi="Times New Roman" w:cs="Times New Roman"/>
          <w:sz w:val="24"/>
          <w:szCs w:val="24"/>
        </w:rPr>
      </w:pPr>
      <w:r w:rsidRPr="00703DA7">
        <w:rPr>
          <w:rFonts w:ascii="Times New Roman" w:hAnsi="Times New Roman" w:cs="Times New Roman"/>
          <w:sz w:val="24"/>
          <w:szCs w:val="24"/>
        </w:rPr>
        <w:t xml:space="preserve">     </w:t>
      </w:r>
      <w:r w:rsidR="00763F2E" w:rsidRPr="00703DA7">
        <w:rPr>
          <w:rFonts w:ascii="Times New Roman" w:hAnsi="Times New Roman" w:cs="Times New Roman"/>
          <w:sz w:val="24"/>
          <w:szCs w:val="24"/>
        </w:rPr>
        <w:t xml:space="preserve">Бюджетные кредиты, указанные выше, предоставлены </w:t>
      </w:r>
      <w:r w:rsidRPr="00703DA7">
        <w:rPr>
          <w:rFonts w:ascii="Times New Roman" w:hAnsi="Times New Roman" w:cs="Times New Roman"/>
          <w:sz w:val="24"/>
          <w:szCs w:val="24"/>
        </w:rPr>
        <w:t xml:space="preserve">поселениям </w:t>
      </w:r>
      <w:r w:rsidR="00763F2E" w:rsidRPr="00703DA7">
        <w:rPr>
          <w:rFonts w:ascii="Times New Roman" w:hAnsi="Times New Roman" w:cs="Times New Roman"/>
          <w:sz w:val="24"/>
          <w:szCs w:val="24"/>
        </w:rPr>
        <w:t>на возвратной основе сроком на три года, с погашением согласно графику, ежегодно по 1 000,00 тыс. руб</w:t>
      </w:r>
      <w:r w:rsidR="002C26C6" w:rsidRPr="00703DA7">
        <w:rPr>
          <w:rFonts w:ascii="Times New Roman" w:hAnsi="Times New Roman" w:cs="Times New Roman"/>
          <w:sz w:val="24"/>
          <w:szCs w:val="24"/>
        </w:rPr>
        <w:t>лей</w:t>
      </w:r>
      <w:r w:rsidR="00763F2E" w:rsidRPr="00703DA7">
        <w:rPr>
          <w:rFonts w:ascii="Times New Roman" w:hAnsi="Times New Roman" w:cs="Times New Roman"/>
          <w:sz w:val="24"/>
          <w:szCs w:val="24"/>
        </w:rPr>
        <w:t>, с платой за пользование кредитом в размере ¼ ставки рефинансирования, установленной ЦБ</w:t>
      </w:r>
      <w:r w:rsidR="00763F2E" w:rsidRPr="005E1273">
        <w:rPr>
          <w:rFonts w:ascii="Times New Roman" w:hAnsi="Times New Roman" w:cs="Times New Roman"/>
          <w:sz w:val="24"/>
          <w:szCs w:val="24"/>
        </w:rPr>
        <w:t xml:space="preserve"> РФ, действующей на дату заключения кредитного договора.</w:t>
      </w:r>
    </w:p>
    <w:p w:rsidR="005E1273" w:rsidRDefault="005E1273" w:rsidP="005E1273">
      <w:pPr>
        <w:spacing w:after="0" w:line="240" w:lineRule="auto"/>
        <w:jc w:val="both"/>
        <w:rPr>
          <w:rFonts w:ascii="Times New Roman" w:hAnsi="Times New Roman" w:cs="Times New Roman"/>
          <w:sz w:val="24"/>
          <w:szCs w:val="24"/>
        </w:rPr>
      </w:pPr>
    </w:p>
    <w:p w:rsidR="002D3FC9" w:rsidRDefault="002D3FC9" w:rsidP="005E1273">
      <w:pPr>
        <w:spacing w:after="0" w:line="240" w:lineRule="auto"/>
        <w:jc w:val="both"/>
        <w:rPr>
          <w:rFonts w:ascii="Times New Roman" w:hAnsi="Times New Roman" w:cs="Times New Roman"/>
          <w:sz w:val="24"/>
          <w:szCs w:val="24"/>
        </w:rPr>
      </w:pPr>
    </w:p>
    <w:p w:rsidR="002D3FC9" w:rsidRDefault="002D3FC9" w:rsidP="005E1273">
      <w:pPr>
        <w:spacing w:after="0" w:line="240" w:lineRule="auto"/>
        <w:jc w:val="both"/>
        <w:rPr>
          <w:rFonts w:ascii="Times New Roman" w:hAnsi="Times New Roman" w:cs="Times New Roman"/>
          <w:sz w:val="24"/>
          <w:szCs w:val="24"/>
        </w:rPr>
      </w:pPr>
    </w:p>
    <w:p w:rsidR="002D3FC9" w:rsidRDefault="002D3FC9" w:rsidP="005E1273">
      <w:pPr>
        <w:spacing w:after="0" w:line="240" w:lineRule="auto"/>
        <w:jc w:val="both"/>
        <w:rPr>
          <w:rFonts w:ascii="Times New Roman" w:hAnsi="Times New Roman" w:cs="Times New Roman"/>
          <w:sz w:val="24"/>
          <w:szCs w:val="24"/>
        </w:rPr>
      </w:pPr>
    </w:p>
    <w:p w:rsidR="002D3FC9" w:rsidRPr="007347F5" w:rsidRDefault="002D3FC9" w:rsidP="005E1273">
      <w:pPr>
        <w:spacing w:after="0" w:line="240" w:lineRule="auto"/>
        <w:jc w:val="both"/>
        <w:rPr>
          <w:rFonts w:ascii="Times New Roman" w:hAnsi="Times New Roman" w:cs="Times New Roman"/>
          <w:sz w:val="24"/>
          <w:szCs w:val="24"/>
        </w:rPr>
      </w:pPr>
    </w:p>
    <w:p w:rsidR="00054FDD" w:rsidRPr="007347F5" w:rsidRDefault="005E1273" w:rsidP="005E1273">
      <w:pPr>
        <w:spacing w:after="0" w:line="240" w:lineRule="auto"/>
        <w:jc w:val="both"/>
        <w:rPr>
          <w:rFonts w:ascii="Times New Roman" w:hAnsi="Times New Roman" w:cs="Times New Roman"/>
          <w:sz w:val="24"/>
          <w:szCs w:val="24"/>
        </w:rPr>
      </w:pPr>
      <w:r w:rsidRPr="007347F5">
        <w:rPr>
          <w:rFonts w:ascii="Times New Roman" w:hAnsi="Times New Roman" w:cs="Times New Roman"/>
          <w:sz w:val="24"/>
          <w:szCs w:val="24"/>
        </w:rPr>
        <w:lastRenderedPageBreak/>
        <w:t xml:space="preserve">     </w:t>
      </w:r>
      <w:r w:rsidR="00054FDD" w:rsidRPr="007347F5">
        <w:rPr>
          <w:rFonts w:ascii="Times New Roman" w:hAnsi="Times New Roman" w:cs="Times New Roman"/>
          <w:sz w:val="24"/>
          <w:szCs w:val="24"/>
        </w:rPr>
        <w:t xml:space="preserve">Данные о </w:t>
      </w:r>
      <w:r w:rsidR="005128D4" w:rsidRPr="007347F5">
        <w:rPr>
          <w:rFonts w:ascii="Times New Roman" w:hAnsi="Times New Roman" w:cs="Times New Roman"/>
          <w:sz w:val="24"/>
          <w:szCs w:val="24"/>
        </w:rPr>
        <w:t xml:space="preserve">предоставленных ранее </w:t>
      </w:r>
      <w:r w:rsidR="00054FDD" w:rsidRPr="007347F5">
        <w:rPr>
          <w:rFonts w:ascii="Times New Roman" w:hAnsi="Times New Roman" w:cs="Times New Roman"/>
          <w:sz w:val="24"/>
          <w:szCs w:val="24"/>
        </w:rPr>
        <w:t>бюджетных кредитах, срок погашения которых истек, в разрезе  заемщиков приведены в таблице:</w:t>
      </w:r>
    </w:p>
    <w:p w:rsidR="00054FDD" w:rsidRPr="007347F5" w:rsidRDefault="00054FDD" w:rsidP="00054FDD">
      <w:pPr>
        <w:spacing w:after="0" w:line="240" w:lineRule="auto"/>
        <w:ind w:firstLine="567"/>
        <w:jc w:val="both"/>
        <w:rPr>
          <w:rFonts w:ascii="Times New Roman" w:hAnsi="Times New Roman" w:cs="Times New Roman"/>
          <w:sz w:val="24"/>
          <w:szCs w:val="24"/>
        </w:rPr>
      </w:pPr>
      <w:r w:rsidRPr="007347F5">
        <w:rPr>
          <w:rFonts w:ascii="Times New Roman" w:hAnsi="Times New Roman" w:cs="Times New Roman"/>
          <w:sz w:val="24"/>
          <w:szCs w:val="24"/>
        </w:rPr>
        <w:t xml:space="preserve">                                                                                                                             тыс. руб</w:t>
      </w:r>
      <w:r w:rsidR="002C26C6" w:rsidRPr="007347F5">
        <w:rPr>
          <w:rFonts w:ascii="Times New Roman" w:hAnsi="Times New Roman" w:cs="Times New Roman"/>
          <w:sz w:val="24"/>
          <w:szCs w:val="24"/>
        </w:rPr>
        <w:t>лей</w:t>
      </w:r>
    </w:p>
    <w:tbl>
      <w:tblPr>
        <w:tblW w:w="9654" w:type="dxa"/>
        <w:tblInd w:w="93" w:type="dxa"/>
        <w:tblLayout w:type="fixed"/>
        <w:tblLook w:val="04A0" w:firstRow="1" w:lastRow="0" w:firstColumn="1" w:lastColumn="0" w:noHBand="0" w:noVBand="1"/>
      </w:tblPr>
      <w:tblGrid>
        <w:gridCol w:w="1575"/>
        <w:gridCol w:w="2551"/>
        <w:gridCol w:w="709"/>
        <w:gridCol w:w="1276"/>
        <w:gridCol w:w="1275"/>
        <w:gridCol w:w="1134"/>
        <w:gridCol w:w="1134"/>
      </w:tblGrid>
      <w:tr w:rsidR="002B4EC0" w:rsidRPr="00BE6172" w:rsidTr="00FC34B4">
        <w:trPr>
          <w:trHeight w:val="5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Вид задолженности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172" w:rsidRPr="00BF20D6" w:rsidRDefault="00221FB0"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Заемщик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договор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срок погашения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остаток просроченной задолженности</w:t>
            </w:r>
          </w:p>
        </w:tc>
      </w:tr>
      <w:tr w:rsidR="00BE6172" w:rsidRPr="00BE6172" w:rsidTr="00BF20D6">
        <w:trPr>
          <w:trHeight w:val="48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E6172" w:rsidRPr="00BF20D6" w:rsidRDefault="00BE6172" w:rsidP="00BE6172">
            <w:pPr>
              <w:spacing w:after="0" w:line="240" w:lineRule="auto"/>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6172" w:rsidRPr="00BF20D6" w:rsidRDefault="00BE6172" w:rsidP="00BE6172">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E6172" w:rsidRPr="00BE6172" w:rsidRDefault="00FC34B4" w:rsidP="00BE61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дата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E6172" w:rsidRPr="00BE6172" w:rsidRDefault="00BE6172" w:rsidP="00BE617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на 01.01.2015</w:t>
            </w:r>
          </w:p>
        </w:tc>
        <w:tc>
          <w:tcPr>
            <w:tcW w:w="1134" w:type="dxa"/>
            <w:tcBorders>
              <w:top w:val="nil"/>
              <w:left w:val="nil"/>
              <w:bottom w:val="single" w:sz="4" w:space="0" w:color="auto"/>
              <w:right w:val="single" w:sz="4" w:space="0" w:color="auto"/>
            </w:tcBorders>
            <w:shd w:val="clear" w:color="auto" w:fill="auto"/>
            <w:vAlign w:val="center"/>
            <w:hideMark/>
          </w:tcPr>
          <w:p w:rsidR="00BE6172" w:rsidRPr="00BE6172" w:rsidRDefault="00BE6172" w:rsidP="00BE6172">
            <w:pPr>
              <w:spacing w:after="0" w:line="240" w:lineRule="auto"/>
              <w:jc w:val="center"/>
              <w:rPr>
                <w:rFonts w:ascii="Times New Roman" w:eastAsia="Times New Roman" w:hAnsi="Times New Roman" w:cs="Times New Roman"/>
                <w:sz w:val="20"/>
                <w:szCs w:val="20"/>
                <w:lang w:eastAsia="ru-RU"/>
              </w:rPr>
            </w:pPr>
            <w:r w:rsidRPr="00BE6172">
              <w:rPr>
                <w:rFonts w:ascii="Times New Roman" w:eastAsia="Times New Roman" w:hAnsi="Times New Roman" w:cs="Times New Roman"/>
                <w:sz w:val="20"/>
                <w:szCs w:val="20"/>
                <w:lang w:eastAsia="ru-RU"/>
              </w:rPr>
              <w:t>на 01.01.2016</w:t>
            </w:r>
          </w:p>
        </w:tc>
      </w:tr>
      <w:tr w:rsidR="00BE6172" w:rsidRPr="00BE6172" w:rsidTr="00BF20D6">
        <w:trPr>
          <w:trHeight w:val="95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МУП МО "Нерюнгринский район" "</w:t>
            </w:r>
            <w:proofErr w:type="spellStart"/>
            <w:r w:rsidRPr="00BF20D6">
              <w:rPr>
                <w:rFonts w:ascii="Times New Roman" w:eastAsia="Times New Roman" w:hAnsi="Times New Roman" w:cs="Times New Roman"/>
                <w:lang w:eastAsia="ru-RU"/>
              </w:rPr>
              <w:t>Иенгра</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20.12.2004</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F20D6">
        <w:trPr>
          <w:trHeight w:val="8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МУП МО "Нерюнгринский район" "</w:t>
            </w:r>
            <w:proofErr w:type="spellStart"/>
            <w:r w:rsidRPr="00BF20D6">
              <w:rPr>
                <w:rFonts w:ascii="Times New Roman" w:eastAsia="Times New Roman" w:hAnsi="Times New Roman" w:cs="Times New Roman"/>
                <w:lang w:eastAsia="ru-RU"/>
              </w:rPr>
              <w:t>Иенгра</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27.12.2004</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412,69</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ДП "Нерюнгринское" НКОХ "</w:t>
            </w:r>
            <w:proofErr w:type="spellStart"/>
            <w:r w:rsidRPr="00BF20D6">
              <w:rPr>
                <w:rFonts w:ascii="Times New Roman" w:eastAsia="Times New Roman" w:hAnsi="Times New Roman" w:cs="Times New Roman"/>
                <w:lang w:eastAsia="ru-RU"/>
              </w:rPr>
              <w:t>Сахабулт</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31.10.2001</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4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ДП "Нерюнгринское" НКОХ "</w:t>
            </w:r>
            <w:proofErr w:type="spellStart"/>
            <w:r w:rsidRPr="00BF20D6">
              <w:rPr>
                <w:rFonts w:ascii="Times New Roman" w:eastAsia="Times New Roman" w:hAnsi="Times New Roman" w:cs="Times New Roman"/>
                <w:lang w:eastAsia="ru-RU"/>
              </w:rPr>
              <w:t>Сахабулт</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31.10.2001</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98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МУП МО "Нерюнгринский район" "</w:t>
            </w:r>
            <w:proofErr w:type="spellStart"/>
            <w:r w:rsidRPr="00BF20D6">
              <w:rPr>
                <w:rFonts w:ascii="Times New Roman" w:eastAsia="Times New Roman" w:hAnsi="Times New Roman" w:cs="Times New Roman"/>
                <w:lang w:eastAsia="ru-RU"/>
              </w:rPr>
              <w:t>Иенгра</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15/198сх</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27.08.2002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112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МУП МО "Нерюнгринский район" "</w:t>
            </w:r>
            <w:proofErr w:type="spellStart"/>
            <w:r w:rsidRPr="00BF20D6">
              <w:rPr>
                <w:rFonts w:ascii="Times New Roman" w:eastAsia="Times New Roman" w:hAnsi="Times New Roman" w:cs="Times New Roman"/>
                <w:lang w:eastAsia="ru-RU"/>
              </w:rPr>
              <w:t>Иенгра</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28.03.2002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КХ "Лященко Сергей Петрович"</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31</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24.12.2002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209,0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209,0</w:t>
            </w:r>
          </w:p>
        </w:tc>
      </w:tr>
      <w:tr w:rsidR="00BE6172" w:rsidRPr="00BE6172" w:rsidTr="00B6771E">
        <w:trPr>
          <w:trHeight w:val="83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ПО "</w:t>
            </w:r>
            <w:proofErr w:type="spellStart"/>
            <w:r w:rsidRPr="00BF20D6">
              <w:rPr>
                <w:rFonts w:ascii="Times New Roman" w:eastAsia="Times New Roman" w:hAnsi="Times New Roman" w:cs="Times New Roman"/>
                <w:lang w:eastAsia="ru-RU"/>
              </w:rPr>
              <w:t>Сайдыы</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33</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23.05.2002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275,07</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ПО "</w:t>
            </w:r>
            <w:proofErr w:type="spellStart"/>
            <w:r w:rsidRPr="00BF20D6">
              <w:rPr>
                <w:rFonts w:ascii="Times New Roman" w:eastAsia="Times New Roman" w:hAnsi="Times New Roman" w:cs="Times New Roman"/>
                <w:lang w:eastAsia="ru-RU"/>
              </w:rPr>
              <w:t>Сайдыы</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34</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04.04.2001</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378,57</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5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ПО "</w:t>
            </w:r>
            <w:proofErr w:type="spellStart"/>
            <w:r w:rsidRPr="00BF20D6">
              <w:rPr>
                <w:rFonts w:ascii="Times New Roman" w:eastAsia="Times New Roman" w:hAnsi="Times New Roman" w:cs="Times New Roman"/>
                <w:lang w:eastAsia="ru-RU"/>
              </w:rPr>
              <w:t>Сайдыы</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21.03.2002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186,0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F20D6">
        <w:trPr>
          <w:trHeight w:val="69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КФХ "</w:t>
            </w:r>
            <w:proofErr w:type="spellStart"/>
            <w:r w:rsidRPr="00BF20D6">
              <w:rPr>
                <w:rFonts w:ascii="Times New Roman" w:eastAsia="Times New Roman" w:hAnsi="Times New Roman" w:cs="Times New Roman"/>
                <w:lang w:eastAsia="ru-RU"/>
              </w:rPr>
              <w:t>Фармер</w:t>
            </w:r>
            <w:proofErr w:type="spellEnd"/>
            <w:r w:rsidRPr="00BF20D6">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30.07.2008</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304,17</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239,17</w:t>
            </w:r>
          </w:p>
        </w:tc>
      </w:tr>
      <w:tr w:rsidR="00BE6172" w:rsidRPr="00BE6172" w:rsidTr="00B6771E">
        <w:trPr>
          <w:trHeight w:val="8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ПО "</w:t>
            </w:r>
            <w:proofErr w:type="spellStart"/>
            <w:r w:rsidRPr="00BF20D6">
              <w:rPr>
                <w:rFonts w:ascii="Times New Roman" w:eastAsia="Times New Roman" w:hAnsi="Times New Roman" w:cs="Times New Roman"/>
                <w:lang w:eastAsia="ru-RU"/>
              </w:rPr>
              <w:t>Сайдыы</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37</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04.04.2001</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12,33</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ПО "</w:t>
            </w:r>
            <w:proofErr w:type="spellStart"/>
            <w:r w:rsidRPr="00BF20D6">
              <w:rPr>
                <w:rFonts w:ascii="Times New Roman" w:eastAsia="Times New Roman" w:hAnsi="Times New Roman" w:cs="Times New Roman"/>
                <w:lang w:eastAsia="ru-RU"/>
              </w:rPr>
              <w:t>Сайдыы</w:t>
            </w:r>
            <w:proofErr w:type="spellEnd"/>
            <w:r w:rsidRPr="00BF20D6">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23.03.2002</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6771E">
        <w:trPr>
          <w:trHeight w:val="82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Бюджетный кредит</w:t>
            </w:r>
          </w:p>
        </w:tc>
        <w:tc>
          <w:tcPr>
            <w:tcW w:w="2551" w:type="dxa"/>
            <w:tcBorders>
              <w:top w:val="nil"/>
              <w:left w:val="nil"/>
              <w:bottom w:val="single" w:sz="4" w:space="0" w:color="auto"/>
              <w:right w:val="single" w:sz="4" w:space="0" w:color="auto"/>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КФХ "</w:t>
            </w:r>
            <w:proofErr w:type="spellStart"/>
            <w:r w:rsidRPr="00BF20D6">
              <w:rPr>
                <w:rFonts w:ascii="Times New Roman" w:eastAsia="Times New Roman" w:hAnsi="Times New Roman" w:cs="Times New Roman"/>
                <w:lang w:eastAsia="ru-RU"/>
              </w:rPr>
              <w:t>Фармер</w:t>
            </w:r>
            <w:proofErr w:type="spellEnd"/>
            <w:r w:rsidRPr="00BF20D6">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28.02.2009</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не указан</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841,87</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lang w:eastAsia="ru-RU"/>
              </w:rPr>
            </w:pPr>
            <w:r w:rsidRPr="00BF20D6">
              <w:rPr>
                <w:rFonts w:ascii="Times New Roman" w:eastAsia="Times New Roman" w:hAnsi="Times New Roman" w:cs="Times New Roman"/>
                <w:lang w:eastAsia="ru-RU"/>
              </w:rPr>
              <w:t>0</w:t>
            </w:r>
            <w:r w:rsidR="00BF20D6">
              <w:rPr>
                <w:rFonts w:ascii="Times New Roman" w:eastAsia="Times New Roman" w:hAnsi="Times New Roman" w:cs="Times New Roman"/>
                <w:lang w:eastAsia="ru-RU"/>
              </w:rPr>
              <w:t>,0</w:t>
            </w:r>
          </w:p>
        </w:tc>
      </w:tr>
      <w:tr w:rsidR="00BE6172" w:rsidRPr="00BE6172" w:rsidTr="00BF20D6">
        <w:trPr>
          <w:trHeight w:val="264"/>
        </w:trPr>
        <w:tc>
          <w:tcPr>
            <w:tcW w:w="41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3 648,95</w:t>
            </w:r>
          </w:p>
        </w:tc>
        <w:tc>
          <w:tcPr>
            <w:tcW w:w="1134" w:type="dxa"/>
            <w:tcBorders>
              <w:top w:val="nil"/>
              <w:left w:val="nil"/>
              <w:bottom w:val="single" w:sz="4" w:space="0" w:color="auto"/>
              <w:right w:val="single" w:sz="4" w:space="0" w:color="auto"/>
            </w:tcBorders>
            <w:shd w:val="clear" w:color="auto" w:fill="auto"/>
            <w:noWrap/>
            <w:vAlign w:val="bottom"/>
            <w:hideMark/>
          </w:tcPr>
          <w:p w:rsidR="00BE6172" w:rsidRPr="00BF20D6" w:rsidRDefault="00BE6172" w:rsidP="00BE6172">
            <w:pPr>
              <w:spacing w:after="0" w:line="240" w:lineRule="auto"/>
              <w:jc w:val="center"/>
              <w:rPr>
                <w:rFonts w:ascii="Times New Roman" w:eastAsia="Times New Roman" w:hAnsi="Times New Roman" w:cs="Times New Roman"/>
                <w:b/>
                <w:bCs/>
                <w:lang w:eastAsia="ru-RU"/>
              </w:rPr>
            </w:pPr>
            <w:r w:rsidRPr="00BF20D6">
              <w:rPr>
                <w:rFonts w:ascii="Times New Roman" w:eastAsia="Times New Roman" w:hAnsi="Times New Roman" w:cs="Times New Roman"/>
                <w:b/>
                <w:bCs/>
                <w:lang w:eastAsia="ru-RU"/>
              </w:rPr>
              <w:t>448,17</w:t>
            </w:r>
          </w:p>
        </w:tc>
      </w:tr>
    </w:tbl>
    <w:p w:rsidR="00BE6172" w:rsidRDefault="00BE6172" w:rsidP="00054FDD">
      <w:pPr>
        <w:spacing w:after="0" w:line="240" w:lineRule="auto"/>
        <w:ind w:firstLine="567"/>
        <w:jc w:val="both"/>
        <w:rPr>
          <w:rFonts w:ascii="Times New Roman" w:hAnsi="Times New Roman" w:cs="Times New Roman"/>
          <w:sz w:val="24"/>
          <w:szCs w:val="24"/>
          <w:highlight w:val="green"/>
        </w:rPr>
      </w:pPr>
    </w:p>
    <w:p w:rsidR="00B6771E" w:rsidRDefault="00B6771E" w:rsidP="00054FDD">
      <w:pPr>
        <w:spacing w:after="0" w:line="240" w:lineRule="auto"/>
        <w:ind w:firstLine="567"/>
        <w:jc w:val="both"/>
        <w:rPr>
          <w:rFonts w:ascii="Times New Roman" w:hAnsi="Times New Roman" w:cs="Times New Roman"/>
          <w:sz w:val="24"/>
          <w:szCs w:val="24"/>
          <w:highlight w:val="green"/>
        </w:rPr>
      </w:pPr>
    </w:p>
    <w:p w:rsidR="00B6771E" w:rsidRDefault="00221FB0" w:rsidP="00BE6172">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 xml:space="preserve">     Уменьшение суммы задолженности перед бюджетом Нерюнгринского района по бюджетным кредитам за 2015 год составило 3 200,78 тыс. рублей, из них: 3 135,77 тыс. рублей произведено списание задолженности по кредитам и 65,0 тыс. рублей возврат ранее выданного кредита.</w:t>
      </w:r>
    </w:p>
    <w:p w:rsidR="00221FB0" w:rsidRPr="00453B46" w:rsidRDefault="00221FB0" w:rsidP="00BE6172">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 xml:space="preserve">     </w:t>
      </w:r>
    </w:p>
    <w:p w:rsidR="00221FB0" w:rsidRDefault="00221FB0" w:rsidP="00BE6172">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 xml:space="preserve">     Списание задолженности по кредитам произведено на основании решения сессии Нерюнгринского районного Совета депутатов от 24.12.2016 № 5-26 в 2015 году в разрезе следующих заемщиков:</w:t>
      </w:r>
    </w:p>
    <w:p w:rsidR="00B6771E" w:rsidRPr="00453B46" w:rsidRDefault="00B6771E" w:rsidP="00BE6172">
      <w:pPr>
        <w:spacing w:after="0" w:line="240" w:lineRule="auto"/>
        <w:jc w:val="both"/>
        <w:rPr>
          <w:rFonts w:ascii="Times New Roman" w:hAnsi="Times New Roman" w:cs="Times New Roman"/>
          <w:sz w:val="24"/>
          <w:szCs w:val="24"/>
        </w:rPr>
      </w:pPr>
    </w:p>
    <w:p w:rsidR="00221FB0" w:rsidRDefault="00221FB0" w:rsidP="00BE6172">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 xml:space="preserve">1. </w:t>
      </w:r>
      <w:proofErr w:type="spellStart"/>
      <w:r w:rsidRPr="00453B46">
        <w:rPr>
          <w:rFonts w:ascii="Times New Roman" w:hAnsi="Times New Roman" w:cs="Times New Roman"/>
          <w:sz w:val="24"/>
          <w:szCs w:val="24"/>
        </w:rPr>
        <w:t>Чульманское</w:t>
      </w:r>
      <w:proofErr w:type="spellEnd"/>
      <w:r w:rsidRPr="00453B46">
        <w:rPr>
          <w:rFonts w:ascii="Times New Roman" w:hAnsi="Times New Roman" w:cs="Times New Roman"/>
          <w:sz w:val="24"/>
          <w:szCs w:val="24"/>
        </w:rPr>
        <w:t xml:space="preserve"> поселковое потребительское общество «</w:t>
      </w:r>
      <w:proofErr w:type="spellStart"/>
      <w:r w:rsidRPr="00453B46">
        <w:rPr>
          <w:rFonts w:ascii="Times New Roman" w:hAnsi="Times New Roman" w:cs="Times New Roman"/>
          <w:sz w:val="24"/>
          <w:szCs w:val="24"/>
        </w:rPr>
        <w:t>Сайдыы</w:t>
      </w:r>
      <w:proofErr w:type="spellEnd"/>
      <w:r w:rsidRPr="00453B46">
        <w:rPr>
          <w:rFonts w:ascii="Times New Roman" w:hAnsi="Times New Roman" w:cs="Times New Roman"/>
          <w:sz w:val="24"/>
          <w:szCs w:val="24"/>
        </w:rPr>
        <w:t>» в сумме 1 101,96 тыс. рублей. Задолженность списана в связи с ликвидацией предприятия и исключения из ЕГРЮЛ.</w:t>
      </w:r>
    </w:p>
    <w:p w:rsidR="00B6771E" w:rsidRPr="00453B46" w:rsidRDefault="00B6771E" w:rsidP="00BE6172">
      <w:pPr>
        <w:spacing w:after="0" w:line="240" w:lineRule="auto"/>
        <w:jc w:val="both"/>
        <w:rPr>
          <w:rFonts w:ascii="Times New Roman" w:hAnsi="Times New Roman" w:cs="Times New Roman"/>
          <w:sz w:val="24"/>
          <w:szCs w:val="24"/>
        </w:rPr>
      </w:pPr>
    </w:p>
    <w:p w:rsidR="00221FB0" w:rsidRDefault="00221FB0" w:rsidP="00221FB0">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2. Крестьянско-фермерское хозяйство «</w:t>
      </w:r>
      <w:proofErr w:type="spellStart"/>
      <w:r w:rsidRPr="00453B46">
        <w:rPr>
          <w:rFonts w:ascii="Times New Roman" w:hAnsi="Times New Roman" w:cs="Times New Roman"/>
          <w:sz w:val="24"/>
          <w:szCs w:val="24"/>
        </w:rPr>
        <w:t>Фармер</w:t>
      </w:r>
      <w:proofErr w:type="spellEnd"/>
      <w:r w:rsidRPr="00453B46">
        <w:rPr>
          <w:rFonts w:ascii="Times New Roman" w:hAnsi="Times New Roman" w:cs="Times New Roman"/>
          <w:sz w:val="24"/>
          <w:szCs w:val="24"/>
        </w:rPr>
        <w:t>» в сумме 841,87 тыс. рублей. Задолженность списана в связи с ликвидацией предприятия и исключения из ЕГРЮЛ.</w:t>
      </w:r>
    </w:p>
    <w:p w:rsidR="00B6771E" w:rsidRPr="00453B46" w:rsidRDefault="00B6771E" w:rsidP="00221FB0">
      <w:pPr>
        <w:spacing w:after="0" w:line="240" w:lineRule="auto"/>
        <w:jc w:val="both"/>
        <w:rPr>
          <w:rFonts w:ascii="Times New Roman" w:hAnsi="Times New Roman" w:cs="Times New Roman"/>
          <w:sz w:val="24"/>
          <w:szCs w:val="24"/>
        </w:rPr>
      </w:pPr>
    </w:p>
    <w:p w:rsidR="00221FB0" w:rsidRDefault="00221FB0" w:rsidP="00221FB0">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3. ДП «Нерюнгринское» НКОХ «</w:t>
      </w:r>
      <w:proofErr w:type="spellStart"/>
      <w:r w:rsidRPr="00453B46">
        <w:rPr>
          <w:rFonts w:ascii="Times New Roman" w:hAnsi="Times New Roman" w:cs="Times New Roman"/>
          <w:sz w:val="24"/>
          <w:szCs w:val="24"/>
        </w:rPr>
        <w:t>Сахабулт</w:t>
      </w:r>
      <w:proofErr w:type="spellEnd"/>
      <w:r w:rsidRPr="00453B46">
        <w:rPr>
          <w:rFonts w:ascii="Times New Roman" w:hAnsi="Times New Roman" w:cs="Times New Roman"/>
          <w:sz w:val="24"/>
          <w:szCs w:val="24"/>
        </w:rPr>
        <w:t>» в сумме 118,25 тыс. рублей. Задолженность списана в связи с ликвидацией предприятия и исключения из ЕГРЮЛ.</w:t>
      </w:r>
    </w:p>
    <w:p w:rsidR="00B6771E" w:rsidRPr="00453B46" w:rsidRDefault="00B6771E" w:rsidP="00221FB0">
      <w:pPr>
        <w:spacing w:after="0" w:line="240" w:lineRule="auto"/>
        <w:jc w:val="both"/>
        <w:rPr>
          <w:rFonts w:ascii="Times New Roman" w:hAnsi="Times New Roman" w:cs="Times New Roman"/>
          <w:sz w:val="24"/>
          <w:szCs w:val="24"/>
        </w:rPr>
      </w:pPr>
    </w:p>
    <w:p w:rsidR="000D7A8A" w:rsidRDefault="00221FB0" w:rsidP="00BE6172">
      <w:pPr>
        <w:spacing w:after="0" w:line="240" w:lineRule="auto"/>
        <w:jc w:val="both"/>
        <w:rPr>
          <w:rFonts w:ascii="Times New Roman" w:hAnsi="Times New Roman" w:cs="Times New Roman"/>
          <w:sz w:val="24"/>
          <w:szCs w:val="24"/>
        </w:rPr>
      </w:pPr>
      <w:r w:rsidRPr="00453B46">
        <w:rPr>
          <w:rFonts w:ascii="Times New Roman" w:hAnsi="Times New Roman" w:cs="Times New Roman"/>
          <w:sz w:val="24"/>
          <w:szCs w:val="24"/>
        </w:rPr>
        <w:t>4. МУП «</w:t>
      </w:r>
      <w:proofErr w:type="spellStart"/>
      <w:r w:rsidRPr="00453B46">
        <w:rPr>
          <w:rFonts w:ascii="Times New Roman" w:hAnsi="Times New Roman" w:cs="Times New Roman"/>
          <w:sz w:val="24"/>
          <w:szCs w:val="24"/>
        </w:rPr>
        <w:t>Иенгра</w:t>
      </w:r>
      <w:proofErr w:type="spellEnd"/>
      <w:r w:rsidRPr="00453B46">
        <w:rPr>
          <w:rFonts w:ascii="Times New Roman" w:hAnsi="Times New Roman" w:cs="Times New Roman"/>
          <w:sz w:val="24"/>
          <w:szCs w:val="24"/>
        </w:rPr>
        <w:t>» МО «Нерюнгринский район» в сумме 1 073,69 тыс. рублей. Задолженность списана в связи с истечением срока исковой давности.</w:t>
      </w:r>
    </w:p>
    <w:p w:rsidR="00B6771E" w:rsidRDefault="00B6771E" w:rsidP="00BE6172">
      <w:pPr>
        <w:spacing w:after="0" w:line="240" w:lineRule="auto"/>
        <w:jc w:val="both"/>
        <w:rPr>
          <w:rFonts w:ascii="Times New Roman" w:hAnsi="Times New Roman" w:cs="Times New Roman"/>
          <w:sz w:val="24"/>
          <w:szCs w:val="24"/>
        </w:rPr>
      </w:pPr>
    </w:p>
    <w:p w:rsidR="00054FDD" w:rsidRDefault="000D7A8A" w:rsidP="00BE6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7A8A">
        <w:rPr>
          <w:rFonts w:ascii="Times New Roman" w:hAnsi="Times New Roman" w:cs="Times New Roman"/>
          <w:sz w:val="24"/>
          <w:szCs w:val="24"/>
        </w:rPr>
        <w:t xml:space="preserve">По некоторым </w:t>
      </w:r>
      <w:r w:rsidR="00054FDD" w:rsidRPr="000D7A8A">
        <w:rPr>
          <w:rFonts w:ascii="Times New Roman" w:hAnsi="Times New Roman" w:cs="Times New Roman"/>
          <w:sz w:val="24"/>
          <w:szCs w:val="24"/>
        </w:rPr>
        <w:t>кредитны</w:t>
      </w:r>
      <w:r w:rsidRPr="000D7A8A">
        <w:rPr>
          <w:rFonts w:ascii="Times New Roman" w:hAnsi="Times New Roman" w:cs="Times New Roman"/>
          <w:sz w:val="24"/>
          <w:szCs w:val="24"/>
        </w:rPr>
        <w:t>м</w:t>
      </w:r>
      <w:r w:rsidR="00054FDD" w:rsidRPr="000D7A8A">
        <w:rPr>
          <w:rFonts w:ascii="Times New Roman" w:hAnsi="Times New Roman" w:cs="Times New Roman"/>
          <w:sz w:val="24"/>
          <w:szCs w:val="24"/>
        </w:rPr>
        <w:t xml:space="preserve"> договор</w:t>
      </w:r>
      <w:r w:rsidRPr="000D7A8A">
        <w:rPr>
          <w:rFonts w:ascii="Times New Roman" w:hAnsi="Times New Roman" w:cs="Times New Roman"/>
          <w:sz w:val="24"/>
          <w:szCs w:val="24"/>
        </w:rPr>
        <w:t>ам</w:t>
      </w:r>
      <w:r w:rsidR="00054FDD" w:rsidRPr="000D7A8A">
        <w:rPr>
          <w:rFonts w:ascii="Times New Roman" w:hAnsi="Times New Roman" w:cs="Times New Roman"/>
          <w:sz w:val="24"/>
          <w:szCs w:val="24"/>
        </w:rPr>
        <w:t xml:space="preserve"> имеются соглашения о реструктуризации задолженности с графиком гашения, однако заемщиками задолженность не погашается или погашается в нарушение графика платежей.  </w:t>
      </w:r>
    </w:p>
    <w:p w:rsidR="00B6771E" w:rsidRPr="000D7A8A" w:rsidRDefault="00B6771E" w:rsidP="00BE6172">
      <w:pPr>
        <w:spacing w:after="0" w:line="240" w:lineRule="auto"/>
        <w:jc w:val="both"/>
        <w:rPr>
          <w:rFonts w:ascii="Times New Roman" w:hAnsi="Times New Roman" w:cs="Times New Roman"/>
          <w:sz w:val="24"/>
          <w:szCs w:val="24"/>
        </w:rPr>
      </w:pPr>
    </w:p>
    <w:p w:rsidR="00054FDD" w:rsidRPr="00E657AA" w:rsidRDefault="00BE6172" w:rsidP="00BE6172">
      <w:pPr>
        <w:spacing w:after="0" w:line="240" w:lineRule="auto"/>
        <w:jc w:val="both"/>
        <w:rPr>
          <w:rFonts w:ascii="Times New Roman" w:hAnsi="Times New Roman" w:cs="Times New Roman"/>
          <w:sz w:val="24"/>
          <w:szCs w:val="24"/>
        </w:rPr>
      </w:pPr>
      <w:r w:rsidRPr="00E657AA">
        <w:rPr>
          <w:rFonts w:ascii="Times New Roman" w:hAnsi="Times New Roman" w:cs="Times New Roman"/>
          <w:sz w:val="24"/>
          <w:szCs w:val="24"/>
        </w:rPr>
        <w:t xml:space="preserve">     </w:t>
      </w:r>
      <w:r w:rsidR="00054FDD" w:rsidRPr="00E657AA">
        <w:rPr>
          <w:rFonts w:ascii="Times New Roman" w:hAnsi="Times New Roman" w:cs="Times New Roman"/>
          <w:sz w:val="24"/>
          <w:szCs w:val="24"/>
        </w:rPr>
        <w:t>Не смотря на задолженность по бюджетным кредитам в рамках муниципальной целевой  программы « Развитие агропромышленного комплекса в Нерюнгринском районе на  2012-2016 годы» в 201</w:t>
      </w:r>
      <w:r w:rsidR="00CC0B2E" w:rsidRPr="00E657AA">
        <w:rPr>
          <w:rFonts w:ascii="Times New Roman" w:hAnsi="Times New Roman" w:cs="Times New Roman"/>
          <w:sz w:val="24"/>
          <w:szCs w:val="24"/>
        </w:rPr>
        <w:t>6</w:t>
      </w:r>
      <w:r w:rsidR="00054FDD" w:rsidRPr="00E657AA">
        <w:rPr>
          <w:rFonts w:ascii="Times New Roman" w:hAnsi="Times New Roman" w:cs="Times New Roman"/>
          <w:sz w:val="24"/>
          <w:szCs w:val="24"/>
        </w:rPr>
        <w:t xml:space="preserve"> году проведено субсидирование </w:t>
      </w:r>
      <w:r w:rsidR="00CC0B2E" w:rsidRPr="00E657AA">
        <w:rPr>
          <w:rFonts w:ascii="Times New Roman" w:hAnsi="Times New Roman" w:cs="Times New Roman"/>
          <w:sz w:val="24"/>
          <w:szCs w:val="24"/>
        </w:rPr>
        <w:t>ИП Волкова А.В.</w:t>
      </w:r>
      <w:r w:rsidR="00E657AA" w:rsidRPr="00E657AA">
        <w:rPr>
          <w:rFonts w:ascii="Times New Roman" w:hAnsi="Times New Roman" w:cs="Times New Roman"/>
          <w:sz w:val="24"/>
          <w:szCs w:val="24"/>
        </w:rPr>
        <w:t xml:space="preserve"> (Глава КФХ «</w:t>
      </w:r>
      <w:proofErr w:type="spellStart"/>
      <w:r w:rsidR="00E657AA" w:rsidRPr="00E657AA">
        <w:rPr>
          <w:rFonts w:ascii="Times New Roman" w:hAnsi="Times New Roman" w:cs="Times New Roman"/>
          <w:sz w:val="24"/>
          <w:szCs w:val="24"/>
        </w:rPr>
        <w:t>Фармер</w:t>
      </w:r>
      <w:proofErr w:type="spellEnd"/>
      <w:proofErr w:type="gramStart"/>
      <w:r w:rsidR="00E657AA" w:rsidRPr="00E657AA">
        <w:rPr>
          <w:rFonts w:ascii="Times New Roman" w:hAnsi="Times New Roman" w:cs="Times New Roman"/>
          <w:sz w:val="24"/>
          <w:szCs w:val="24"/>
        </w:rPr>
        <w:t>»-</w:t>
      </w:r>
      <w:proofErr w:type="gramEnd"/>
      <w:r w:rsidR="00E657AA" w:rsidRPr="00E657AA">
        <w:rPr>
          <w:rFonts w:ascii="Times New Roman" w:hAnsi="Times New Roman" w:cs="Times New Roman"/>
          <w:sz w:val="24"/>
          <w:szCs w:val="24"/>
        </w:rPr>
        <w:t xml:space="preserve">Волков Владимир Александрович) </w:t>
      </w:r>
      <w:r w:rsidR="00CC0B2E" w:rsidRPr="00E657AA">
        <w:rPr>
          <w:rFonts w:ascii="Times New Roman" w:hAnsi="Times New Roman" w:cs="Times New Roman"/>
          <w:sz w:val="24"/>
          <w:szCs w:val="24"/>
        </w:rPr>
        <w:t>, общая сумма субсидии составила 1 036,49 тыс. рублей, в том числе: за счет средств бюджета РС (Я) 720,35 тыс. рублей; за счет средств бюджета Нерюнгринского района 316,14 тыс. рублей.</w:t>
      </w:r>
      <w:r w:rsidR="005128D4" w:rsidRPr="00E657AA">
        <w:rPr>
          <w:rFonts w:ascii="Times New Roman" w:hAnsi="Times New Roman" w:cs="Times New Roman"/>
          <w:sz w:val="24"/>
          <w:szCs w:val="24"/>
        </w:rPr>
        <w:t xml:space="preserve"> Данный факт свидетельствует о том, что претензионная работа по взысканию и возврату бюджетных кредитов, </w:t>
      </w:r>
      <w:r w:rsidR="00054FDD" w:rsidRPr="00E657AA">
        <w:rPr>
          <w:rFonts w:ascii="Times New Roman" w:hAnsi="Times New Roman" w:cs="Times New Roman"/>
          <w:sz w:val="24"/>
          <w:szCs w:val="24"/>
        </w:rPr>
        <w:t xml:space="preserve">ведется </w:t>
      </w:r>
      <w:r w:rsidR="005128D4" w:rsidRPr="00E657AA">
        <w:rPr>
          <w:rFonts w:ascii="Times New Roman" w:hAnsi="Times New Roman" w:cs="Times New Roman"/>
          <w:sz w:val="24"/>
          <w:szCs w:val="24"/>
        </w:rPr>
        <w:t xml:space="preserve">не </w:t>
      </w:r>
      <w:r w:rsidR="00054FDD" w:rsidRPr="00E657AA">
        <w:rPr>
          <w:rFonts w:ascii="Times New Roman" w:hAnsi="Times New Roman" w:cs="Times New Roman"/>
          <w:sz w:val="24"/>
          <w:szCs w:val="24"/>
        </w:rPr>
        <w:t>должн</w:t>
      </w:r>
      <w:r w:rsidR="005128D4" w:rsidRPr="00E657AA">
        <w:rPr>
          <w:rFonts w:ascii="Times New Roman" w:hAnsi="Times New Roman" w:cs="Times New Roman"/>
          <w:sz w:val="24"/>
          <w:szCs w:val="24"/>
        </w:rPr>
        <w:t>ым образом</w:t>
      </w:r>
      <w:r w:rsidR="00054FDD" w:rsidRPr="00E657AA">
        <w:rPr>
          <w:rFonts w:ascii="Times New Roman" w:hAnsi="Times New Roman" w:cs="Times New Roman"/>
          <w:sz w:val="24"/>
          <w:szCs w:val="24"/>
        </w:rPr>
        <w:t>.</w:t>
      </w:r>
    </w:p>
    <w:p w:rsidR="002B6750" w:rsidRDefault="002B6750" w:rsidP="00B42870">
      <w:pPr>
        <w:pStyle w:val="25"/>
        <w:spacing w:after="0" w:line="240" w:lineRule="auto"/>
        <w:jc w:val="center"/>
        <w:rPr>
          <w:sz w:val="28"/>
          <w:szCs w:val="28"/>
          <w:highlight w:val="green"/>
        </w:rPr>
      </w:pPr>
    </w:p>
    <w:p w:rsidR="00A15B64" w:rsidRDefault="00A15B64" w:rsidP="00B42870">
      <w:pPr>
        <w:pStyle w:val="25"/>
        <w:spacing w:after="0" w:line="240" w:lineRule="auto"/>
        <w:jc w:val="center"/>
        <w:rPr>
          <w:b/>
          <w:sz w:val="28"/>
          <w:szCs w:val="28"/>
        </w:rPr>
      </w:pPr>
      <w:r>
        <w:rPr>
          <w:b/>
          <w:sz w:val="28"/>
          <w:szCs w:val="28"/>
        </w:rPr>
        <w:t>5.1. Э</w:t>
      </w:r>
      <w:r w:rsidRPr="00E64DD0">
        <w:rPr>
          <w:b/>
          <w:sz w:val="28"/>
          <w:szCs w:val="28"/>
        </w:rPr>
        <w:t>кономическая структура расходов бюджета Нерюнгринского района за 2015 год</w:t>
      </w:r>
      <w:r>
        <w:rPr>
          <w:b/>
          <w:sz w:val="28"/>
          <w:szCs w:val="28"/>
        </w:rPr>
        <w:t xml:space="preserve"> </w:t>
      </w:r>
    </w:p>
    <w:p w:rsidR="00E64DD0" w:rsidRDefault="00A15B64" w:rsidP="00A15B64">
      <w:pPr>
        <w:pStyle w:val="25"/>
        <w:spacing w:after="0" w:line="240" w:lineRule="auto"/>
        <w:jc w:val="both"/>
        <w:rPr>
          <w:sz w:val="24"/>
          <w:szCs w:val="24"/>
        </w:rPr>
      </w:pPr>
      <w:r w:rsidRPr="00A15B64">
        <w:rPr>
          <w:sz w:val="24"/>
          <w:szCs w:val="24"/>
        </w:rPr>
        <w:t>Э</w:t>
      </w:r>
      <w:r w:rsidR="00E64DD0" w:rsidRPr="00A15B64">
        <w:rPr>
          <w:sz w:val="24"/>
          <w:szCs w:val="24"/>
        </w:rPr>
        <w:t>кономическая структура расходов бюджета Нерюнгринского района за 2015 год</w:t>
      </w:r>
      <w:r w:rsidR="001D5BC9" w:rsidRPr="00A15B64">
        <w:rPr>
          <w:sz w:val="24"/>
          <w:szCs w:val="24"/>
        </w:rPr>
        <w:t xml:space="preserve"> в разрезе КОСГУ (классификация операций сектора государственного управления)</w:t>
      </w:r>
      <w:r w:rsidRPr="00A15B64">
        <w:rPr>
          <w:sz w:val="24"/>
          <w:szCs w:val="24"/>
        </w:rPr>
        <w:t xml:space="preserve"> приведена в таблице:</w:t>
      </w:r>
      <w:r w:rsidR="00E64DD0" w:rsidRPr="00E64DD0">
        <w:rPr>
          <w:sz w:val="24"/>
          <w:szCs w:val="24"/>
        </w:rPr>
        <w:t xml:space="preserve">                                                     </w:t>
      </w:r>
      <w:r w:rsidR="00E64DD0">
        <w:rPr>
          <w:sz w:val="24"/>
          <w:szCs w:val="24"/>
        </w:rPr>
        <w:t xml:space="preserve">         </w:t>
      </w:r>
      <w:r w:rsidR="00E64DD0" w:rsidRPr="00E64DD0">
        <w:rPr>
          <w:sz w:val="24"/>
          <w:szCs w:val="24"/>
        </w:rPr>
        <w:t xml:space="preserve">                              тыс. рублей</w:t>
      </w:r>
    </w:p>
    <w:tbl>
      <w:tblPr>
        <w:tblW w:w="9639" w:type="dxa"/>
        <w:tblInd w:w="108" w:type="dxa"/>
        <w:tblLayout w:type="fixed"/>
        <w:tblLook w:val="04A0" w:firstRow="1" w:lastRow="0" w:firstColumn="1" w:lastColumn="0" w:noHBand="0" w:noVBand="1"/>
      </w:tblPr>
      <w:tblGrid>
        <w:gridCol w:w="993"/>
        <w:gridCol w:w="4128"/>
        <w:gridCol w:w="1380"/>
        <w:gridCol w:w="1296"/>
        <w:gridCol w:w="1275"/>
        <w:gridCol w:w="567"/>
      </w:tblGrid>
      <w:tr w:rsidR="00CF3394" w:rsidRPr="00CF3394" w:rsidTr="00B6771E">
        <w:trPr>
          <w:trHeight w:val="540"/>
        </w:trPr>
        <w:tc>
          <w:tcPr>
            <w:tcW w:w="99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КОСГУ</w:t>
            </w:r>
          </w:p>
        </w:tc>
        <w:tc>
          <w:tcPr>
            <w:tcW w:w="4128" w:type="dxa"/>
            <w:tcBorders>
              <w:top w:val="single" w:sz="4" w:space="0" w:color="auto"/>
              <w:left w:val="nil"/>
              <w:bottom w:val="double" w:sz="6"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Наименование расходов</w:t>
            </w:r>
          </w:p>
        </w:tc>
        <w:tc>
          <w:tcPr>
            <w:tcW w:w="1380" w:type="dxa"/>
            <w:tcBorders>
              <w:top w:val="single" w:sz="4" w:space="0" w:color="auto"/>
              <w:left w:val="nil"/>
              <w:bottom w:val="double" w:sz="6" w:space="0" w:color="auto"/>
              <w:right w:val="single" w:sz="4" w:space="0" w:color="auto"/>
            </w:tcBorders>
            <w:shd w:val="clear" w:color="auto" w:fill="auto"/>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Уточненный план</w:t>
            </w:r>
          </w:p>
        </w:tc>
        <w:tc>
          <w:tcPr>
            <w:tcW w:w="1296" w:type="dxa"/>
            <w:tcBorders>
              <w:top w:val="single" w:sz="4" w:space="0" w:color="auto"/>
              <w:left w:val="nil"/>
              <w:bottom w:val="double" w:sz="6" w:space="0" w:color="auto"/>
              <w:right w:val="single" w:sz="4" w:space="0" w:color="auto"/>
            </w:tcBorders>
            <w:shd w:val="clear" w:color="auto" w:fill="auto"/>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Кассовое исполнение</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Удельный вес, %</w:t>
            </w:r>
          </w:p>
        </w:tc>
        <w:tc>
          <w:tcPr>
            <w:tcW w:w="567" w:type="dxa"/>
            <w:tcBorders>
              <w:top w:val="single" w:sz="4" w:space="0" w:color="auto"/>
              <w:left w:val="nil"/>
              <w:bottom w:val="double" w:sz="6" w:space="0" w:color="auto"/>
              <w:right w:val="single" w:sz="4" w:space="0" w:color="auto"/>
            </w:tcBorders>
            <w:shd w:val="clear" w:color="auto" w:fill="auto"/>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xml:space="preserve">% </w:t>
            </w:r>
            <w:proofErr w:type="spellStart"/>
            <w:proofErr w:type="gramStart"/>
            <w:r w:rsidRPr="00CF3394">
              <w:rPr>
                <w:rFonts w:ascii="Times New Roman" w:eastAsia="Times New Roman" w:hAnsi="Times New Roman" w:cs="Times New Roman"/>
                <w:b/>
                <w:bCs/>
                <w:sz w:val="20"/>
                <w:szCs w:val="20"/>
                <w:lang w:eastAsia="ru-RU"/>
              </w:rPr>
              <w:t>исп</w:t>
            </w:r>
            <w:proofErr w:type="spellEnd"/>
            <w:proofErr w:type="gramEnd"/>
          </w:p>
        </w:tc>
      </w:tr>
      <w:tr w:rsidR="00CF3394" w:rsidRPr="00CF3394" w:rsidTr="00B6771E">
        <w:trPr>
          <w:trHeight w:val="276"/>
        </w:trPr>
        <w:tc>
          <w:tcPr>
            <w:tcW w:w="5121"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Итого</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5 752 463,1</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5 148 965,9</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90</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210</w:t>
            </w:r>
          </w:p>
        </w:tc>
        <w:tc>
          <w:tcPr>
            <w:tcW w:w="4128" w:type="dxa"/>
            <w:tcBorders>
              <w:top w:val="nil"/>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Оплата труда и начисления</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306 109,7</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305 038,4</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5,9</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211</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Оплата труда</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229 182,8</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228 977,3</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212</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Прочие выплаты</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9 446,8</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8 957,2</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95</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213</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Начисления на оплату труда</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67 480,1</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67 103,9</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99</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220</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Приобретение услуг</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97 452,4</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96 207,8</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99</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221</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Услуги связи</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5 162,8</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5 046,3</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98</w:t>
            </w:r>
          </w:p>
        </w:tc>
      </w:tr>
      <w:tr w:rsidR="00CF3394" w:rsidRPr="00CF3394" w:rsidTr="00B6771E">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lastRenderedPageBreak/>
              <w:t>222</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Транспортные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8 936,8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8 725,7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98</w:t>
            </w:r>
          </w:p>
        </w:tc>
      </w:tr>
      <w:tr w:rsidR="00CF3394" w:rsidRPr="00CF3394" w:rsidTr="00B6771E">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223</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Коммунальные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12 469,1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12 340,6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99</w:t>
            </w:r>
          </w:p>
        </w:tc>
      </w:tr>
      <w:tr w:rsidR="00CF3394" w:rsidRPr="00CF3394" w:rsidTr="00B6771E">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224</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Арендная плата</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472,7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472,7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CF3394" w:rsidRPr="00CF3394" w:rsidTr="00B6771E">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Работы, услуги по содержанию имущества</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34 628,5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34 536,0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CF3394" w:rsidRPr="00CF3394" w:rsidTr="00B6771E">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226</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Прочие работы,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35 782,5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35 086,5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98</w:t>
            </w:r>
          </w:p>
        </w:tc>
      </w:tr>
      <w:tr w:rsidR="00CF3394" w:rsidRPr="00CF3394" w:rsidTr="00B6771E">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231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Обслуживание внутренних долговых обязательств</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419,6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373,4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89</w:t>
            </w:r>
          </w:p>
        </w:tc>
      </w:tr>
      <w:tr w:rsidR="00CF3394" w:rsidRPr="00CF3394" w:rsidTr="00B6771E">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240</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Безвозмездные перечисления организациям</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2 567 201,3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2 567 110,9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49,9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w:t>
            </w:r>
          </w:p>
        </w:tc>
      </w:tr>
      <w:tr w:rsidR="00CF3394" w:rsidRPr="00CF3394" w:rsidTr="00B6771E">
        <w:trPr>
          <w:trHeight w:val="4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241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 xml:space="preserve"> Безвозмездные перечисления государственным и муниципальным организациям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2 527 406,8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2 527 405,4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49,1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CF3394" w:rsidRPr="00CF3394" w:rsidTr="00B6771E">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242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 xml:space="preserve">Безвозмездные перечисления организациям, за исключением государственных и муниципальных организаций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39 794,5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39 705,5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CF3394" w:rsidRPr="00CF3394" w:rsidTr="00B6771E">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251</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Перечисления другим бюджетам бюджетной системы</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2 358 452,3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1 920 630,3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37,3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81</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262</w:t>
            </w:r>
          </w:p>
        </w:tc>
        <w:tc>
          <w:tcPr>
            <w:tcW w:w="4128" w:type="dxa"/>
            <w:tcBorders>
              <w:top w:val="nil"/>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xml:space="preserve">Пособия по </w:t>
            </w:r>
            <w:proofErr w:type="spellStart"/>
            <w:r w:rsidRPr="00CF3394">
              <w:rPr>
                <w:rFonts w:ascii="Times New Roman" w:eastAsia="Times New Roman" w:hAnsi="Times New Roman" w:cs="Times New Roman"/>
                <w:b/>
                <w:bCs/>
                <w:sz w:val="20"/>
                <w:szCs w:val="20"/>
                <w:lang w:eastAsia="ru-RU"/>
              </w:rPr>
              <w:t>соц</w:t>
            </w:r>
            <w:proofErr w:type="gramStart"/>
            <w:r w:rsidRPr="00CF3394">
              <w:rPr>
                <w:rFonts w:ascii="Times New Roman" w:eastAsia="Times New Roman" w:hAnsi="Times New Roman" w:cs="Times New Roman"/>
                <w:b/>
                <w:bCs/>
                <w:sz w:val="20"/>
                <w:szCs w:val="20"/>
                <w:lang w:eastAsia="ru-RU"/>
              </w:rPr>
              <w:t>.п</w:t>
            </w:r>
            <w:proofErr w:type="gramEnd"/>
            <w:r w:rsidRPr="00CF3394">
              <w:rPr>
                <w:rFonts w:ascii="Times New Roman" w:eastAsia="Times New Roman" w:hAnsi="Times New Roman" w:cs="Times New Roman"/>
                <w:b/>
                <w:bCs/>
                <w:sz w:val="20"/>
                <w:szCs w:val="20"/>
                <w:lang w:eastAsia="ru-RU"/>
              </w:rPr>
              <w:t>омощи</w:t>
            </w:r>
            <w:proofErr w:type="spellEnd"/>
            <w:r w:rsidRPr="00CF3394">
              <w:rPr>
                <w:rFonts w:ascii="Times New Roman" w:eastAsia="Times New Roman" w:hAnsi="Times New Roman" w:cs="Times New Roman"/>
                <w:b/>
                <w:bCs/>
                <w:sz w:val="20"/>
                <w:szCs w:val="20"/>
                <w:lang w:eastAsia="ru-RU"/>
              </w:rPr>
              <w:t xml:space="preserve"> населению</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83 002,9</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82 652,2</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263</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Пенсии, пособия</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5 351,5</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5 351,5</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290</w:t>
            </w:r>
          </w:p>
        </w:tc>
        <w:tc>
          <w:tcPr>
            <w:tcW w:w="4128"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Прочие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23 192,3</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11 453,5</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49</w:t>
            </w:r>
          </w:p>
        </w:tc>
      </w:tr>
      <w:tr w:rsidR="00CF3394" w:rsidRPr="00CF3394" w:rsidTr="00B6771E">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310</w:t>
            </w:r>
          </w:p>
        </w:tc>
        <w:tc>
          <w:tcPr>
            <w:tcW w:w="4128" w:type="dxa"/>
            <w:tcBorders>
              <w:top w:val="nil"/>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Увеличение стоимости основных средств</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280 047,4</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129 986,2</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46</w:t>
            </w:r>
          </w:p>
        </w:tc>
      </w:tr>
      <w:tr w:rsidR="00CF3394" w:rsidRPr="00CF3394" w:rsidTr="00B6771E">
        <w:trPr>
          <w:trHeight w:val="52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340</w:t>
            </w:r>
          </w:p>
        </w:tc>
        <w:tc>
          <w:tcPr>
            <w:tcW w:w="4128" w:type="dxa"/>
            <w:tcBorders>
              <w:top w:val="nil"/>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xml:space="preserve"> Увеличение стоимости материальных запасов</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23 266,8</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23 260,6</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w:t>
            </w:r>
          </w:p>
        </w:tc>
      </w:tr>
      <w:tr w:rsidR="00CF3394" w:rsidRPr="00CF3394" w:rsidTr="00B6771E">
        <w:trPr>
          <w:trHeight w:val="16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3394" w:rsidRPr="00CF3394" w:rsidRDefault="00CF3394" w:rsidP="00CF3394">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530</w:t>
            </w:r>
          </w:p>
        </w:tc>
        <w:tc>
          <w:tcPr>
            <w:tcW w:w="4128" w:type="dxa"/>
            <w:tcBorders>
              <w:top w:val="nil"/>
              <w:left w:val="nil"/>
              <w:bottom w:val="single" w:sz="4" w:space="0" w:color="auto"/>
              <w:right w:val="single" w:sz="4" w:space="0" w:color="auto"/>
            </w:tcBorders>
            <w:shd w:val="clear" w:color="auto" w:fill="auto"/>
            <w:vAlign w:val="center"/>
            <w:hideMark/>
          </w:tcPr>
          <w:p w:rsidR="00CF3394" w:rsidRPr="00CF3394" w:rsidRDefault="00CF3394" w:rsidP="00CF3394">
            <w:pPr>
              <w:spacing w:after="0" w:line="240" w:lineRule="auto"/>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Увеличение стоимости акций и иных форм участия в капитале</w:t>
            </w:r>
          </w:p>
        </w:tc>
        <w:tc>
          <w:tcPr>
            <w:tcW w:w="1380"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7 967,0</w:t>
            </w:r>
          </w:p>
        </w:tc>
        <w:tc>
          <w:tcPr>
            <w:tcW w:w="1296"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6 901,0</w:t>
            </w:r>
          </w:p>
        </w:tc>
        <w:tc>
          <w:tcPr>
            <w:tcW w:w="1275"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CF3394" w:rsidRPr="00CF3394" w:rsidRDefault="00CF3394" w:rsidP="0066566B">
            <w:pPr>
              <w:spacing w:after="0" w:line="240" w:lineRule="auto"/>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87</w:t>
            </w:r>
          </w:p>
        </w:tc>
      </w:tr>
    </w:tbl>
    <w:p w:rsidR="00832FCE" w:rsidRDefault="00832FCE" w:rsidP="00B42870">
      <w:pPr>
        <w:pStyle w:val="25"/>
        <w:spacing w:after="0" w:line="240" w:lineRule="auto"/>
        <w:jc w:val="center"/>
        <w:rPr>
          <w:sz w:val="28"/>
          <w:szCs w:val="28"/>
          <w:highlight w:val="green"/>
        </w:rPr>
      </w:pPr>
    </w:p>
    <w:p w:rsidR="00E64DD0" w:rsidRPr="00E64DD0" w:rsidRDefault="00E64DD0" w:rsidP="00E64DD0">
      <w:pPr>
        <w:pStyle w:val="25"/>
        <w:spacing w:after="0" w:line="240" w:lineRule="auto"/>
        <w:ind w:left="0" w:firstLine="283"/>
        <w:jc w:val="both"/>
        <w:rPr>
          <w:sz w:val="24"/>
          <w:szCs w:val="24"/>
        </w:rPr>
      </w:pPr>
      <w:proofErr w:type="gramStart"/>
      <w:r w:rsidRPr="00E64DD0">
        <w:rPr>
          <w:sz w:val="24"/>
          <w:szCs w:val="24"/>
        </w:rPr>
        <w:t>Значительный удельный вес в структуре расходов по статье 240</w:t>
      </w:r>
      <w:r w:rsidRPr="00E64DD0">
        <w:rPr>
          <w:b/>
          <w:bCs/>
          <w:sz w:val="24"/>
          <w:szCs w:val="24"/>
        </w:rPr>
        <w:t xml:space="preserve"> «</w:t>
      </w:r>
      <w:r w:rsidRPr="00E64DD0">
        <w:rPr>
          <w:bCs/>
          <w:sz w:val="24"/>
          <w:szCs w:val="24"/>
        </w:rPr>
        <w:t>Безвозмездные перечисления организациям»</w:t>
      </w:r>
      <w:r w:rsidRPr="00E64DD0">
        <w:rPr>
          <w:sz w:val="24"/>
          <w:szCs w:val="24"/>
        </w:rPr>
        <w:t xml:space="preserve"> - 49,9%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2 506 695,5 тыс. рублей, также по данной статье отражаются расходы по субсидии на господдержку сельхозпроизводителей, субсидии на транспортное обслуживание населения (межселенные перевозки), субсидии на поддержку малого и среднего</w:t>
      </w:r>
      <w:proofErr w:type="gramEnd"/>
      <w:r w:rsidRPr="00E64DD0">
        <w:rPr>
          <w:sz w:val="24"/>
          <w:szCs w:val="24"/>
        </w:rPr>
        <w:t xml:space="preserve"> предпринимательства</w:t>
      </w:r>
      <w:proofErr w:type="gramStart"/>
      <w:r w:rsidRPr="00E64DD0">
        <w:rPr>
          <w:sz w:val="24"/>
          <w:szCs w:val="24"/>
        </w:rPr>
        <w:t xml:space="preserve"> .</w:t>
      </w:r>
      <w:proofErr w:type="gramEnd"/>
    </w:p>
    <w:p w:rsidR="00E64DD0" w:rsidRPr="00E64DD0" w:rsidRDefault="00E64DD0" w:rsidP="00E64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разрезе КО</w:t>
      </w:r>
      <w:r w:rsidRPr="00E64DD0">
        <w:rPr>
          <w:rFonts w:ascii="Times New Roman" w:hAnsi="Times New Roman" w:cs="Times New Roman"/>
          <w:sz w:val="24"/>
          <w:szCs w:val="24"/>
        </w:rPr>
        <w:t xml:space="preserve">СГУ 251 </w:t>
      </w:r>
      <w:r w:rsidRPr="00E64DD0">
        <w:rPr>
          <w:rFonts w:ascii="Times New Roman" w:hAnsi="Times New Roman" w:cs="Times New Roman"/>
          <w:b/>
          <w:sz w:val="24"/>
          <w:szCs w:val="24"/>
        </w:rPr>
        <w:t>«</w:t>
      </w:r>
      <w:r w:rsidRPr="00E64DD0">
        <w:rPr>
          <w:rFonts w:ascii="Times New Roman" w:hAnsi="Times New Roman" w:cs="Times New Roman"/>
          <w:sz w:val="24"/>
          <w:szCs w:val="24"/>
        </w:rPr>
        <w:t>Перечисления другим бюджетам бюджетной системы» (межбюджетные трансферты) отражаются средства:</w:t>
      </w:r>
    </w:p>
    <w:p w:rsidR="00E64DD0" w:rsidRPr="00E64DD0" w:rsidRDefault="00E64DD0" w:rsidP="00E64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4DD0">
        <w:rPr>
          <w:rFonts w:ascii="Times New Roman" w:hAnsi="Times New Roman" w:cs="Times New Roman"/>
          <w:sz w:val="24"/>
          <w:szCs w:val="24"/>
        </w:rPr>
        <w:t xml:space="preserve">- Районного фонда финансовой поддержки поселений в сумме 146 626,6 </w:t>
      </w:r>
      <w:proofErr w:type="spellStart"/>
      <w:r w:rsidRPr="00E64DD0">
        <w:rPr>
          <w:rFonts w:ascii="Times New Roman" w:hAnsi="Times New Roman" w:cs="Times New Roman"/>
          <w:sz w:val="24"/>
          <w:szCs w:val="24"/>
        </w:rPr>
        <w:t>тыс</w:t>
      </w:r>
      <w:proofErr w:type="gramStart"/>
      <w:r w:rsidRPr="00E64DD0">
        <w:rPr>
          <w:rFonts w:ascii="Times New Roman" w:hAnsi="Times New Roman" w:cs="Times New Roman"/>
          <w:sz w:val="24"/>
          <w:szCs w:val="24"/>
        </w:rPr>
        <w:t>.р</w:t>
      </w:r>
      <w:proofErr w:type="gramEnd"/>
      <w:r w:rsidRPr="00E64DD0">
        <w:rPr>
          <w:rFonts w:ascii="Times New Roman" w:hAnsi="Times New Roman" w:cs="Times New Roman"/>
          <w:sz w:val="24"/>
          <w:szCs w:val="24"/>
        </w:rPr>
        <w:t>уб</w:t>
      </w:r>
      <w:proofErr w:type="spellEnd"/>
      <w:r w:rsidRPr="00E64DD0">
        <w:rPr>
          <w:rFonts w:ascii="Times New Roman" w:hAnsi="Times New Roman" w:cs="Times New Roman"/>
          <w:sz w:val="24"/>
          <w:szCs w:val="24"/>
        </w:rPr>
        <w:t xml:space="preserve">. (дотации на сбалансированность бюджетов поселений, на выравнивание уровня бюджетной обеспеченности поселений). </w:t>
      </w:r>
    </w:p>
    <w:p w:rsidR="00E64DD0" w:rsidRDefault="00E64DD0" w:rsidP="00E64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4DD0">
        <w:rPr>
          <w:rFonts w:ascii="Times New Roman" w:hAnsi="Times New Roman" w:cs="Times New Roman"/>
          <w:sz w:val="24"/>
          <w:szCs w:val="24"/>
        </w:rPr>
        <w:t xml:space="preserve">- Районного фонда </w:t>
      </w:r>
      <w:proofErr w:type="spellStart"/>
      <w:r w:rsidRPr="00E64DD0">
        <w:rPr>
          <w:rFonts w:ascii="Times New Roman" w:hAnsi="Times New Roman" w:cs="Times New Roman"/>
          <w:sz w:val="24"/>
          <w:szCs w:val="24"/>
        </w:rPr>
        <w:t>софинансирования</w:t>
      </w:r>
      <w:proofErr w:type="spellEnd"/>
      <w:r w:rsidRPr="00E64DD0">
        <w:rPr>
          <w:rFonts w:ascii="Times New Roman" w:hAnsi="Times New Roman" w:cs="Times New Roman"/>
          <w:sz w:val="24"/>
          <w:szCs w:val="24"/>
        </w:rPr>
        <w:t xml:space="preserve"> в сумме 1 738 024,5 тыс. руб. (Субсидия на обеспечение мероприятий по переселению граждан из аварийного жилищного фонда за счет средств Фонда содействия реформированию ЖКХ и государственного бюджета Республики Саха (Якутия),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 на организацию мероприятий по предупреждению и</w:t>
      </w:r>
      <w:proofErr w:type="gramEnd"/>
      <w:r w:rsidRPr="00E64DD0">
        <w:rPr>
          <w:rFonts w:ascii="Times New Roman" w:hAnsi="Times New Roman" w:cs="Times New Roman"/>
          <w:sz w:val="24"/>
          <w:szCs w:val="24"/>
        </w:rPr>
        <w:t xml:space="preserve"> ликвидации болезней животных, их лечению, защите населения от болезней, общих для человека и животных, на ремонт автомобильных дорог общего пользования, на реализацию работ, предусмотренных трехлетними планами благоустройства </w:t>
      </w:r>
      <w:proofErr w:type="spellStart"/>
      <w:r w:rsidRPr="00E64DD0">
        <w:rPr>
          <w:rFonts w:ascii="Times New Roman" w:hAnsi="Times New Roman" w:cs="Times New Roman"/>
          <w:sz w:val="24"/>
          <w:szCs w:val="24"/>
        </w:rPr>
        <w:t>с</w:t>
      </w:r>
      <w:proofErr w:type="gramStart"/>
      <w:r w:rsidRPr="00E64DD0">
        <w:rPr>
          <w:rFonts w:ascii="Times New Roman" w:hAnsi="Times New Roman" w:cs="Times New Roman"/>
          <w:sz w:val="24"/>
          <w:szCs w:val="24"/>
        </w:rPr>
        <w:t>.И</w:t>
      </w:r>
      <w:proofErr w:type="gramEnd"/>
      <w:r w:rsidRPr="00E64DD0">
        <w:rPr>
          <w:rFonts w:ascii="Times New Roman" w:hAnsi="Times New Roman" w:cs="Times New Roman"/>
          <w:sz w:val="24"/>
          <w:szCs w:val="24"/>
        </w:rPr>
        <w:t>енгра</w:t>
      </w:r>
      <w:proofErr w:type="spellEnd"/>
      <w:r w:rsidRPr="00E64DD0">
        <w:rPr>
          <w:rFonts w:ascii="Times New Roman" w:hAnsi="Times New Roman" w:cs="Times New Roman"/>
          <w:sz w:val="24"/>
          <w:szCs w:val="24"/>
        </w:rPr>
        <w:t>, на  содействие во внедрении материалов, оборудования, технологий, имеющих высокую энергетическую эффективность, на софинансирование расходных обязательств в связи с повышением оплаты труда и доведением до МРОТ, на софинансирование расходных обязательств по реализации плана мероприятий комплексного развития муниципального образования на 2013-2015 годы</w:t>
      </w:r>
      <w:proofErr w:type="gramStart"/>
      <w:r w:rsidRPr="00E64DD0">
        <w:rPr>
          <w:rFonts w:ascii="Times New Roman" w:hAnsi="Times New Roman" w:cs="Times New Roman"/>
          <w:sz w:val="24"/>
          <w:szCs w:val="24"/>
        </w:rPr>
        <w:t xml:space="preserve"> )</w:t>
      </w:r>
      <w:proofErr w:type="gramEnd"/>
      <w:r w:rsidRPr="00E64DD0">
        <w:rPr>
          <w:rFonts w:ascii="Times New Roman" w:hAnsi="Times New Roman" w:cs="Times New Roman"/>
          <w:sz w:val="24"/>
          <w:szCs w:val="24"/>
        </w:rPr>
        <w:t xml:space="preserve">. </w:t>
      </w:r>
    </w:p>
    <w:p w:rsidR="00E64DD0" w:rsidRPr="00E64DD0" w:rsidRDefault="00E64DD0" w:rsidP="00E64DD0">
      <w:pPr>
        <w:spacing w:after="0" w:line="240" w:lineRule="auto"/>
        <w:jc w:val="both"/>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     </w:t>
      </w:r>
      <w:r w:rsidRPr="00E64DD0">
        <w:rPr>
          <w:rFonts w:ascii="Times New Roman" w:hAnsi="Times New Roman" w:cs="Times New Roman"/>
          <w:sz w:val="24"/>
          <w:szCs w:val="24"/>
        </w:rPr>
        <w:t>- Районного фонда компенсаций в сумме 2 365,5 тыс. рублей (субвенции на исполнение государственных полномочий по регистрации актов гражданского состояния и ведение воинского учета на территориях, где отсутствуют военные комиссариаты).</w:t>
      </w:r>
    </w:p>
    <w:p w:rsidR="00E64DD0" w:rsidRPr="00E64DD0" w:rsidRDefault="00E64DD0" w:rsidP="00E64DD0">
      <w:pPr>
        <w:pStyle w:val="25"/>
        <w:spacing w:after="0" w:line="240" w:lineRule="auto"/>
        <w:ind w:left="0"/>
        <w:jc w:val="both"/>
        <w:rPr>
          <w:b/>
          <w:i/>
          <w:color w:val="FF0000"/>
          <w:sz w:val="24"/>
          <w:szCs w:val="24"/>
        </w:rPr>
      </w:pPr>
      <w:r>
        <w:rPr>
          <w:sz w:val="24"/>
          <w:szCs w:val="24"/>
        </w:rPr>
        <w:t xml:space="preserve">     </w:t>
      </w:r>
      <w:r w:rsidRPr="00E64DD0">
        <w:rPr>
          <w:sz w:val="24"/>
          <w:szCs w:val="24"/>
        </w:rPr>
        <w:t xml:space="preserve">- Иных межбюджетных трансфертов в сумме 33 613,6 тыс. руб. (Иные МБТ по возврату в местные бюджеты поступивших средств от денежных взысканий (штрафов) по административным нарушениям, на капитальный ремонт МКД, в связи с проведением мероприятий общереспубликанского значения, на погашение кредиторской задолженности МУП ЖКХ поселений, компенсационные выплаты гражданам, утратившим жилье </w:t>
      </w:r>
      <w:proofErr w:type="spellStart"/>
      <w:r w:rsidRPr="00E64DD0">
        <w:rPr>
          <w:sz w:val="24"/>
          <w:szCs w:val="24"/>
        </w:rPr>
        <w:t>п</w:t>
      </w:r>
      <w:proofErr w:type="gramStart"/>
      <w:r w:rsidRPr="00E64DD0">
        <w:rPr>
          <w:sz w:val="24"/>
          <w:szCs w:val="24"/>
        </w:rPr>
        <w:t>.Ч</w:t>
      </w:r>
      <w:proofErr w:type="gramEnd"/>
      <w:r w:rsidRPr="00E64DD0">
        <w:rPr>
          <w:sz w:val="24"/>
          <w:szCs w:val="24"/>
        </w:rPr>
        <w:t>ульман</w:t>
      </w:r>
      <w:proofErr w:type="spellEnd"/>
      <w:r w:rsidRPr="00E64DD0">
        <w:rPr>
          <w:sz w:val="24"/>
          <w:szCs w:val="24"/>
        </w:rPr>
        <w:t xml:space="preserve">, на присуждение Гранта Президента РС(Я) сельскому поселению для поддержки многофункционального культурного комплекса).   </w:t>
      </w:r>
    </w:p>
    <w:p w:rsidR="00832FCE" w:rsidRPr="005D25E4" w:rsidRDefault="00832FCE" w:rsidP="00B42870">
      <w:pPr>
        <w:pStyle w:val="25"/>
        <w:spacing w:after="0" w:line="240" w:lineRule="auto"/>
        <w:jc w:val="center"/>
        <w:rPr>
          <w:sz w:val="28"/>
          <w:szCs w:val="28"/>
          <w:highlight w:val="green"/>
        </w:rPr>
      </w:pPr>
    </w:p>
    <w:p w:rsidR="00054FDD" w:rsidRPr="00FA7688" w:rsidRDefault="00A15B64" w:rsidP="0056169D">
      <w:pPr>
        <w:pStyle w:val="25"/>
        <w:spacing w:after="0" w:line="240" w:lineRule="auto"/>
        <w:jc w:val="center"/>
        <w:rPr>
          <w:b/>
          <w:sz w:val="28"/>
          <w:szCs w:val="28"/>
        </w:rPr>
      </w:pPr>
      <w:r>
        <w:rPr>
          <w:b/>
          <w:sz w:val="28"/>
          <w:szCs w:val="28"/>
        </w:rPr>
        <w:t xml:space="preserve">6. </w:t>
      </w:r>
      <w:r w:rsidR="00054FDD" w:rsidRPr="00FA7688">
        <w:rPr>
          <w:b/>
          <w:sz w:val="28"/>
          <w:szCs w:val="28"/>
        </w:rPr>
        <w:t>Источники финансирования дефицита бюджета</w:t>
      </w:r>
    </w:p>
    <w:p w:rsidR="009B3194" w:rsidRPr="00775306" w:rsidRDefault="00222F8C" w:rsidP="0056169D">
      <w:pPr>
        <w:pStyle w:val="25"/>
        <w:spacing w:after="0" w:line="240" w:lineRule="auto"/>
        <w:ind w:left="0"/>
        <w:jc w:val="both"/>
        <w:rPr>
          <w:sz w:val="24"/>
          <w:szCs w:val="24"/>
        </w:rPr>
      </w:pPr>
      <w:r w:rsidRPr="00775306">
        <w:rPr>
          <w:sz w:val="24"/>
          <w:szCs w:val="24"/>
        </w:rPr>
        <w:t xml:space="preserve">     </w:t>
      </w:r>
      <w:r w:rsidR="009B3194" w:rsidRPr="00775306">
        <w:rPr>
          <w:sz w:val="24"/>
          <w:szCs w:val="24"/>
        </w:rPr>
        <w:t>Превышение расходов над доходами, согласно уточненно</w:t>
      </w:r>
      <w:r w:rsidR="00A63FF8" w:rsidRPr="00775306">
        <w:rPr>
          <w:sz w:val="24"/>
          <w:szCs w:val="24"/>
        </w:rPr>
        <w:t>му</w:t>
      </w:r>
      <w:r w:rsidR="009B3194" w:rsidRPr="00775306">
        <w:rPr>
          <w:sz w:val="24"/>
          <w:szCs w:val="24"/>
        </w:rPr>
        <w:t xml:space="preserve"> бюджет</w:t>
      </w:r>
      <w:r w:rsidR="00A63FF8" w:rsidRPr="00775306">
        <w:rPr>
          <w:sz w:val="24"/>
          <w:szCs w:val="24"/>
        </w:rPr>
        <w:t>у</w:t>
      </w:r>
      <w:r w:rsidR="009B3194" w:rsidRPr="00775306">
        <w:rPr>
          <w:sz w:val="24"/>
          <w:szCs w:val="24"/>
        </w:rPr>
        <w:t xml:space="preserve"> Нерюнгринского района на 201</w:t>
      </w:r>
      <w:r w:rsidR="0056169D" w:rsidRPr="00775306">
        <w:rPr>
          <w:sz w:val="24"/>
          <w:szCs w:val="24"/>
        </w:rPr>
        <w:t>5</w:t>
      </w:r>
      <w:r w:rsidR="009B3194" w:rsidRPr="00775306">
        <w:rPr>
          <w:sz w:val="24"/>
          <w:szCs w:val="24"/>
        </w:rPr>
        <w:t xml:space="preserve"> год, планировалось в сумме </w:t>
      </w:r>
      <w:r w:rsidR="0056169D" w:rsidRPr="00775306">
        <w:rPr>
          <w:sz w:val="24"/>
          <w:szCs w:val="24"/>
        </w:rPr>
        <w:t>21 354,0</w:t>
      </w:r>
      <w:r w:rsidR="009B3194" w:rsidRPr="00775306">
        <w:rPr>
          <w:sz w:val="24"/>
          <w:szCs w:val="24"/>
        </w:rPr>
        <w:t xml:space="preserve"> тыс.</w:t>
      </w:r>
      <w:r w:rsidR="0056169D" w:rsidRPr="00775306">
        <w:rPr>
          <w:sz w:val="24"/>
          <w:szCs w:val="24"/>
        </w:rPr>
        <w:t xml:space="preserve"> </w:t>
      </w:r>
      <w:r w:rsidR="009B3194" w:rsidRPr="00775306">
        <w:rPr>
          <w:sz w:val="24"/>
          <w:szCs w:val="24"/>
        </w:rPr>
        <w:t>руб</w:t>
      </w:r>
      <w:r w:rsidR="0056169D" w:rsidRPr="00775306">
        <w:rPr>
          <w:sz w:val="24"/>
          <w:szCs w:val="24"/>
        </w:rPr>
        <w:t>лей</w:t>
      </w:r>
      <w:r w:rsidR="009B3194" w:rsidRPr="00775306">
        <w:rPr>
          <w:sz w:val="24"/>
          <w:szCs w:val="24"/>
        </w:rPr>
        <w:t xml:space="preserve">, фактически при исполнении бюджета образовался профицит на сумму </w:t>
      </w:r>
      <w:r w:rsidR="0056169D" w:rsidRPr="00775306">
        <w:rPr>
          <w:sz w:val="24"/>
          <w:szCs w:val="24"/>
        </w:rPr>
        <w:t>42 831,7</w:t>
      </w:r>
      <w:r w:rsidR="009B3194" w:rsidRPr="00775306">
        <w:rPr>
          <w:sz w:val="24"/>
          <w:szCs w:val="24"/>
        </w:rPr>
        <w:t xml:space="preserve"> тыс.</w:t>
      </w:r>
      <w:r w:rsidR="0056169D" w:rsidRPr="00775306">
        <w:rPr>
          <w:sz w:val="24"/>
          <w:szCs w:val="24"/>
        </w:rPr>
        <w:t xml:space="preserve"> </w:t>
      </w:r>
      <w:r w:rsidR="009B3194" w:rsidRPr="00775306">
        <w:rPr>
          <w:sz w:val="24"/>
          <w:szCs w:val="24"/>
        </w:rPr>
        <w:t>руб</w:t>
      </w:r>
      <w:r w:rsidR="0056169D" w:rsidRPr="00775306">
        <w:rPr>
          <w:sz w:val="24"/>
          <w:szCs w:val="24"/>
        </w:rPr>
        <w:t>лей</w:t>
      </w:r>
      <w:r w:rsidR="009B3194" w:rsidRPr="00775306">
        <w:rPr>
          <w:sz w:val="24"/>
          <w:szCs w:val="24"/>
        </w:rPr>
        <w:t>.</w:t>
      </w:r>
    </w:p>
    <w:p w:rsidR="009B3194" w:rsidRPr="00775306" w:rsidRDefault="009B3194" w:rsidP="0056169D">
      <w:pPr>
        <w:spacing w:after="0" w:line="240" w:lineRule="auto"/>
        <w:ind w:right="141"/>
        <w:jc w:val="center"/>
        <w:rPr>
          <w:rFonts w:ascii="Times New Roman" w:hAnsi="Times New Roman" w:cs="Times New Roman"/>
          <w:sz w:val="24"/>
          <w:szCs w:val="24"/>
        </w:rPr>
      </w:pPr>
      <w:r w:rsidRPr="00775306">
        <w:rPr>
          <w:rFonts w:ascii="Times New Roman" w:hAnsi="Times New Roman" w:cs="Times New Roman"/>
          <w:sz w:val="24"/>
          <w:szCs w:val="24"/>
        </w:rPr>
        <w:t>Анализ источников покрытия дефицита бюджета Нерюнгринского района за 201</w:t>
      </w:r>
      <w:r w:rsidR="0056169D" w:rsidRPr="00775306">
        <w:rPr>
          <w:rFonts w:ascii="Times New Roman" w:hAnsi="Times New Roman" w:cs="Times New Roman"/>
          <w:sz w:val="24"/>
          <w:szCs w:val="24"/>
        </w:rPr>
        <w:t>5</w:t>
      </w:r>
      <w:r w:rsidRPr="00775306">
        <w:rPr>
          <w:rFonts w:ascii="Times New Roman" w:hAnsi="Times New Roman" w:cs="Times New Roman"/>
          <w:sz w:val="24"/>
          <w:szCs w:val="24"/>
        </w:rPr>
        <w:t xml:space="preserve"> год</w:t>
      </w:r>
    </w:p>
    <w:p w:rsidR="009B3194" w:rsidRPr="00775306" w:rsidRDefault="00C648DC" w:rsidP="0056169D">
      <w:pPr>
        <w:spacing w:after="0" w:line="240" w:lineRule="auto"/>
        <w:ind w:right="141"/>
        <w:jc w:val="both"/>
        <w:rPr>
          <w:rFonts w:ascii="Times New Roman" w:hAnsi="Times New Roman" w:cs="Times New Roman"/>
          <w:sz w:val="24"/>
          <w:szCs w:val="24"/>
        </w:rPr>
      </w:pPr>
      <w:r w:rsidRPr="00775306">
        <w:rPr>
          <w:rFonts w:ascii="Times New Roman" w:hAnsi="Times New Roman" w:cs="Times New Roman"/>
          <w:sz w:val="24"/>
          <w:szCs w:val="24"/>
        </w:rPr>
        <w:t xml:space="preserve">                                                                                                          </w:t>
      </w:r>
      <w:r w:rsidR="0056169D" w:rsidRPr="00775306">
        <w:rPr>
          <w:rFonts w:ascii="Times New Roman" w:hAnsi="Times New Roman" w:cs="Times New Roman"/>
          <w:sz w:val="24"/>
          <w:szCs w:val="24"/>
        </w:rPr>
        <w:t xml:space="preserve">                              </w:t>
      </w:r>
      <w:r w:rsidRPr="00775306">
        <w:rPr>
          <w:rFonts w:ascii="Times New Roman" w:hAnsi="Times New Roman" w:cs="Times New Roman"/>
          <w:sz w:val="24"/>
          <w:szCs w:val="24"/>
        </w:rPr>
        <w:t xml:space="preserve"> </w:t>
      </w:r>
      <w:r w:rsidR="009B3194" w:rsidRPr="00775306">
        <w:rPr>
          <w:rFonts w:ascii="Times New Roman" w:hAnsi="Times New Roman" w:cs="Times New Roman"/>
          <w:sz w:val="24"/>
          <w:szCs w:val="24"/>
        </w:rPr>
        <w:t>тыс.</w:t>
      </w:r>
      <w:r w:rsidR="0056169D" w:rsidRPr="00775306">
        <w:rPr>
          <w:rFonts w:ascii="Times New Roman" w:hAnsi="Times New Roman" w:cs="Times New Roman"/>
          <w:sz w:val="24"/>
          <w:szCs w:val="24"/>
        </w:rPr>
        <w:t xml:space="preserve"> </w:t>
      </w:r>
      <w:r w:rsidR="009B3194" w:rsidRPr="00775306">
        <w:rPr>
          <w:rFonts w:ascii="Times New Roman" w:hAnsi="Times New Roman" w:cs="Times New Roman"/>
          <w:sz w:val="24"/>
          <w:szCs w:val="24"/>
        </w:rPr>
        <w:t>руб</w:t>
      </w:r>
      <w:r w:rsidR="0056169D" w:rsidRPr="00775306">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2886"/>
        <w:gridCol w:w="1694"/>
        <w:gridCol w:w="1531"/>
        <w:gridCol w:w="3543"/>
      </w:tblGrid>
      <w:tr w:rsidR="00775306" w:rsidRPr="00ED39B0" w:rsidTr="00ED39B0">
        <w:trPr>
          <w:trHeight w:val="92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b/>
                <w:bCs/>
                <w:lang w:eastAsia="ru-RU"/>
              </w:rPr>
            </w:pPr>
            <w:r w:rsidRPr="00041BCD">
              <w:rPr>
                <w:rFonts w:ascii="Times New Roman" w:eastAsia="Times New Roman" w:hAnsi="Times New Roman" w:cs="Times New Roman"/>
                <w:b/>
                <w:bCs/>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b/>
                <w:bCs/>
                <w:lang w:eastAsia="ru-RU"/>
              </w:rPr>
            </w:pPr>
            <w:r w:rsidRPr="00041BCD">
              <w:rPr>
                <w:rFonts w:ascii="Times New Roman" w:eastAsia="Times New Roman" w:hAnsi="Times New Roman" w:cs="Times New Roman"/>
                <w:b/>
                <w:bCs/>
                <w:lang w:eastAsia="ru-RU"/>
              </w:rPr>
              <w:t>Сумма, утвержденная при уточнении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b/>
                <w:bCs/>
                <w:lang w:eastAsia="ru-RU"/>
              </w:rPr>
            </w:pPr>
            <w:r w:rsidRPr="00041BCD">
              <w:rPr>
                <w:rFonts w:ascii="Times New Roman" w:eastAsia="Times New Roman" w:hAnsi="Times New Roman" w:cs="Times New Roman"/>
                <w:b/>
                <w:bCs/>
                <w:lang w:eastAsia="ru-RU"/>
              </w:rPr>
              <w:t>Фактическое исполнение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b/>
                <w:bCs/>
                <w:lang w:eastAsia="ru-RU"/>
              </w:rPr>
            </w:pPr>
            <w:r w:rsidRPr="00041BCD">
              <w:rPr>
                <w:rFonts w:ascii="Times New Roman" w:eastAsia="Times New Roman" w:hAnsi="Times New Roman" w:cs="Times New Roman"/>
                <w:b/>
                <w:bCs/>
                <w:lang w:eastAsia="ru-RU"/>
              </w:rPr>
              <w:t>Примечание</w:t>
            </w:r>
          </w:p>
        </w:tc>
      </w:tr>
      <w:tr w:rsidR="00775306" w:rsidRPr="00ED39B0" w:rsidTr="00B6771E">
        <w:trPr>
          <w:trHeight w:val="65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 xml:space="preserve">Всего источники покрытия дефицита бюджета, в </w:t>
            </w:r>
            <w:proofErr w:type="spellStart"/>
            <w:r w:rsidRPr="00041BCD">
              <w:rPr>
                <w:rFonts w:ascii="Times New Roman" w:eastAsia="Times New Roman" w:hAnsi="Times New Roman" w:cs="Times New Roman"/>
                <w:lang w:eastAsia="ru-RU"/>
              </w:rPr>
              <w:t>т.ч</w:t>
            </w:r>
            <w:proofErr w:type="spellEnd"/>
            <w:r w:rsidRPr="00041BCD">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21 354,0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-42 831,70</w:t>
            </w:r>
          </w:p>
        </w:tc>
        <w:tc>
          <w:tcPr>
            <w:tcW w:w="3543" w:type="dxa"/>
            <w:tcBorders>
              <w:top w:val="nil"/>
              <w:left w:val="nil"/>
              <w:bottom w:val="single" w:sz="4" w:space="0" w:color="auto"/>
              <w:right w:val="single" w:sz="4" w:space="0" w:color="auto"/>
            </w:tcBorders>
            <w:shd w:val="clear" w:color="auto" w:fill="auto"/>
            <w:noWrap/>
            <w:vAlign w:val="bottom"/>
            <w:hideMark/>
          </w:tcPr>
          <w:p w:rsidR="00775306" w:rsidRPr="00041BCD" w:rsidRDefault="00775306" w:rsidP="00775306">
            <w:pPr>
              <w:spacing w:after="0" w:line="240" w:lineRule="auto"/>
              <w:rPr>
                <w:rFonts w:ascii="Arial" w:eastAsia="Times New Roman" w:hAnsi="Arial" w:cs="Arial"/>
                <w:lang w:eastAsia="ru-RU"/>
              </w:rPr>
            </w:pPr>
            <w:r w:rsidRPr="00041BCD">
              <w:rPr>
                <w:rFonts w:ascii="Arial" w:eastAsia="Times New Roman" w:hAnsi="Arial" w:cs="Arial"/>
                <w:lang w:eastAsia="ru-RU"/>
              </w:rPr>
              <w:t> </w:t>
            </w:r>
          </w:p>
        </w:tc>
      </w:tr>
      <w:tr w:rsidR="00775306" w:rsidRPr="00ED39B0" w:rsidTr="00B6771E">
        <w:trPr>
          <w:trHeight w:val="8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Изменение остатков средств на счетах</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6 554,00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-57 631,70</w:t>
            </w:r>
          </w:p>
        </w:tc>
        <w:tc>
          <w:tcPr>
            <w:tcW w:w="3543" w:type="dxa"/>
            <w:tcBorders>
              <w:top w:val="nil"/>
              <w:left w:val="nil"/>
              <w:bottom w:val="single" w:sz="4" w:space="0" w:color="auto"/>
              <w:right w:val="single" w:sz="4" w:space="0" w:color="auto"/>
            </w:tcBorders>
            <w:shd w:val="clear" w:color="auto" w:fill="auto"/>
            <w:noWrap/>
            <w:vAlign w:val="bottom"/>
            <w:hideMark/>
          </w:tcPr>
          <w:p w:rsidR="00775306" w:rsidRPr="00041BCD" w:rsidRDefault="00775306" w:rsidP="00775306">
            <w:pPr>
              <w:spacing w:after="0" w:line="240" w:lineRule="auto"/>
              <w:rPr>
                <w:rFonts w:ascii="Arial" w:eastAsia="Times New Roman" w:hAnsi="Arial" w:cs="Arial"/>
                <w:lang w:eastAsia="ru-RU"/>
              </w:rPr>
            </w:pPr>
            <w:r w:rsidRPr="00041BCD">
              <w:rPr>
                <w:rFonts w:ascii="Arial" w:eastAsia="Times New Roman" w:hAnsi="Arial" w:cs="Arial"/>
                <w:lang w:eastAsia="ru-RU"/>
              </w:rPr>
              <w:t> </w:t>
            </w:r>
          </w:p>
        </w:tc>
      </w:tr>
      <w:tr w:rsidR="00775306" w:rsidRPr="00ED39B0" w:rsidTr="00B6771E">
        <w:trPr>
          <w:trHeight w:val="1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16 657,0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16 657,00</w:t>
            </w:r>
          </w:p>
        </w:tc>
        <w:tc>
          <w:tcPr>
            <w:tcW w:w="3543"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A6046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Постановление НР</w:t>
            </w:r>
            <w:r w:rsidR="00A60466">
              <w:rPr>
                <w:rFonts w:ascii="Times New Roman" w:eastAsia="Times New Roman" w:hAnsi="Times New Roman" w:cs="Times New Roman"/>
                <w:lang w:eastAsia="ru-RU"/>
              </w:rPr>
              <w:t xml:space="preserve">А </w:t>
            </w:r>
            <w:r w:rsidR="00921A9E" w:rsidRPr="00041BCD">
              <w:rPr>
                <w:rFonts w:ascii="Times New Roman" w:eastAsia="Times New Roman" w:hAnsi="Times New Roman" w:cs="Times New Roman"/>
                <w:lang w:eastAsia="ru-RU"/>
              </w:rPr>
              <w:t>от 23.04.2015</w:t>
            </w:r>
            <w:r w:rsidR="00A60466">
              <w:rPr>
                <w:rFonts w:ascii="Times New Roman" w:eastAsia="Times New Roman" w:hAnsi="Times New Roman" w:cs="Times New Roman"/>
                <w:lang w:eastAsia="ru-RU"/>
              </w:rPr>
              <w:t xml:space="preserve"> №799</w:t>
            </w:r>
            <w:r w:rsidR="00921A9E" w:rsidRPr="00041BCD">
              <w:rPr>
                <w:rFonts w:ascii="Times New Roman" w:eastAsia="Times New Roman" w:hAnsi="Times New Roman" w:cs="Times New Roman"/>
                <w:lang w:eastAsia="ru-RU"/>
              </w:rPr>
              <w:t>,</w:t>
            </w:r>
            <w:r w:rsidRPr="00041BCD">
              <w:rPr>
                <w:rFonts w:ascii="Times New Roman" w:eastAsia="Times New Roman" w:hAnsi="Times New Roman" w:cs="Times New Roman"/>
                <w:lang w:eastAsia="ru-RU"/>
              </w:rPr>
              <w:t xml:space="preserve">предоставление </w:t>
            </w:r>
            <w:r w:rsidR="00A60466">
              <w:rPr>
                <w:rFonts w:ascii="Times New Roman" w:eastAsia="Times New Roman" w:hAnsi="Times New Roman" w:cs="Times New Roman"/>
                <w:lang w:eastAsia="ru-RU"/>
              </w:rPr>
              <w:t>м</w:t>
            </w:r>
            <w:r w:rsidRPr="00041BCD">
              <w:rPr>
                <w:rFonts w:ascii="Times New Roman" w:eastAsia="Times New Roman" w:hAnsi="Times New Roman" w:cs="Times New Roman"/>
                <w:lang w:eastAsia="ru-RU"/>
              </w:rPr>
              <w:t xml:space="preserve">ежбюджетных трансфертов </w:t>
            </w:r>
            <w:proofErr w:type="spellStart"/>
            <w:r w:rsidRPr="00041BCD">
              <w:rPr>
                <w:rFonts w:ascii="Times New Roman" w:eastAsia="Times New Roman" w:hAnsi="Times New Roman" w:cs="Times New Roman"/>
                <w:lang w:eastAsia="ru-RU"/>
              </w:rPr>
              <w:t>п</w:t>
            </w:r>
            <w:proofErr w:type="gramStart"/>
            <w:r w:rsidRPr="00041BCD">
              <w:rPr>
                <w:rFonts w:ascii="Times New Roman" w:eastAsia="Times New Roman" w:hAnsi="Times New Roman" w:cs="Times New Roman"/>
                <w:lang w:eastAsia="ru-RU"/>
              </w:rPr>
              <w:t>.Х</w:t>
            </w:r>
            <w:proofErr w:type="gramEnd"/>
            <w:r w:rsidRPr="00041BCD">
              <w:rPr>
                <w:rFonts w:ascii="Times New Roman" w:eastAsia="Times New Roman" w:hAnsi="Times New Roman" w:cs="Times New Roman"/>
                <w:lang w:eastAsia="ru-RU"/>
              </w:rPr>
              <w:t>ани</w:t>
            </w:r>
            <w:proofErr w:type="spellEnd"/>
            <w:r w:rsidRPr="00041BCD">
              <w:rPr>
                <w:rFonts w:ascii="Times New Roman" w:eastAsia="Times New Roman" w:hAnsi="Times New Roman" w:cs="Times New Roman"/>
                <w:lang w:eastAsia="ru-RU"/>
              </w:rPr>
              <w:t xml:space="preserve">, </w:t>
            </w:r>
            <w:proofErr w:type="spellStart"/>
            <w:r w:rsidRPr="00041BCD">
              <w:rPr>
                <w:rFonts w:ascii="Times New Roman" w:eastAsia="Times New Roman" w:hAnsi="Times New Roman" w:cs="Times New Roman"/>
                <w:lang w:eastAsia="ru-RU"/>
              </w:rPr>
              <w:t>п.Золотинка</w:t>
            </w:r>
            <w:proofErr w:type="spellEnd"/>
            <w:r w:rsidRPr="00041BCD">
              <w:rPr>
                <w:rFonts w:ascii="Times New Roman" w:eastAsia="Times New Roman" w:hAnsi="Times New Roman" w:cs="Times New Roman"/>
                <w:lang w:eastAsia="ru-RU"/>
              </w:rPr>
              <w:t xml:space="preserve"> и </w:t>
            </w:r>
            <w:proofErr w:type="spellStart"/>
            <w:r w:rsidRPr="00041BCD">
              <w:rPr>
                <w:rFonts w:ascii="Times New Roman" w:eastAsia="Times New Roman" w:hAnsi="Times New Roman" w:cs="Times New Roman"/>
                <w:lang w:eastAsia="ru-RU"/>
              </w:rPr>
              <w:t>с.Иенгра</w:t>
            </w:r>
            <w:proofErr w:type="spellEnd"/>
            <w:r w:rsidRPr="00041BCD">
              <w:rPr>
                <w:rFonts w:ascii="Times New Roman" w:eastAsia="Times New Roman" w:hAnsi="Times New Roman" w:cs="Times New Roman"/>
                <w:lang w:eastAsia="ru-RU"/>
              </w:rPr>
              <w:t xml:space="preserve"> для погашения задолженности </w:t>
            </w:r>
            <w:proofErr w:type="spellStart"/>
            <w:r w:rsidRPr="00041BCD">
              <w:rPr>
                <w:rFonts w:ascii="Times New Roman" w:eastAsia="Times New Roman" w:hAnsi="Times New Roman" w:cs="Times New Roman"/>
                <w:lang w:eastAsia="ru-RU"/>
              </w:rPr>
              <w:t>МУПов</w:t>
            </w:r>
            <w:proofErr w:type="spellEnd"/>
            <w:r w:rsidRPr="00041BCD">
              <w:rPr>
                <w:rFonts w:ascii="Times New Roman" w:eastAsia="Times New Roman" w:hAnsi="Times New Roman" w:cs="Times New Roman"/>
                <w:lang w:eastAsia="ru-RU"/>
              </w:rPr>
              <w:t xml:space="preserve"> в поселениях</w:t>
            </w:r>
          </w:p>
        </w:tc>
      </w:tr>
      <w:tr w:rsidR="00775306" w:rsidRPr="00ED39B0" w:rsidTr="00B6771E">
        <w:trPr>
          <w:trHeight w:val="15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-4 422,00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-4 422,00</w:t>
            </w:r>
          </w:p>
        </w:tc>
        <w:tc>
          <w:tcPr>
            <w:tcW w:w="3543"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A6046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 xml:space="preserve">Погашение кредита, выданного в 2014 году  на погашение задолженности </w:t>
            </w:r>
            <w:proofErr w:type="spellStart"/>
            <w:r w:rsidRPr="00041BCD">
              <w:rPr>
                <w:rFonts w:ascii="Times New Roman" w:eastAsia="Times New Roman" w:hAnsi="Times New Roman" w:cs="Times New Roman"/>
                <w:lang w:eastAsia="ru-RU"/>
              </w:rPr>
              <w:t>МУПов</w:t>
            </w:r>
            <w:proofErr w:type="spellEnd"/>
            <w:r w:rsidRPr="00041BCD">
              <w:rPr>
                <w:rFonts w:ascii="Times New Roman" w:eastAsia="Times New Roman" w:hAnsi="Times New Roman" w:cs="Times New Roman"/>
                <w:lang w:eastAsia="ru-RU"/>
              </w:rPr>
              <w:t xml:space="preserve"> в поселениях, согласно договора с МФ РС(Я) от 24.04.15</w:t>
            </w:r>
            <w:r w:rsidR="00A60466" w:rsidRPr="00041BCD">
              <w:rPr>
                <w:rFonts w:ascii="Times New Roman" w:eastAsia="Times New Roman" w:hAnsi="Times New Roman" w:cs="Times New Roman"/>
                <w:lang w:eastAsia="ru-RU"/>
              </w:rPr>
              <w:t xml:space="preserve"> №1-43 ДМО</w:t>
            </w:r>
          </w:p>
        </w:tc>
      </w:tr>
      <w:tr w:rsidR="00775306" w:rsidRPr="00ED39B0" w:rsidTr="00B6771E">
        <w:trPr>
          <w:trHeight w:val="11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65,00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65,00</w:t>
            </w:r>
          </w:p>
        </w:tc>
        <w:tc>
          <w:tcPr>
            <w:tcW w:w="3543"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Возврат кредитов, выданных ранее физическим лицам на индивидуальное жилищное строительство из Р</w:t>
            </w:r>
            <w:proofErr w:type="gramStart"/>
            <w:r w:rsidRPr="00041BCD">
              <w:rPr>
                <w:rFonts w:ascii="Times New Roman" w:eastAsia="Times New Roman" w:hAnsi="Times New Roman" w:cs="Times New Roman"/>
                <w:lang w:eastAsia="ru-RU"/>
              </w:rPr>
              <w:t>С(</w:t>
            </w:r>
            <w:proofErr w:type="gramEnd"/>
            <w:r w:rsidRPr="00041BCD">
              <w:rPr>
                <w:rFonts w:ascii="Times New Roman" w:eastAsia="Times New Roman" w:hAnsi="Times New Roman" w:cs="Times New Roman"/>
                <w:lang w:eastAsia="ru-RU"/>
              </w:rPr>
              <w:t xml:space="preserve">Я) </w:t>
            </w:r>
          </w:p>
        </w:tc>
      </w:tr>
      <w:tr w:rsidR="00775306" w:rsidRPr="00ED39B0" w:rsidTr="00B6771E">
        <w:trPr>
          <w:trHeight w:val="14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both"/>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Возврат бюджетных кредитов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jc w:val="center"/>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2 500,00</w:t>
            </w:r>
          </w:p>
        </w:tc>
        <w:tc>
          <w:tcPr>
            <w:tcW w:w="3543" w:type="dxa"/>
            <w:tcBorders>
              <w:top w:val="nil"/>
              <w:left w:val="nil"/>
              <w:bottom w:val="single" w:sz="4" w:space="0" w:color="auto"/>
              <w:right w:val="single" w:sz="4" w:space="0" w:color="auto"/>
            </w:tcBorders>
            <w:shd w:val="clear" w:color="auto" w:fill="auto"/>
            <w:vAlign w:val="center"/>
            <w:hideMark/>
          </w:tcPr>
          <w:p w:rsidR="00775306" w:rsidRPr="00041BCD" w:rsidRDefault="00775306" w:rsidP="00775306">
            <w:pPr>
              <w:spacing w:after="0" w:line="240" w:lineRule="auto"/>
              <w:rPr>
                <w:rFonts w:ascii="Times New Roman" w:eastAsia="Times New Roman" w:hAnsi="Times New Roman" w:cs="Times New Roman"/>
                <w:lang w:eastAsia="ru-RU"/>
              </w:rPr>
            </w:pPr>
            <w:r w:rsidRPr="00041BCD">
              <w:rPr>
                <w:rFonts w:ascii="Times New Roman" w:eastAsia="Times New Roman" w:hAnsi="Times New Roman" w:cs="Times New Roman"/>
                <w:lang w:eastAsia="ru-RU"/>
              </w:rPr>
              <w:t xml:space="preserve">Погашение кредитов, ранее выданных  бюджетам поселений «Поселок Хани», «Поселок </w:t>
            </w:r>
            <w:proofErr w:type="spellStart"/>
            <w:r w:rsidRPr="00041BCD">
              <w:rPr>
                <w:rFonts w:ascii="Times New Roman" w:eastAsia="Times New Roman" w:hAnsi="Times New Roman" w:cs="Times New Roman"/>
                <w:lang w:eastAsia="ru-RU"/>
              </w:rPr>
              <w:t>Золотинка</w:t>
            </w:r>
            <w:proofErr w:type="spellEnd"/>
            <w:r w:rsidRPr="00041BCD">
              <w:rPr>
                <w:rFonts w:ascii="Times New Roman" w:eastAsia="Times New Roman" w:hAnsi="Times New Roman" w:cs="Times New Roman"/>
                <w:lang w:eastAsia="ru-RU"/>
              </w:rPr>
              <w:t>» и «</w:t>
            </w:r>
            <w:proofErr w:type="spellStart"/>
            <w:r w:rsidRPr="00041BCD">
              <w:rPr>
                <w:rFonts w:ascii="Times New Roman" w:eastAsia="Times New Roman" w:hAnsi="Times New Roman" w:cs="Times New Roman"/>
                <w:lang w:eastAsia="ru-RU"/>
              </w:rPr>
              <w:t>Иенгринский</w:t>
            </w:r>
            <w:proofErr w:type="spellEnd"/>
            <w:r w:rsidRPr="00041BCD">
              <w:rPr>
                <w:rFonts w:ascii="Times New Roman" w:eastAsia="Times New Roman" w:hAnsi="Times New Roman" w:cs="Times New Roman"/>
                <w:lang w:eastAsia="ru-RU"/>
              </w:rPr>
              <w:t xml:space="preserve"> национальный наслег»</w:t>
            </w:r>
          </w:p>
        </w:tc>
      </w:tr>
    </w:tbl>
    <w:p w:rsidR="00B6771E" w:rsidRDefault="00775306" w:rsidP="00775306">
      <w:pPr>
        <w:autoSpaceDE w:val="0"/>
        <w:autoSpaceDN w:val="0"/>
        <w:adjustRightInd w:val="0"/>
        <w:spacing w:after="0" w:line="240" w:lineRule="auto"/>
        <w:jc w:val="both"/>
        <w:rPr>
          <w:rFonts w:ascii="Times New Roman" w:hAnsi="Times New Roman" w:cs="Times New Roman"/>
          <w:sz w:val="24"/>
          <w:szCs w:val="24"/>
        </w:rPr>
      </w:pPr>
      <w:r w:rsidRPr="00775306">
        <w:rPr>
          <w:rFonts w:ascii="Times New Roman" w:hAnsi="Times New Roman" w:cs="Times New Roman"/>
          <w:sz w:val="24"/>
          <w:szCs w:val="24"/>
        </w:rPr>
        <w:t xml:space="preserve">     </w:t>
      </w:r>
    </w:p>
    <w:p w:rsidR="001672D9" w:rsidRPr="00775306" w:rsidRDefault="00B6771E" w:rsidP="0077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72D9" w:rsidRPr="00775306">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Default="00831965" w:rsidP="000231C5">
      <w:pPr>
        <w:spacing w:after="0"/>
        <w:jc w:val="both"/>
        <w:rPr>
          <w:rFonts w:ascii="Times New Roman" w:hAnsi="Times New Roman" w:cs="Times New Roman"/>
          <w:sz w:val="24"/>
          <w:szCs w:val="24"/>
          <w:highlight w:val="green"/>
        </w:rPr>
      </w:pPr>
    </w:p>
    <w:p w:rsidR="002D0C46" w:rsidRPr="004E0A63" w:rsidRDefault="002D0C46" w:rsidP="009D03CF">
      <w:pPr>
        <w:spacing w:after="0"/>
        <w:jc w:val="center"/>
        <w:rPr>
          <w:rFonts w:ascii="Times New Roman" w:hAnsi="Times New Roman" w:cs="Times New Roman"/>
          <w:b/>
          <w:sz w:val="28"/>
          <w:szCs w:val="28"/>
        </w:rPr>
      </w:pPr>
      <w:r w:rsidRPr="004E0A63">
        <w:rPr>
          <w:rFonts w:ascii="Times New Roman" w:hAnsi="Times New Roman" w:cs="Times New Roman"/>
          <w:b/>
          <w:sz w:val="28"/>
          <w:szCs w:val="28"/>
        </w:rPr>
        <w:t>7. Анализ использования субсидий муниципальными бюджетными учреждениями</w:t>
      </w:r>
    </w:p>
    <w:p w:rsidR="004E0A63" w:rsidRPr="000E0492" w:rsidRDefault="004E0A63" w:rsidP="004E0A63">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информации Управления экономического развития и муниципального заказа согласно </w:t>
      </w:r>
      <w:r w:rsidRPr="00292DAC">
        <w:rPr>
          <w:rFonts w:ascii="Times New Roman" w:hAnsi="Times New Roman" w:cs="Times New Roman"/>
          <w:sz w:val="24"/>
          <w:szCs w:val="24"/>
        </w:rPr>
        <w:t>постановлени</w:t>
      </w:r>
      <w:r>
        <w:rPr>
          <w:rFonts w:ascii="Times New Roman" w:hAnsi="Times New Roman" w:cs="Times New Roman"/>
          <w:sz w:val="24"/>
          <w:szCs w:val="24"/>
        </w:rPr>
        <w:t>ю</w:t>
      </w:r>
      <w:r w:rsidRPr="00292DAC">
        <w:rPr>
          <w:rFonts w:ascii="Times New Roman" w:hAnsi="Times New Roman" w:cs="Times New Roman"/>
          <w:sz w:val="24"/>
          <w:szCs w:val="24"/>
        </w:rPr>
        <w:t xml:space="preserve"> Нерюнгринской районной администрации от 09.07.2012 №1262</w:t>
      </w:r>
      <w:r>
        <w:rPr>
          <w:rFonts w:ascii="Times New Roman" w:hAnsi="Times New Roman" w:cs="Times New Roman"/>
          <w:sz w:val="24"/>
          <w:szCs w:val="24"/>
        </w:rPr>
        <w:t>,</w:t>
      </w:r>
      <w:r w:rsidRPr="00292DAC">
        <w:rPr>
          <w:rFonts w:ascii="Times New Roman" w:hAnsi="Times New Roman" w:cs="Times New Roman"/>
          <w:sz w:val="24"/>
          <w:szCs w:val="24"/>
        </w:rPr>
        <w:t xml:space="preserve"> сводный отчет об исполнении муниципальных заданий на предоставление муниципальных услуг в МО «Нерюнгринский район» будем размещен на официальном сайте муниципального образования «Нерюнгринский район» после 10</w:t>
      </w:r>
      <w:r>
        <w:rPr>
          <w:rFonts w:ascii="Times New Roman" w:hAnsi="Times New Roman" w:cs="Times New Roman"/>
          <w:sz w:val="24"/>
          <w:szCs w:val="24"/>
        </w:rPr>
        <w:t>.05.</w:t>
      </w:r>
      <w:r w:rsidRPr="00292DAC">
        <w:rPr>
          <w:rFonts w:ascii="Times New Roman" w:hAnsi="Times New Roman" w:cs="Times New Roman"/>
          <w:sz w:val="24"/>
          <w:szCs w:val="24"/>
        </w:rPr>
        <w:t>2016</w:t>
      </w:r>
      <w:r>
        <w:rPr>
          <w:rFonts w:ascii="Times New Roman" w:hAnsi="Times New Roman" w:cs="Times New Roman"/>
          <w:sz w:val="24"/>
          <w:szCs w:val="24"/>
        </w:rPr>
        <w:t xml:space="preserve"> г. На период написания заключения </w:t>
      </w:r>
      <w:r w:rsidRPr="000E0492">
        <w:rPr>
          <w:rFonts w:ascii="Times New Roman" w:eastAsia="Times New Roman" w:hAnsi="Times New Roman" w:cs="Times New Roman"/>
          <w:bCs/>
          <w:iCs/>
          <w:sz w:val="24"/>
          <w:szCs w:val="24"/>
          <w:lang w:eastAsia="ru-RU"/>
        </w:rPr>
        <w:t>по результатам внешней проверки  отчета об исполнении бюджета</w:t>
      </w:r>
      <w:r w:rsidRPr="000E0492">
        <w:rPr>
          <w:rFonts w:ascii="Times New Roman" w:eastAsia="Times New Roman" w:hAnsi="Times New Roman" w:cs="Times New Roman"/>
          <w:sz w:val="24"/>
          <w:szCs w:val="24"/>
          <w:lang w:eastAsia="ru-RU"/>
        </w:rPr>
        <w:t xml:space="preserve"> муниципального образования «Нерюнгринский район» за  </w:t>
      </w:r>
      <w:r w:rsidRPr="000E0492">
        <w:rPr>
          <w:rFonts w:ascii="Times New Roman" w:eastAsia="Times New Roman" w:hAnsi="Times New Roman" w:cs="Times New Roman"/>
          <w:bCs/>
          <w:iCs/>
          <w:sz w:val="24"/>
          <w:szCs w:val="24"/>
          <w:lang w:eastAsia="ru-RU"/>
        </w:rPr>
        <w:t>201</w:t>
      </w:r>
      <w:r>
        <w:rPr>
          <w:rFonts w:ascii="Times New Roman" w:eastAsia="Times New Roman" w:hAnsi="Times New Roman" w:cs="Times New Roman"/>
          <w:bCs/>
          <w:iCs/>
          <w:sz w:val="24"/>
          <w:szCs w:val="24"/>
          <w:lang w:eastAsia="ru-RU"/>
        </w:rPr>
        <w:t>5</w:t>
      </w:r>
      <w:proofErr w:type="gramEnd"/>
      <w:r w:rsidRPr="000E0492">
        <w:rPr>
          <w:rFonts w:ascii="Times New Roman" w:eastAsia="Times New Roman" w:hAnsi="Times New Roman" w:cs="Times New Roman"/>
          <w:bCs/>
          <w:iCs/>
          <w:sz w:val="24"/>
          <w:szCs w:val="24"/>
          <w:lang w:eastAsia="ru-RU"/>
        </w:rPr>
        <w:t xml:space="preserve"> год</w:t>
      </w:r>
      <w:r>
        <w:rPr>
          <w:rFonts w:ascii="Times New Roman" w:eastAsia="Times New Roman" w:hAnsi="Times New Roman" w:cs="Times New Roman"/>
          <w:bCs/>
          <w:iCs/>
          <w:sz w:val="24"/>
          <w:szCs w:val="24"/>
          <w:lang w:eastAsia="ru-RU"/>
        </w:rPr>
        <w:t xml:space="preserve"> данные о субсидиях, отсутствуют. </w:t>
      </w:r>
    </w:p>
    <w:p w:rsidR="004E0A63" w:rsidRPr="00261CFF" w:rsidRDefault="004E0A63" w:rsidP="004E0A63">
      <w:pPr>
        <w:spacing w:after="0" w:line="240" w:lineRule="auto"/>
        <w:ind w:firstLine="284"/>
        <w:jc w:val="both"/>
        <w:rPr>
          <w:rFonts w:ascii="Times New Roman" w:hAnsi="Times New Roman" w:cs="Times New Roman"/>
          <w:sz w:val="24"/>
          <w:szCs w:val="24"/>
        </w:rPr>
      </w:pPr>
      <w:r w:rsidRPr="000114F3">
        <w:rPr>
          <w:rFonts w:ascii="Times New Roman" w:hAnsi="Times New Roman" w:cs="Times New Roman"/>
          <w:sz w:val="24"/>
          <w:szCs w:val="24"/>
        </w:rPr>
        <w:t>Анализ использования субсидий, выделенных муниципальным бюджетным учреждениям муниципального образования «Нерюнгринский район» за 201</w:t>
      </w:r>
      <w:r>
        <w:rPr>
          <w:rFonts w:ascii="Times New Roman" w:hAnsi="Times New Roman" w:cs="Times New Roman"/>
          <w:sz w:val="24"/>
          <w:szCs w:val="24"/>
        </w:rPr>
        <w:t>5</w:t>
      </w:r>
      <w:r w:rsidRPr="000114F3">
        <w:rPr>
          <w:rFonts w:ascii="Times New Roman" w:hAnsi="Times New Roman" w:cs="Times New Roman"/>
          <w:sz w:val="24"/>
          <w:szCs w:val="24"/>
        </w:rPr>
        <w:t xml:space="preserve"> год приведен в таблице</w:t>
      </w:r>
      <w:r>
        <w:rPr>
          <w:rFonts w:ascii="Times New Roman" w:hAnsi="Times New Roman" w:cs="Times New Roman"/>
          <w:sz w:val="24"/>
          <w:szCs w:val="24"/>
        </w:rPr>
        <w:t xml:space="preserve"> в части с</w:t>
      </w:r>
      <w:r>
        <w:rPr>
          <w:rFonts w:ascii="Times New Roman" w:hAnsi="Times New Roman" w:cs="Times New Roman"/>
          <w:bCs/>
          <w:sz w:val="24"/>
          <w:szCs w:val="24"/>
        </w:rPr>
        <w:t>убсидий</w:t>
      </w:r>
      <w:r w:rsidRPr="00261CFF">
        <w:rPr>
          <w:rFonts w:ascii="Times New Roman" w:hAnsi="Times New Roman" w:cs="Times New Roman"/>
          <w:bCs/>
          <w:sz w:val="24"/>
          <w:szCs w:val="24"/>
        </w:rPr>
        <w:t xml:space="preserve"> на иные цели</w:t>
      </w:r>
      <w:r>
        <w:rPr>
          <w:rFonts w:ascii="Times New Roman" w:hAnsi="Times New Roman" w:cs="Times New Roman"/>
          <w:sz w:val="24"/>
          <w:szCs w:val="24"/>
        </w:rPr>
        <w:t>:</w:t>
      </w:r>
    </w:p>
    <w:p w:rsidR="004E0A63" w:rsidRPr="000114F3" w:rsidRDefault="004E0A63" w:rsidP="004E0A63">
      <w:pPr>
        <w:pStyle w:val="25"/>
        <w:spacing w:after="0" w:line="240" w:lineRule="auto"/>
        <w:ind w:left="0" w:firstLine="283"/>
        <w:jc w:val="right"/>
        <w:rPr>
          <w:sz w:val="24"/>
          <w:szCs w:val="24"/>
        </w:rPr>
      </w:pPr>
      <w:r w:rsidRPr="000114F3">
        <w:rPr>
          <w:sz w:val="24"/>
          <w:szCs w:val="24"/>
        </w:rPr>
        <w:t>тыс. руб</w:t>
      </w:r>
      <w:r w:rsidR="0059435E">
        <w:rPr>
          <w:sz w:val="24"/>
          <w:szCs w:val="24"/>
        </w:rPr>
        <w:t>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268"/>
        <w:gridCol w:w="1559"/>
        <w:gridCol w:w="1417"/>
      </w:tblGrid>
      <w:tr w:rsidR="004E0A63" w:rsidRPr="000114F3" w:rsidTr="007D65C4">
        <w:trPr>
          <w:trHeight w:val="779"/>
        </w:trPr>
        <w:tc>
          <w:tcPr>
            <w:tcW w:w="4410" w:type="dxa"/>
            <w:shd w:val="clear" w:color="auto" w:fill="auto"/>
            <w:noWrap/>
            <w:vAlign w:val="center"/>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Наименование</w:t>
            </w:r>
          </w:p>
        </w:tc>
        <w:tc>
          <w:tcPr>
            <w:tcW w:w="2268" w:type="dxa"/>
            <w:shd w:val="clear" w:color="auto" w:fill="auto"/>
            <w:vAlign w:val="bottom"/>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 xml:space="preserve">Утвержденный план </w:t>
            </w:r>
            <w:r w:rsidRPr="000114F3">
              <w:rPr>
                <w:rFonts w:ascii="Times New Roman" w:hAnsi="Times New Roman" w:cs="Times New Roman"/>
                <w:bCs/>
                <w:sz w:val="20"/>
                <w:szCs w:val="20"/>
              </w:rPr>
              <w:t>(с учетом остатков прошлых лет)</w:t>
            </w:r>
          </w:p>
        </w:tc>
        <w:tc>
          <w:tcPr>
            <w:tcW w:w="1559" w:type="dxa"/>
            <w:shd w:val="clear" w:color="auto" w:fill="auto"/>
            <w:vAlign w:val="center"/>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Исполнение</w:t>
            </w:r>
          </w:p>
        </w:tc>
        <w:tc>
          <w:tcPr>
            <w:tcW w:w="1417" w:type="dxa"/>
            <w:shd w:val="clear" w:color="auto" w:fill="auto"/>
            <w:vAlign w:val="center"/>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w:t>
            </w:r>
            <w:r>
              <w:rPr>
                <w:rFonts w:ascii="Times New Roman" w:hAnsi="Times New Roman" w:cs="Times New Roman"/>
                <w:b/>
                <w:bCs/>
                <w:sz w:val="20"/>
                <w:szCs w:val="20"/>
              </w:rPr>
              <w:t xml:space="preserve"> </w:t>
            </w:r>
            <w:r w:rsidRPr="000114F3">
              <w:rPr>
                <w:rFonts w:ascii="Times New Roman" w:hAnsi="Times New Roman" w:cs="Times New Roman"/>
                <w:b/>
                <w:bCs/>
                <w:sz w:val="20"/>
                <w:szCs w:val="20"/>
              </w:rPr>
              <w:t xml:space="preserve"> исп</w:t>
            </w:r>
            <w:r>
              <w:rPr>
                <w:rFonts w:ascii="Times New Roman" w:hAnsi="Times New Roman" w:cs="Times New Roman"/>
                <w:b/>
                <w:bCs/>
                <w:sz w:val="20"/>
                <w:szCs w:val="20"/>
              </w:rPr>
              <w:t>олнения</w:t>
            </w:r>
          </w:p>
        </w:tc>
      </w:tr>
      <w:tr w:rsidR="004E0A63" w:rsidRPr="000114F3" w:rsidTr="007D65C4">
        <w:trPr>
          <w:trHeight w:val="315"/>
        </w:trPr>
        <w:tc>
          <w:tcPr>
            <w:tcW w:w="4410" w:type="dxa"/>
            <w:shd w:val="clear" w:color="auto" w:fill="auto"/>
            <w:noWrap/>
            <w:vAlign w:val="bottom"/>
          </w:tcPr>
          <w:p w:rsidR="004E0A63" w:rsidRPr="000114F3" w:rsidRDefault="004E0A63" w:rsidP="00136844">
            <w:pPr>
              <w:rPr>
                <w:rFonts w:ascii="Times New Roman" w:hAnsi="Times New Roman" w:cs="Times New Roman"/>
                <w:b/>
                <w:bCs/>
                <w:sz w:val="20"/>
                <w:szCs w:val="20"/>
              </w:rPr>
            </w:pPr>
            <w:r w:rsidRPr="000114F3">
              <w:rPr>
                <w:rFonts w:ascii="Times New Roman" w:hAnsi="Times New Roman" w:cs="Times New Roman"/>
                <w:b/>
                <w:bCs/>
                <w:sz w:val="20"/>
                <w:szCs w:val="20"/>
              </w:rPr>
              <w:t>Субсидии на иные цели</w:t>
            </w:r>
            <w:r>
              <w:rPr>
                <w:rFonts w:ascii="Times New Roman" w:hAnsi="Times New Roman" w:cs="Times New Roman"/>
                <w:b/>
                <w:bCs/>
                <w:sz w:val="20"/>
                <w:szCs w:val="20"/>
              </w:rPr>
              <w:t>, в том числе:</w:t>
            </w:r>
          </w:p>
        </w:tc>
        <w:tc>
          <w:tcPr>
            <w:tcW w:w="2268" w:type="dxa"/>
            <w:shd w:val="clear" w:color="auto" w:fill="auto"/>
            <w:noWrap/>
            <w:vAlign w:val="center"/>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2</w:t>
            </w:r>
            <w:r>
              <w:rPr>
                <w:rFonts w:ascii="Times New Roman" w:hAnsi="Times New Roman" w:cs="Times New Roman"/>
                <w:b/>
                <w:bCs/>
                <w:sz w:val="20"/>
                <w:szCs w:val="20"/>
              </w:rPr>
              <w:t>1</w:t>
            </w:r>
            <w:r w:rsidRPr="000114F3">
              <w:rPr>
                <w:rFonts w:ascii="Times New Roman" w:hAnsi="Times New Roman" w:cs="Times New Roman"/>
                <w:b/>
                <w:bCs/>
                <w:sz w:val="20"/>
                <w:szCs w:val="20"/>
              </w:rPr>
              <w:t xml:space="preserve">7 </w:t>
            </w:r>
            <w:r>
              <w:rPr>
                <w:rFonts w:ascii="Times New Roman" w:hAnsi="Times New Roman" w:cs="Times New Roman"/>
                <w:b/>
                <w:bCs/>
                <w:sz w:val="20"/>
                <w:szCs w:val="20"/>
              </w:rPr>
              <w:t>951</w:t>
            </w:r>
            <w:r w:rsidRPr="000114F3">
              <w:rPr>
                <w:rFonts w:ascii="Times New Roman" w:hAnsi="Times New Roman" w:cs="Times New Roman"/>
                <w:b/>
                <w:bCs/>
                <w:sz w:val="20"/>
                <w:szCs w:val="20"/>
              </w:rPr>
              <w:t>,</w:t>
            </w:r>
            <w:r>
              <w:rPr>
                <w:rFonts w:ascii="Times New Roman" w:hAnsi="Times New Roman" w:cs="Times New Roman"/>
                <w:b/>
                <w:bCs/>
                <w:sz w:val="20"/>
                <w:szCs w:val="20"/>
              </w:rPr>
              <w:t>0</w:t>
            </w:r>
          </w:p>
        </w:tc>
        <w:tc>
          <w:tcPr>
            <w:tcW w:w="1559" w:type="dxa"/>
            <w:shd w:val="clear" w:color="auto" w:fill="auto"/>
            <w:noWrap/>
            <w:vAlign w:val="center"/>
          </w:tcPr>
          <w:p w:rsidR="004E0A63" w:rsidRPr="000114F3" w:rsidRDefault="004E0A63" w:rsidP="00136844">
            <w:pPr>
              <w:jc w:val="center"/>
              <w:rPr>
                <w:rFonts w:ascii="Times New Roman" w:hAnsi="Times New Roman" w:cs="Times New Roman"/>
                <w:b/>
                <w:bCs/>
                <w:sz w:val="20"/>
                <w:szCs w:val="20"/>
              </w:rPr>
            </w:pPr>
            <w:r w:rsidRPr="000114F3">
              <w:rPr>
                <w:rFonts w:ascii="Times New Roman" w:hAnsi="Times New Roman" w:cs="Times New Roman"/>
                <w:b/>
                <w:bCs/>
                <w:sz w:val="20"/>
                <w:szCs w:val="20"/>
              </w:rPr>
              <w:t>2</w:t>
            </w:r>
            <w:r>
              <w:rPr>
                <w:rFonts w:ascii="Times New Roman" w:hAnsi="Times New Roman" w:cs="Times New Roman"/>
                <w:b/>
                <w:bCs/>
                <w:sz w:val="20"/>
                <w:szCs w:val="20"/>
              </w:rPr>
              <w:t>05</w:t>
            </w:r>
            <w:r w:rsidRPr="000114F3">
              <w:rPr>
                <w:rFonts w:ascii="Times New Roman" w:hAnsi="Times New Roman" w:cs="Times New Roman"/>
                <w:b/>
                <w:bCs/>
                <w:sz w:val="20"/>
                <w:szCs w:val="20"/>
              </w:rPr>
              <w:t xml:space="preserve"> </w:t>
            </w:r>
            <w:r>
              <w:rPr>
                <w:rFonts w:ascii="Times New Roman" w:hAnsi="Times New Roman" w:cs="Times New Roman"/>
                <w:b/>
                <w:bCs/>
                <w:sz w:val="20"/>
                <w:szCs w:val="20"/>
              </w:rPr>
              <w:t>367</w:t>
            </w:r>
            <w:r w:rsidRPr="000114F3">
              <w:rPr>
                <w:rFonts w:ascii="Times New Roman" w:hAnsi="Times New Roman" w:cs="Times New Roman"/>
                <w:b/>
                <w:bCs/>
                <w:sz w:val="20"/>
                <w:szCs w:val="20"/>
              </w:rPr>
              <w:t>,8</w:t>
            </w:r>
          </w:p>
        </w:tc>
        <w:tc>
          <w:tcPr>
            <w:tcW w:w="1417" w:type="dxa"/>
            <w:shd w:val="clear" w:color="auto" w:fill="auto"/>
            <w:vAlign w:val="center"/>
          </w:tcPr>
          <w:p w:rsidR="004E0A63" w:rsidRPr="004E0A63" w:rsidRDefault="004E0A63" w:rsidP="00136844">
            <w:pPr>
              <w:jc w:val="center"/>
              <w:rPr>
                <w:rFonts w:ascii="Times New Roman" w:hAnsi="Times New Roman" w:cs="Times New Roman"/>
                <w:b/>
                <w:bCs/>
                <w:sz w:val="20"/>
                <w:szCs w:val="20"/>
                <w:highlight w:val="lightGray"/>
              </w:rPr>
            </w:pPr>
            <w:r w:rsidRPr="000114F3">
              <w:rPr>
                <w:rFonts w:ascii="Times New Roman" w:hAnsi="Times New Roman" w:cs="Times New Roman"/>
                <w:b/>
                <w:bCs/>
                <w:sz w:val="20"/>
                <w:szCs w:val="20"/>
              </w:rPr>
              <w:t>9</w:t>
            </w:r>
            <w:r>
              <w:rPr>
                <w:rFonts w:ascii="Times New Roman" w:hAnsi="Times New Roman" w:cs="Times New Roman"/>
                <w:b/>
                <w:bCs/>
                <w:sz w:val="20"/>
                <w:szCs w:val="20"/>
              </w:rPr>
              <w:t>4</w:t>
            </w:r>
            <w:r w:rsidRPr="000114F3">
              <w:rPr>
                <w:rFonts w:ascii="Times New Roman" w:hAnsi="Times New Roman" w:cs="Times New Roman"/>
                <w:b/>
                <w:bCs/>
                <w:sz w:val="20"/>
                <w:szCs w:val="20"/>
              </w:rPr>
              <w:t>,</w:t>
            </w:r>
            <w:r>
              <w:rPr>
                <w:rFonts w:ascii="Times New Roman" w:hAnsi="Times New Roman" w:cs="Times New Roman"/>
                <w:b/>
                <w:bCs/>
                <w:sz w:val="20"/>
                <w:szCs w:val="20"/>
              </w:rPr>
              <w:t>2</w:t>
            </w:r>
          </w:p>
        </w:tc>
      </w:tr>
      <w:tr w:rsidR="004E0A63" w:rsidRPr="000114F3" w:rsidTr="007D65C4">
        <w:trPr>
          <w:trHeight w:val="55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возмещение расходов, связанных с проездом в отпуск и выездом из РКС</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41 459,2</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41 056,5</w:t>
            </w:r>
          </w:p>
        </w:tc>
        <w:tc>
          <w:tcPr>
            <w:tcW w:w="1417" w:type="dxa"/>
            <w:shd w:val="clear" w:color="auto" w:fill="auto"/>
            <w:vAlign w:val="center"/>
          </w:tcPr>
          <w:p w:rsidR="004E0A63" w:rsidRPr="004E0A63" w:rsidRDefault="004E0A63" w:rsidP="00136844">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99,0</w:t>
            </w:r>
          </w:p>
        </w:tc>
      </w:tr>
      <w:tr w:rsidR="004E0A63" w:rsidRPr="000114F3" w:rsidTr="007D65C4">
        <w:trPr>
          <w:trHeight w:val="630"/>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расходы по уплате налогов</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47 611,4</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47 611,4</w:t>
            </w:r>
          </w:p>
        </w:tc>
        <w:tc>
          <w:tcPr>
            <w:tcW w:w="1417" w:type="dxa"/>
            <w:shd w:val="clear" w:color="auto" w:fill="auto"/>
            <w:vAlign w:val="center"/>
          </w:tcPr>
          <w:p w:rsidR="004E0A63" w:rsidRPr="004E0A63" w:rsidRDefault="004E0A63" w:rsidP="00136844">
            <w:pPr>
              <w:jc w:val="center"/>
              <w:rPr>
                <w:rFonts w:ascii="Times New Roman" w:hAnsi="Times New Roman" w:cs="Times New Roman"/>
                <w:sz w:val="20"/>
                <w:szCs w:val="20"/>
                <w:highlight w:val="lightGray"/>
              </w:rPr>
            </w:pPr>
            <w:r>
              <w:rPr>
                <w:rFonts w:ascii="Times New Roman" w:hAnsi="Times New Roman" w:cs="Times New Roman"/>
                <w:sz w:val="20"/>
                <w:szCs w:val="20"/>
              </w:rPr>
              <w:t>100,0</w:t>
            </w:r>
          </w:p>
        </w:tc>
      </w:tr>
      <w:tr w:rsidR="004E0A63" w:rsidRPr="000114F3" w:rsidTr="007D65C4">
        <w:trPr>
          <w:trHeight w:val="622"/>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 xml:space="preserve">Субсидии муниципальным учреждениям </w:t>
            </w:r>
            <w:r>
              <w:rPr>
                <w:rFonts w:ascii="Times New Roman" w:hAnsi="Times New Roman" w:cs="Times New Roman"/>
                <w:sz w:val="20"/>
                <w:szCs w:val="20"/>
              </w:rPr>
              <w:t xml:space="preserve">на текущий и капитальный ремонт </w:t>
            </w:r>
            <w:r w:rsidRPr="000114F3">
              <w:rPr>
                <w:rFonts w:ascii="Times New Roman" w:hAnsi="Times New Roman" w:cs="Times New Roman"/>
                <w:sz w:val="20"/>
                <w:szCs w:val="20"/>
              </w:rPr>
              <w:t>за счет средств местного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31 153,3</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28 534,4</w:t>
            </w:r>
          </w:p>
        </w:tc>
        <w:tc>
          <w:tcPr>
            <w:tcW w:w="1417" w:type="dxa"/>
            <w:shd w:val="clear" w:color="auto" w:fill="auto"/>
            <w:vAlign w:val="center"/>
          </w:tcPr>
          <w:p w:rsidR="004E0A63" w:rsidRPr="004E0A63" w:rsidRDefault="004E0A63" w:rsidP="00136844">
            <w:pPr>
              <w:jc w:val="center"/>
              <w:rPr>
                <w:rFonts w:ascii="Times New Roman" w:hAnsi="Times New Roman" w:cs="Times New Roman"/>
                <w:sz w:val="20"/>
                <w:szCs w:val="20"/>
                <w:highlight w:val="lightGray"/>
              </w:rPr>
            </w:pPr>
            <w:r w:rsidRPr="00964A5D">
              <w:rPr>
                <w:rFonts w:ascii="Times New Roman" w:hAnsi="Times New Roman" w:cs="Times New Roman"/>
                <w:sz w:val="20"/>
                <w:szCs w:val="20"/>
              </w:rPr>
              <w:t>91,6</w:t>
            </w:r>
          </w:p>
        </w:tc>
      </w:tr>
      <w:tr w:rsidR="004E0A63" w:rsidRPr="000114F3" w:rsidTr="007D65C4">
        <w:trPr>
          <w:trHeight w:val="630"/>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приобретение оборудования за счет средств местного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6 287,5</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6 285,5</w:t>
            </w:r>
          </w:p>
        </w:tc>
        <w:tc>
          <w:tcPr>
            <w:tcW w:w="1417"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99,9</w:t>
            </w:r>
          </w:p>
        </w:tc>
      </w:tr>
      <w:tr w:rsidR="004E0A63" w:rsidRPr="000114F3" w:rsidTr="007D65C4">
        <w:trPr>
          <w:trHeight w:val="628"/>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мероприятия по целевым программам за счет средств местного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7 113,9</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7 082,7</w:t>
            </w:r>
          </w:p>
        </w:tc>
        <w:tc>
          <w:tcPr>
            <w:tcW w:w="1417" w:type="dxa"/>
            <w:shd w:val="clear" w:color="auto" w:fill="auto"/>
            <w:vAlign w:val="center"/>
          </w:tcPr>
          <w:p w:rsidR="004E0A63" w:rsidRPr="00956771" w:rsidRDefault="004E0A63" w:rsidP="00136844">
            <w:pPr>
              <w:jc w:val="center"/>
              <w:rPr>
                <w:rFonts w:ascii="Times New Roman" w:hAnsi="Times New Roman" w:cs="Times New Roman"/>
                <w:sz w:val="20"/>
                <w:szCs w:val="20"/>
              </w:rPr>
            </w:pPr>
            <w:r w:rsidRPr="00956771">
              <w:rPr>
                <w:rFonts w:ascii="Times New Roman" w:hAnsi="Times New Roman" w:cs="Times New Roman"/>
                <w:sz w:val="20"/>
                <w:szCs w:val="20"/>
              </w:rPr>
              <w:t>99,6</w:t>
            </w:r>
          </w:p>
        </w:tc>
      </w:tr>
      <w:tr w:rsidR="004E0A63" w:rsidRPr="000114F3" w:rsidTr="007D65C4">
        <w:trPr>
          <w:trHeight w:val="775"/>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предоставление льгот работникам на коммунальные услуги за счет средств РС (Я)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4 012,8</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3 347,7</w:t>
            </w:r>
          </w:p>
        </w:tc>
        <w:tc>
          <w:tcPr>
            <w:tcW w:w="1417"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83,4</w:t>
            </w:r>
          </w:p>
        </w:tc>
      </w:tr>
      <w:tr w:rsidR="004E0A63" w:rsidRPr="000114F3" w:rsidTr="007D65C4">
        <w:trPr>
          <w:trHeight w:val="630"/>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организацию летнего отдыха за счет средств РС</w:t>
            </w:r>
            <w:r>
              <w:rPr>
                <w:rFonts w:ascii="Times New Roman" w:hAnsi="Times New Roman" w:cs="Times New Roman"/>
                <w:sz w:val="20"/>
                <w:szCs w:val="20"/>
              </w:rPr>
              <w:t xml:space="preserve"> </w:t>
            </w:r>
            <w:r w:rsidRPr="000114F3">
              <w:rPr>
                <w:rFonts w:ascii="Times New Roman" w:hAnsi="Times New Roman" w:cs="Times New Roman"/>
                <w:sz w:val="20"/>
                <w:szCs w:val="20"/>
              </w:rPr>
              <w:t>(Я)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5 416,7</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5 416,7</w:t>
            </w:r>
          </w:p>
        </w:tc>
        <w:tc>
          <w:tcPr>
            <w:tcW w:w="1417"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w:t>
            </w:r>
          </w:p>
        </w:tc>
      </w:tr>
      <w:tr w:rsidR="004E0A63" w:rsidRPr="000114F3" w:rsidTr="007D65C4">
        <w:trPr>
          <w:trHeight w:val="630"/>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Субсидия</w:t>
            </w:r>
            <w:r>
              <w:rPr>
                <w:rFonts w:ascii="Times New Roman" w:hAnsi="Times New Roman" w:cs="Times New Roman"/>
                <w:sz w:val="20"/>
                <w:szCs w:val="20"/>
              </w:rPr>
              <w:t xml:space="preserve"> </w:t>
            </w:r>
            <w:r w:rsidRPr="000114F3">
              <w:rPr>
                <w:rFonts w:ascii="Times New Roman" w:hAnsi="Times New Roman" w:cs="Times New Roman"/>
                <w:sz w:val="20"/>
                <w:szCs w:val="20"/>
              </w:rPr>
              <w:t>на культ - массовые, спортивные и другие мероприятия</w:t>
            </w:r>
            <w:r>
              <w:rPr>
                <w:rFonts w:ascii="Times New Roman" w:hAnsi="Times New Roman" w:cs="Times New Roman"/>
                <w:sz w:val="20"/>
                <w:szCs w:val="20"/>
              </w:rPr>
              <w:t xml:space="preserve"> </w:t>
            </w:r>
            <w:r w:rsidRPr="000114F3">
              <w:rPr>
                <w:rFonts w:ascii="Times New Roman" w:hAnsi="Times New Roman" w:cs="Times New Roman"/>
                <w:sz w:val="20"/>
                <w:szCs w:val="20"/>
              </w:rPr>
              <w:t>за счет средств местного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2 773,6</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2 773,2</w:t>
            </w:r>
          </w:p>
        </w:tc>
        <w:tc>
          <w:tcPr>
            <w:tcW w:w="1417" w:type="dxa"/>
            <w:shd w:val="clear" w:color="auto" w:fill="auto"/>
            <w:vAlign w:val="center"/>
          </w:tcPr>
          <w:p w:rsidR="004E0A63" w:rsidRPr="006D7EC3" w:rsidRDefault="004E0A63" w:rsidP="00136844">
            <w:pPr>
              <w:jc w:val="center"/>
              <w:rPr>
                <w:rFonts w:ascii="Times New Roman" w:hAnsi="Times New Roman" w:cs="Times New Roman"/>
                <w:sz w:val="20"/>
                <w:szCs w:val="20"/>
              </w:rPr>
            </w:pPr>
            <w:r w:rsidRPr="006D7EC3">
              <w:rPr>
                <w:rFonts w:ascii="Times New Roman" w:hAnsi="Times New Roman" w:cs="Times New Roman"/>
                <w:sz w:val="20"/>
                <w:szCs w:val="20"/>
              </w:rPr>
              <w:t>99,9</w:t>
            </w:r>
          </w:p>
        </w:tc>
      </w:tr>
      <w:tr w:rsidR="004E0A63" w:rsidRPr="000114F3" w:rsidTr="007D65C4">
        <w:trPr>
          <w:trHeight w:val="555"/>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lastRenderedPageBreak/>
              <w:t>Субсидии на укрепление баз лагерей муниципальных образований за счет РС (Я)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500,0</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500,0</w:t>
            </w:r>
          </w:p>
        </w:tc>
        <w:tc>
          <w:tcPr>
            <w:tcW w:w="1417" w:type="dxa"/>
            <w:shd w:val="clear" w:color="auto" w:fill="auto"/>
            <w:vAlign w:val="center"/>
          </w:tcPr>
          <w:p w:rsidR="004E0A63" w:rsidRPr="009D52ED" w:rsidRDefault="004E0A63" w:rsidP="00136844">
            <w:pPr>
              <w:jc w:val="center"/>
              <w:rPr>
                <w:rFonts w:ascii="Times New Roman" w:hAnsi="Times New Roman" w:cs="Times New Roman"/>
                <w:sz w:val="20"/>
                <w:szCs w:val="20"/>
              </w:rPr>
            </w:pPr>
            <w:r w:rsidRPr="009D52ED">
              <w:rPr>
                <w:rFonts w:ascii="Times New Roman" w:hAnsi="Times New Roman" w:cs="Times New Roman"/>
                <w:sz w:val="20"/>
                <w:szCs w:val="20"/>
              </w:rPr>
              <w:t>100,0</w:t>
            </w:r>
          </w:p>
        </w:tc>
      </w:tr>
      <w:tr w:rsidR="004E0A63" w:rsidRPr="000114F3" w:rsidTr="007D65C4">
        <w:trPr>
          <w:trHeight w:val="555"/>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t>Расходы на гранты для общеобразовательных учреждений</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1000,0</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shd w:val="clear" w:color="auto" w:fill="auto"/>
            <w:vAlign w:val="center"/>
          </w:tcPr>
          <w:p w:rsidR="004E0A63" w:rsidRPr="009D52ED" w:rsidRDefault="004E0A63" w:rsidP="00136844">
            <w:pPr>
              <w:jc w:val="center"/>
              <w:rPr>
                <w:rFonts w:ascii="Times New Roman" w:hAnsi="Times New Roman" w:cs="Times New Roman"/>
                <w:sz w:val="20"/>
                <w:szCs w:val="20"/>
              </w:rPr>
            </w:pPr>
            <w:r>
              <w:rPr>
                <w:rFonts w:ascii="Times New Roman" w:hAnsi="Times New Roman" w:cs="Times New Roman"/>
                <w:sz w:val="20"/>
                <w:szCs w:val="20"/>
              </w:rPr>
              <w:t>0,0</w:t>
            </w:r>
          </w:p>
        </w:tc>
      </w:tr>
      <w:tr w:rsidR="004E0A63" w:rsidRPr="000114F3" w:rsidTr="007D65C4">
        <w:trPr>
          <w:trHeight w:val="555"/>
        </w:trPr>
        <w:tc>
          <w:tcPr>
            <w:tcW w:w="4410" w:type="dxa"/>
            <w:shd w:val="clear" w:color="auto" w:fill="auto"/>
            <w:vAlign w:val="bottom"/>
          </w:tcPr>
          <w:p w:rsidR="004E0A63" w:rsidRPr="004E0A63" w:rsidRDefault="004E0A63" w:rsidP="00136844">
            <w:pPr>
              <w:rPr>
                <w:rFonts w:ascii="Times New Roman" w:hAnsi="Times New Roman" w:cs="Times New Roman"/>
                <w:sz w:val="20"/>
                <w:szCs w:val="20"/>
                <w:highlight w:val="lightGray"/>
              </w:rPr>
            </w:pPr>
            <w:r w:rsidRPr="000114F3">
              <w:rPr>
                <w:rFonts w:ascii="Times New Roman" w:hAnsi="Times New Roman" w:cs="Times New Roman"/>
                <w:sz w:val="20"/>
                <w:szCs w:val="20"/>
              </w:rPr>
              <w:t>Субсидии библиотекам  на иные цели за счет МБТ на</w:t>
            </w:r>
            <w:r>
              <w:rPr>
                <w:rFonts w:ascii="Times New Roman" w:hAnsi="Times New Roman" w:cs="Times New Roman"/>
                <w:sz w:val="20"/>
                <w:szCs w:val="20"/>
              </w:rPr>
              <w:t xml:space="preserve"> </w:t>
            </w:r>
            <w:r w:rsidRPr="000114F3">
              <w:rPr>
                <w:rFonts w:ascii="Times New Roman" w:hAnsi="Times New Roman" w:cs="Times New Roman"/>
                <w:sz w:val="20"/>
                <w:szCs w:val="20"/>
              </w:rPr>
              <w:t>осуществление полномочий поселений</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12 382,3</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12 382,3</w:t>
            </w:r>
          </w:p>
        </w:tc>
        <w:tc>
          <w:tcPr>
            <w:tcW w:w="1417" w:type="dxa"/>
            <w:shd w:val="clear" w:color="auto" w:fill="auto"/>
            <w:vAlign w:val="center"/>
          </w:tcPr>
          <w:p w:rsidR="004E0A63" w:rsidRPr="009D52ED"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w:t>
            </w:r>
          </w:p>
        </w:tc>
      </w:tr>
      <w:tr w:rsidR="004E0A63" w:rsidRPr="000114F3" w:rsidTr="007D65C4">
        <w:trPr>
          <w:trHeight w:val="630"/>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Субсидии на организацию отдыха и оздоровление детей, находящихся в трудной жизненной ситуации за счет средств РС (Я)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11 011,4</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11 007,5</w:t>
            </w:r>
          </w:p>
        </w:tc>
        <w:tc>
          <w:tcPr>
            <w:tcW w:w="1417" w:type="dxa"/>
            <w:shd w:val="clear" w:color="auto" w:fill="auto"/>
            <w:vAlign w:val="center"/>
          </w:tcPr>
          <w:p w:rsidR="004E0A63" w:rsidRPr="00D15440" w:rsidRDefault="004E0A63" w:rsidP="00136844">
            <w:pPr>
              <w:jc w:val="center"/>
              <w:rPr>
                <w:rFonts w:ascii="Times New Roman" w:hAnsi="Times New Roman" w:cs="Times New Roman"/>
                <w:sz w:val="20"/>
                <w:szCs w:val="20"/>
              </w:rPr>
            </w:pPr>
            <w:r w:rsidRPr="00D15440">
              <w:rPr>
                <w:rFonts w:ascii="Times New Roman" w:hAnsi="Times New Roman" w:cs="Times New Roman"/>
                <w:sz w:val="20"/>
                <w:szCs w:val="20"/>
              </w:rPr>
              <w:t>99,9</w:t>
            </w:r>
          </w:p>
        </w:tc>
      </w:tr>
      <w:tr w:rsidR="004E0A63" w:rsidRPr="000114F3" w:rsidTr="007D65C4">
        <w:trPr>
          <w:trHeight w:val="856"/>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 xml:space="preserve">Субсидии муниципальным учреждениям на повышение оплаты труда работников </w:t>
            </w:r>
            <w:proofErr w:type="gramStart"/>
            <w:r w:rsidRPr="000114F3">
              <w:rPr>
                <w:rFonts w:ascii="Times New Roman" w:hAnsi="Times New Roman" w:cs="Times New Roman"/>
                <w:sz w:val="20"/>
                <w:szCs w:val="20"/>
              </w:rPr>
              <w:t>в</w:t>
            </w:r>
            <w:proofErr w:type="gramEnd"/>
            <w:r w:rsidRPr="000114F3">
              <w:rPr>
                <w:rFonts w:ascii="Times New Roman" w:hAnsi="Times New Roman" w:cs="Times New Roman"/>
                <w:sz w:val="20"/>
                <w:szCs w:val="20"/>
              </w:rPr>
              <w:t xml:space="preserve"> за счет средств РС</w:t>
            </w:r>
            <w:r>
              <w:rPr>
                <w:rFonts w:ascii="Times New Roman" w:hAnsi="Times New Roman" w:cs="Times New Roman"/>
                <w:sz w:val="20"/>
                <w:szCs w:val="20"/>
              </w:rPr>
              <w:t xml:space="preserve"> </w:t>
            </w:r>
            <w:r w:rsidRPr="000114F3">
              <w:rPr>
                <w:rFonts w:ascii="Times New Roman" w:hAnsi="Times New Roman" w:cs="Times New Roman"/>
                <w:sz w:val="20"/>
                <w:szCs w:val="20"/>
              </w:rPr>
              <w:t>(Я)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6 958,9</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6 958,9</w:t>
            </w:r>
          </w:p>
        </w:tc>
        <w:tc>
          <w:tcPr>
            <w:tcW w:w="1417" w:type="dxa"/>
            <w:shd w:val="clear" w:color="auto" w:fill="auto"/>
            <w:vAlign w:val="center"/>
          </w:tcPr>
          <w:p w:rsidR="004E0A63" w:rsidRPr="00806DDC" w:rsidRDefault="004E0A63" w:rsidP="00136844">
            <w:pPr>
              <w:jc w:val="center"/>
              <w:rPr>
                <w:rFonts w:ascii="Times New Roman" w:hAnsi="Times New Roman" w:cs="Times New Roman"/>
                <w:sz w:val="20"/>
                <w:szCs w:val="20"/>
              </w:rPr>
            </w:pPr>
            <w:r w:rsidRPr="00806DDC">
              <w:rPr>
                <w:rFonts w:ascii="Times New Roman" w:hAnsi="Times New Roman" w:cs="Times New Roman"/>
                <w:sz w:val="20"/>
                <w:szCs w:val="20"/>
              </w:rPr>
              <w:t>100,0</w:t>
            </w:r>
          </w:p>
        </w:tc>
      </w:tr>
      <w:tr w:rsidR="004E0A63" w:rsidRPr="000114F3" w:rsidTr="007D65C4">
        <w:trPr>
          <w:trHeight w:val="55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 xml:space="preserve">Субсидии на </w:t>
            </w:r>
            <w:r>
              <w:rPr>
                <w:rFonts w:ascii="Times New Roman" w:hAnsi="Times New Roman" w:cs="Times New Roman"/>
                <w:sz w:val="20"/>
                <w:szCs w:val="20"/>
              </w:rPr>
              <w:t xml:space="preserve">комплектование книжных фондов </w:t>
            </w:r>
            <w:r w:rsidRPr="000114F3">
              <w:rPr>
                <w:rFonts w:ascii="Times New Roman" w:hAnsi="Times New Roman" w:cs="Times New Roman"/>
                <w:sz w:val="20"/>
                <w:szCs w:val="20"/>
              </w:rPr>
              <w:t xml:space="preserve"> для библиотек за счет РС</w:t>
            </w:r>
            <w:r>
              <w:rPr>
                <w:rFonts w:ascii="Times New Roman" w:hAnsi="Times New Roman" w:cs="Times New Roman"/>
                <w:sz w:val="20"/>
                <w:szCs w:val="20"/>
              </w:rPr>
              <w:t xml:space="preserve">  </w:t>
            </w:r>
            <w:r w:rsidRPr="000114F3">
              <w:rPr>
                <w:rFonts w:ascii="Times New Roman" w:hAnsi="Times New Roman" w:cs="Times New Roman"/>
                <w:sz w:val="20"/>
                <w:szCs w:val="20"/>
              </w:rPr>
              <w:t>(Я)</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5,5</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5,5</w:t>
            </w:r>
          </w:p>
        </w:tc>
        <w:tc>
          <w:tcPr>
            <w:tcW w:w="1417" w:type="dxa"/>
            <w:shd w:val="clear" w:color="auto" w:fill="auto"/>
            <w:vAlign w:val="center"/>
          </w:tcPr>
          <w:p w:rsidR="004E0A63" w:rsidRPr="00692CA9" w:rsidRDefault="004E0A63" w:rsidP="00136844">
            <w:pPr>
              <w:jc w:val="center"/>
              <w:rPr>
                <w:rFonts w:ascii="Times New Roman" w:hAnsi="Times New Roman" w:cs="Times New Roman"/>
                <w:sz w:val="20"/>
                <w:szCs w:val="20"/>
              </w:rPr>
            </w:pPr>
            <w:r w:rsidRPr="00692CA9">
              <w:rPr>
                <w:rFonts w:ascii="Times New Roman" w:hAnsi="Times New Roman" w:cs="Times New Roman"/>
                <w:sz w:val="20"/>
                <w:szCs w:val="20"/>
              </w:rPr>
              <w:t>100,0</w:t>
            </w:r>
          </w:p>
        </w:tc>
      </w:tr>
      <w:tr w:rsidR="004E0A63" w:rsidRPr="000114F3" w:rsidTr="007D65C4">
        <w:trPr>
          <w:trHeight w:val="39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t>Субсидии на выплату денежного поощрения сельским учреждениям культуры за счет средств федерального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w:t>
            </w:r>
          </w:p>
        </w:tc>
        <w:tc>
          <w:tcPr>
            <w:tcW w:w="1417" w:type="dxa"/>
            <w:shd w:val="clear" w:color="auto" w:fill="auto"/>
            <w:vAlign w:val="center"/>
          </w:tcPr>
          <w:p w:rsidR="004E0A63" w:rsidRPr="00A6252D" w:rsidRDefault="004E0A63" w:rsidP="00136844">
            <w:pPr>
              <w:jc w:val="center"/>
              <w:rPr>
                <w:rFonts w:ascii="Times New Roman" w:hAnsi="Times New Roman" w:cs="Times New Roman"/>
                <w:sz w:val="20"/>
                <w:szCs w:val="20"/>
              </w:rPr>
            </w:pPr>
            <w:r w:rsidRPr="00A6252D">
              <w:rPr>
                <w:rFonts w:ascii="Times New Roman" w:hAnsi="Times New Roman" w:cs="Times New Roman"/>
                <w:sz w:val="20"/>
                <w:szCs w:val="20"/>
              </w:rPr>
              <w:t>100,0</w:t>
            </w:r>
          </w:p>
        </w:tc>
      </w:tr>
      <w:tr w:rsidR="004E0A63" w:rsidRPr="000114F3" w:rsidTr="007D65C4">
        <w:trPr>
          <w:trHeight w:val="39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t>Субсидии на развитие МТБ учреждений культуры за счет средств РС (Я) (приобретение музыкальных инструментов для ДМШ)</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34,6</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34,6</w:t>
            </w:r>
          </w:p>
        </w:tc>
        <w:tc>
          <w:tcPr>
            <w:tcW w:w="1417" w:type="dxa"/>
            <w:shd w:val="clear" w:color="auto" w:fill="auto"/>
            <w:vAlign w:val="center"/>
          </w:tcPr>
          <w:p w:rsidR="004E0A63" w:rsidRPr="00A6252D" w:rsidRDefault="004E0A63" w:rsidP="00136844">
            <w:pPr>
              <w:jc w:val="center"/>
              <w:rPr>
                <w:rFonts w:ascii="Times New Roman" w:hAnsi="Times New Roman" w:cs="Times New Roman"/>
                <w:sz w:val="20"/>
                <w:szCs w:val="20"/>
              </w:rPr>
            </w:pPr>
            <w:r>
              <w:rPr>
                <w:rFonts w:ascii="Times New Roman" w:hAnsi="Times New Roman" w:cs="Times New Roman"/>
                <w:sz w:val="20"/>
                <w:szCs w:val="20"/>
              </w:rPr>
              <w:t>100,0</w:t>
            </w:r>
          </w:p>
        </w:tc>
      </w:tr>
      <w:tr w:rsidR="004E0A63" w:rsidRPr="000114F3" w:rsidTr="007D65C4">
        <w:trPr>
          <w:trHeight w:val="39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t>Субсидии на комплектацию удешевления школьного питания за счет средств местного бюджета</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28 361,5</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25 487,5</w:t>
            </w:r>
          </w:p>
        </w:tc>
        <w:tc>
          <w:tcPr>
            <w:tcW w:w="1417" w:type="dxa"/>
            <w:shd w:val="clear" w:color="auto" w:fill="auto"/>
            <w:vAlign w:val="center"/>
          </w:tcPr>
          <w:p w:rsidR="004E0A63" w:rsidRPr="00A6252D" w:rsidRDefault="004E0A63" w:rsidP="00136844">
            <w:pPr>
              <w:jc w:val="center"/>
              <w:rPr>
                <w:rFonts w:ascii="Times New Roman" w:hAnsi="Times New Roman" w:cs="Times New Roman"/>
                <w:sz w:val="20"/>
                <w:szCs w:val="20"/>
              </w:rPr>
            </w:pPr>
            <w:r>
              <w:rPr>
                <w:rFonts w:ascii="Times New Roman" w:hAnsi="Times New Roman" w:cs="Times New Roman"/>
                <w:sz w:val="20"/>
                <w:szCs w:val="20"/>
              </w:rPr>
              <w:t>89,9</w:t>
            </w:r>
          </w:p>
        </w:tc>
      </w:tr>
      <w:tr w:rsidR="004E0A63" w:rsidRPr="000114F3" w:rsidTr="007D65C4">
        <w:trPr>
          <w:trHeight w:val="39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sidRPr="000114F3">
              <w:rPr>
                <w:rFonts w:ascii="Times New Roman" w:hAnsi="Times New Roman" w:cs="Times New Roman"/>
                <w:sz w:val="20"/>
                <w:szCs w:val="20"/>
              </w:rPr>
              <w:t>Благотворительная помощь на укрепление МТБ учреждений образований</w:t>
            </w:r>
          </w:p>
        </w:tc>
        <w:tc>
          <w:tcPr>
            <w:tcW w:w="2268"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9 550,0</w:t>
            </w:r>
          </w:p>
        </w:tc>
        <w:tc>
          <w:tcPr>
            <w:tcW w:w="1559" w:type="dxa"/>
            <w:shd w:val="clear" w:color="auto" w:fill="auto"/>
            <w:vAlign w:val="center"/>
          </w:tcPr>
          <w:p w:rsidR="004E0A63" w:rsidRPr="000114F3" w:rsidRDefault="004E0A63" w:rsidP="00136844">
            <w:pPr>
              <w:jc w:val="center"/>
              <w:rPr>
                <w:rFonts w:ascii="Times New Roman" w:hAnsi="Times New Roman" w:cs="Times New Roman"/>
                <w:sz w:val="20"/>
                <w:szCs w:val="20"/>
              </w:rPr>
            </w:pPr>
            <w:r>
              <w:rPr>
                <w:rFonts w:ascii="Times New Roman" w:hAnsi="Times New Roman" w:cs="Times New Roman"/>
                <w:sz w:val="20"/>
                <w:szCs w:val="20"/>
              </w:rPr>
              <w:t>5 003,6</w:t>
            </w:r>
          </w:p>
        </w:tc>
        <w:tc>
          <w:tcPr>
            <w:tcW w:w="1417" w:type="dxa"/>
            <w:shd w:val="clear" w:color="auto" w:fill="auto"/>
            <w:vAlign w:val="center"/>
          </w:tcPr>
          <w:p w:rsidR="004E0A63" w:rsidRPr="00A6252D" w:rsidRDefault="004E0A63" w:rsidP="00136844">
            <w:pPr>
              <w:jc w:val="center"/>
              <w:rPr>
                <w:rFonts w:ascii="Times New Roman" w:hAnsi="Times New Roman" w:cs="Times New Roman"/>
                <w:sz w:val="20"/>
                <w:szCs w:val="20"/>
              </w:rPr>
            </w:pPr>
            <w:r>
              <w:rPr>
                <w:rFonts w:ascii="Times New Roman" w:hAnsi="Times New Roman" w:cs="Times New Roman"/>
                <w:sz w:val="20"/>
                <w:szCs w:val="20"/>
              </w:rPr>
              <w:t>52,4</w:t>
            </w:r>
          </w:p>
        </w:tc>
      </w:tr>
      <w:tr w:rsidR="004E0A63" w:rsidRPr="000114F3" w:rsidTr="007D65C4">
        <w:trPr>
          <w:trHeight w:val="399"/>
        </w:trPr>
        <w:tc>
          <w:tcPr>
            <w:tcW w:w="4410" w:type="dxa"/>
            <w:shd w:val="clear" w:color="auto" w:fill="auto"/>
            <w:vAlign w:val="bottom"/>
          </w:tcPr>
          <w:p w:rsidR="004E0A63" w:rsidRPr="000114F3" w:rsidRDefault="004E0A63" w:rsidP="00136844">
            <w:pPr>
              <w:rPr>
                <w:rFonts w:ascii="Times New Roman" w:hAnsi="Times New Roman" w:cs="Times New Roman"/>
                <w:sz w:val="20"/>
                <w:szCs w:val="20"/>
              </w:rPr>
            </w:pPr>
            <w:r>
              <w:rPr>
                <w:rFonts w:ascii="Times New Roman" w:hAnsi="Times New Roman" w:cs="Times New Roman"/>
                <w:sz w:val="20"/>
                <w:szCs w:val="20"/>
              </w:rPr>
              <w:t>Субсидии на компенсационные выплаты на питание обучающихся из малоимущих многодетных семей общеобразовательных организаций за счет РС (Я)</w:t>
            </w:r>
          </w:p>
        </w:tc>
        <w:tc>
          <w:tcPr>
            <w:tcW w:w="2268" w:type="dxa"/>
            <w:shd w:val="clear" w:color="auto" w:fill="auto"/>
            <w:vAlign w:val="center"/>
          </w:tcPr>
          <w:p w:rsidR="004E0A63" w:rsidRDefault="004E0A63" w:rsidP="00136844">
            <w:pPr>
              <w:jc w:val="center"/>
              <w:rPr>
                <w:rFonts w:ascii="Times New Roman" w:hAnsi="Times New Roman" w:cs="Times New Roman"/>
                <w:sz w:val="20"/>
                <w:szCs w:val="20"/>
              </w:rPr>
            </w:pPr>
            <w:r>
              <w:rPr>
                <w:rFonts w:ascii="Times New Roman" w:hAnsi="Times New Roman" w:cs="Times New Roman"/>
                <w:sz w:val="20"/>
                <w:szCs w:val="20"/>
              </w:rPr>
              <w:t>2 218,4</w:t>
            </w:r>
          </w:p>
        </w:tc>
        <w:tc>
          <w:tcPr>
            <w:tcW w:w="1559" w:type="dxa"/>
            <w:shd w:val="clear" w:color="auto" w:fill="auto"/>
            <w:vAlign w:val="center"/>
          </w:tcPr>
          <w:p w:rsidR="004E0A63" w:rsidRDefault="004E0A63" w:rsidP="00136844">
            <w:pPr>
              <w:jc w:val="center"/>
              <w:rPr>
                <w:rFonts w:ascii="Times New Roman" w:hAnsi="Times New Roman" w:cs="Times New Roman"/>
                <w:sz w:val="20"/>
                <w:szCs w:val="20"/>
              </w:rPr>
            </w:pPr>
            <w:r>
              <w:rPr>
                <w:rFonts w:ascii="Times New Roman" w:hAnsi="Times New Roman" w:cs="Times New Roman"/>
                <w:sz w:val="20"/>
                <w:szCs w:val="20"/>
              </w:rPr>
              <w:t>1 779,9</w:t>
            </w:r>
          </w:p>
        </w:tc>
        <w:tc>
          <w:tcPr>
            <w:tcW w:w="1417" w:type="dxa"/>
            <w:shd w:val="clear" w:color="auto" w:fill="auto"/>
            <w:vAlign w:val="center"/>
          </w:tcPr>
          <w:p w:rsidR="004E0A63" w:rsidRDefault="004E0A63" w:rsidP="00136844">
            <w:pPr>
              <w:jc w:val="center"/>
              <w:rPr>
                <w:rFonts w:ascii="Times New Roman" w:hAnsi="Times New Roman" w:cs="Times New Roman"/>
                <w:sz w:val="20"/>
                <w:szCs w:val="20"/>
              </w:rPr>
            </w:pPr>
            <w:r>
              <w:rPr>
                <w:rFonts w:ascii="Times New Roman" w:hAnsi="Times New Roman" w:cs="Times New Roman"/>
                <w:sz w:val="20"/>
                <w:szCs w:val="20"/>
              </w:rPr>
              <w:t>80,2</w:t>
            </w:r>
          </w:p>
        </w:tc>
      </w:tr>
    </w:tbl>
    <w:p w:rsidR="000A419B" w:rsidRDefault="000A419B" w:rsidP="004E0A63">
      <w:pPr>
        <w:spacing w:after="0" w:line="240" w:lineRule="auto"/>
        <w:ind w:firstLine="284"/>
        <w:jc w:val="both"/>
        <w:rPr>
          <w:rFonts w:ascii="Times New Roman" w:hAnsi="Times New Roman" w:cs="Times New Roman"/>
          <w:bCs/>
          <w:sz w:val="24"/>
          <w:szCs w:val="24"/>
        </w:rPr>
      </w:pPr>
    </w:p>
    <w:p w:rsidR="000A419B" w:rsidRDefault="000A419B" w:rsidP="004E0A63">
      <w:pPr>
        <w:spacing w:after="0" w:line="240" w:lineRule="auto"/>
        <w:ind w:firstLine="284"/>
        <w:jc w:val="both"/>
        <w:rPr>
          <w:rFonts w:ascii="Times New Roman" w:hAnsi="Times New Roman" w:cs="Times New Roman"/>
          <w:bCs/>
          <w:sz w:val="24"/>
          <w:szCs w:val="24"/>
        </w:rPr>
      </w:pPr>
    </w:p>
    <w:p w:rsidR="004E0A63" w:rsidRPr="00A96E7A" w:rsidRDefault="004E0A63" w:rsidP="004E0A63">
      <w:pPr>
        <w:spacing w:after="0" w:line="240" w:lineRule="auto"/>
        <w:ind w:firstLine="284"/>
        <w:jc w:val="both"/>
        <w:rPr>
          <w:rFonts w:ascii="Times New Roman" w:hAnsi="Times New Roman" w:cs="Times New Roman"/>
          <w:bCs/>
          <w:sz w:val="24"/>
          <w:szCs w:val="24"/>
        </w:rPr>
      </w:pPr>
      <w:r w:rsidRPr="00A96E7A">
        <w:rPr>
          <w:rFonts w:ascii="Times New Roman" w:hAnsi="Times New Roman" w:cs="Times New Roman"/>
          <w:bCs/>
          <w:sz w:val="24"/>
          <w:szCs w:val="24"/>
        </w:rPr>
        <w:t xml:space="preserve">Как видно из таблицы утвержденный план по субсидиям на иные цели на 2015 год составил 217 951,0 тыс. рублей, исполнение 205 367,8 тыс. рублей. Субсидии на иные цели за 2015 год выполнены на 94,2 %. Невыполнение утвержденного плана по субсидиям, выделенным муниципальным учреждениям на иные цели составило 12 583,2 тыс. рублей. </w:t>
      </w:r>
      <w:proofErr w:type="gramStart"/>
      <w:r w:rsidRPr="00A96E7A">
        <w:rPr>
          <w:rFonts w:ascii="Times New Roman" w:hAnsi="Times New Roman" w:cs="Times New Roman"/>
          <w:bCs/>
          <w:sz w:val="24"/>
          <w:szCs w:val="24"/>
        </w:rPr>
        <w:t>Согласно</w:t>
      </w:r>
      <w:proofErr w:type="gramEnd"/>
      <w:r w:rsidRPr="00A96E7A">
        <w:rPr>
          <w:rFonts w:ascii="Times New Roman" w:hAnsi="Times New Roman" w:cs="Times New Roman"/>
          <w:bCs/>
          <w:sz w:val="24"/>
          <w:szCs w:val="24"/>
        </w:rPr>
        <w:t xml:space="preserve"> пояснительной записки </w:t>
      </w:r>
      <w:r w:rsidRPr="00A96E7A">
        <w:rPr>
          <w:rFonts w:ascii="Times New Roman" w:hAnsi="Times New Roman" w:cs="Times New Roman"/>
          <w:sz w:val="24"/>
          <w:szCs w:val="24"/>
        </w:rPr>
        <w:t xml:space="preserve">к отчету об исполнении бюджета Нерюнгринского района за 2015 год </w:t>
      </w:r>
      <w:r w:rsidRPr="00A96E7A">
        <w:rPr>
          <w:rFonts w:ascii="Times New Roman" w:hAnsi="Times New Roman" w:cs="Times New Roman"/>
          <w:bCs/>
          <w:sz w:val="24"/>
          <w:szCs w:val="24"/>
        </w:rPr>
        <w:t>н</w:t>
      </w:r>
      <w:r w:rsidRPr="00A96E7A">
        <w:rPr>
          <w:rFonts w:ascii="Times New Roman" w:hAnsi="Times New Roman" w:cs="Times New Roman"/>
          <w:sz w:val="24"/>
          <w:szCs w:val="24"/>
        </w:rPr>
        <w:t>изкое освоение средств по субсидии на предоставление льгот педагогическим работникам на коммунальные услуги, расходы на гранты для общеобразовательных учреждений связано с поздним поступлением средств из госбюджета РС (Я)(31.12.2015г.)</w:t>
      </w:r>
    </w:p>
    <w:p w:rsidR="009D03CF" w:rsidRDefault="009D03CF" w:rsidP="009D03CF">
      <w:pPr>
        <w:spacing w:after="0"/>
        <w:jc w:val="center"/>
        <w:rPr>
          <w:rFonts w:ascii="Times New Roman" w:hAnsi="Times New Roman" w:cs="Times New Roman"/>
          <w:b/>
          <w:sz w:val="28"/>
          <w:szCs w:val="28"/>
          <w:highlight w:val="green"/>
        </w:rPr>
      </w:pPr>
    </w:p>
    <w:p w:rsidR="000A419B" w:rsidRDefault="000A419B" w:rsidP="009D03CF">
      <w:pPr>
        <w:spacing w:after="0"/>
        <w:jc w:val="center"/>
        <w:rPr>
          <w:rFonts w:ascii="Times New Roman" w:hAnsi="Times New Roman" w:cs="Times New Roman"/>
          <w:b/>
          <w:sz w:val="28"/>
          <w:szCs w:val="28"/>
          <w:highlight w:val="green"/>
        </w:rPr>
      </w:pPr>
    </w:p>
    <w:p w:rsidR="000A419B" w:rsidRDefault="000A419B" w:rsidP="009D03CF">
      <w:pPr>
        <w:spacing w:after="0"/>
        <w:jc w:val="center"/>
        <w:rPr>
          <w:rFonts w:ascii="Times New Roman" w:hAnsi="Times New Roman" w:cs="Times New Roman"/>
          <w:b/>
          <w:sz w:val="28"/>
          <w:szCs w:val="28"/>
          <w:highlight w:val="green"/>
        </w:rPr>
      </w:pPr>
    </w:p>
    <w:p w:rsidR="000A419B" w:rsidRPr="002D0C46" w:rsidRDefault="000A419B" w:rsidP="009D03CF">
      <w:pPr>
        <w:spacing w:after="0"/>
        <w:jc w:val="center"/>
        <w:rPr>
          <w:rFonts w:ascii="Times New Roman" w:hAnsi="Times New Roman" w:cs="Times New Roman"/>
          <w:b/>
          <w:sz w:val="28"/>
          <w:szCs w:val="28"/>
          <w:highlight w:val="green"/>
        </w:rPr>
      </w:pPr>
    </w:p>
    <w:p w:rsidR="002D0C46" w:rsidRPr="00786985" w:rsidRDefault="002D0C46" w:rsidP="009D03CF">
      <w:pPr>
        <w:spacing w:after="0"/>
        <w:jc w:val="center"/>
        <w:rPr>
          <w:rFonts w:ascii="Times New Roman" w:hAnsi="Times New Roman" w:cs="Times New Roman"/>
          <w:b/>
          <w:sz w:val="28"/>
          <w:szCs w:val="28"/>
        </w:rPr>
      </w:pPr>
      <w:r w:rsidRPr="00786985">
        <w:rPr>
          <w:rFonts w:ascii="Times New Roman" w:hAnsi="Times New Roman" w:cs="Times New Roman"/>
          <w:b/>
          <w:sz w:val="28"/>
          <w:szCs w:val="28"/>
        </w:rPr>
        <w:lastRenderedPageBreak/>
        <w:t>8. Сведения по муниципальным контрактам, заключенным в 2015 году</w:t>
      </w:r>
    </w:p>
    <w:p w:rsidR="00786985" w:rsidRPr="006323BB" w:rsidRDefault="00786985" w:rsidP="00786985">
      <w:pPr>
        <w:spacing w:after="0" w:line="240" w:lineRule="auto"/>
        <w:ind w:firstLine="284"/>
        <w:jc w:val="both"/>
        <w:rPr>
          <w:rFonts w:ascii="Times New Roman" w:hAnsi="Times New Roman" w:cs="Times New Roman"/>
          <w:sz w:val="24"/>
          <w:szCs w:val="24"/>
        </w:rPr>
      </w:pPr>
      <w:r w:rsidRPr="006323BB">
        <w:rPr>
          <w:rFonts w:ascii="Times New Roman" w:hAnsi="Times New Roman" w:cs="Times New Roman"/>
          <w:sz w:val="24"/>
          <w:szCs w:val="24"/>
        </w:rPr>
        <w:t>В 201</w:t>
      </w:r>
      <w:r>
        <w:rPr>
          <w:rFonts w:ascii="Times New Roman" w:hAnsi="Times New Roman" w:cs="Times New Roman"/>
          <w:sz w:val="24"/>
          <w:szCs w:val="24"/>
        </w:rPr>
        <w:t xml:space="preserve">5 </w:t>
      </w:r>
      <w:r w:rsidRPr="006323BB">
        <w:rPr>
          <w:rFonts w:ascii="Times New Roman" w:hAnsi="Times New Roman" w:cs="Times New Roman"/>
          <w:sz w:val="24"/>
          <w:szCs w:val="24"/>
        </w:rPr>
        <w:t>г</w:t>
      </w:r>
      <w:r>
        <w:rPr>
          <w:rFonts w:ascii="Times New Roman" w:hAnsi="Times New Roman" w:cs="Times New Roman"/>
          <w:sz w:val="24"/>
          <w:szCs w:val="24"/>
        </w:rPr>
        <w:t>оду</w:t>
      </w:r>
      <w:r w:rsidRPr="006323BB">
        <w:rPr>
          <w:rFonts w:ascii="Times New Roman" w:hAnsi="Times New Roman" w:cs="Times New Roman"/>
          <w:sz w:val="24"/>
          <w:szCs w:val="24"/>
        </w:rPr>
        <w:t xml:space="preserve"> на официальном общероссийском сайте было размещено </w:t>
      </w:r>
      <w:r>
        <w:rPr>
          <w:rFonts w:ascii="Times New Roman" w:hAnsi="Times New Roman" w:cs="Times New Roman"/>
          <w:sz w:val="24"/>
          <w:szCs w:val="24"/>
        </w:rPr>
        <w:t>375</w:t>
      </w:r>
      <w:r w:rsidRPr="006323BB">
        <w:rPr>
          <w:rFonts w:ascii="Times New Roman" w:hAnsi="Times New Roman" w:cs="Times New Roman"/>
          <w:sz w:val="24"/>
          <w:szCs w:val="24"/>
        </w:rPr>
        <w:t xml:space="preserve"> извещений по торгам с начальной (максимальной) ценой контракта на сумму </w:t>
      </w:r>
      <w:r>
        <w:rPr>
          <w:rFonts w:ascii="Times New Roman" w:hAnsi="Times New Roman" w:cs="Times New Roman"/>
          <w:sz w:val="24"/>
          <w:szCs w:val="24"/>
        </w:rPr>
        <w:t>133 974,80</w:t>
      </w:r>
      <w:r w:rsidRPr="00A24198">
        <w:rPr>
          <w:rFonts w:ascii="Times New Roman" w:hAnsi="Times New Roman" w:cs="Times New Roman"/>
          <w:sz w:val="24"/>
          <w:szCs w:val="24"/>
        </w:rPr>
        <w:t xml:space="preserve"> тыс. руб., по итогам проведенных торгов заключены муниципальные контракты </w:t>
      </w:r>
      <w:r>
        <w:rPr>
          <w:rFonts w:ascii="Times New Roman" w:hAnsi="Times New Roman" w:cs="Times New Roman"/>
          <w:sz w:val="24"/>
          <w:szCs w:val="24"/>
        </w:rPr>
        <w:t>99 151,50</w:t>
      </w:r>
      <w:r w:rsidRPr="006323BB">
        <w:rPr>
          <w:rFonts w:ascii="Times New Roman" w:hAnsi="Times New Roman" w:cs="Times New Roman"/>
          <w:sz w:val="24"/>
          <w:szCs w:val="24"/>
        </w:rPr>
        <w:t xml:space="preserve"> тыс. руб., экономия составила  </w:t>
      </w:r>
      <w:r>
        <w:rPr>
          <w:rFonts w:ascii="Times New Roman" w:hAnsi="Times New Roman" w:cs="Times New Roman"/>
          <w:sz w:val="24"/>
          <w:szCs w:val="24"/>
        </w:rPr>
        <w:t>34 823,30</w:t>
      </w:r>
      <w:r w:rsidRPr="006323BB">
        <w:rPr>
          <w:rFonts w:ascii="Times New Roman" w:hAnsi="Times New Roman" w:cs="Times New Roman"/>
          <w:sz w:val="24"/>
          <w:szCs w:val="24"/>
        </w:rPr>
        <w:t xml:space="preserve"> тыс. руб.</w:t>
      </w:r>
    </w:p>
    <w:tbl>
      <w:tblPr>
        <w:tblStyle w:val="a9"/>
        <w:tblW w:w="0" w:type="auto"/>
        <w:tblInd w:w="108" w:type="dxa"/>
        <w:tblLook w:val="01E0" w:firstRow="1" w:lastRow="1" w:firstColumn="1" w:lastColumn="1" w:noHBand="0" w:noVBand="0"/>
      </w:tblPr>
      <w:tblGrid>
        <w:gridCol w:w="2095"/>
        <w:gridCol w:w="1774"/>
        <w:gridCol w:w="1968"/>
        <w:gridCol w:w="1957"/>
        <w:gridCol w:w="1669"/>
      </w:tblGrid>
      <w:tr w:rsidR="00786985" w:rsidRPr="006323BB" w:rsidTr="00136844">
        <w:tc>
          <w:tcPr>
            <w:tcW w:w="2095" w:type="dxa"/>
            <w:vAlign w:val="center"/>
          </w:tcPr>
          <w:p w:rsidR="00786985" w:rsidRPr="006323BB" w:rsidRDefault="00786985" w:rsidP="00136844">
            <w:pPr>
              <w:jc w:val="center"/>
              <w:rPr>
                <w:b/>
              </w:rPr>
            </w:pPr>
            <w:r w:rsidRPr="006323BB">
              <w:rPr>
                <w:b/>
              </w:rPr>
              <w:t>Наименование торгов</w:t>
            </w:r>
          </w:p>
        </w:tc>
        <w:tc>
          <w:tcPr>
            <w:tcW w:w="1774" w:type="dxa"/>
            <w:vAlign w:val="center"/>
          </w:tcPr>
          <w:p w:rsidR="00786985" w:rsidRPr="006323BB" w:rsidRDefault="00786985" w:rsidP="00136844">
            <w:pPr>
              <w:jc w:val="center"/>
              <w:rPr>
                <w:b/>
              </w:rPr>
            </w:pPr>
            <w:r w:rsidRPr="006323BB">
              <w:rPr>
                <w:b/>
              </w:rPr>
              <w:t>Кол</w:t>
            </w:r>
            <w:r>
              <w:rPr>
                <w:b/>
              </w:rPr>
              <w:t>ичест</w:t>
            </w:r>
            <w:r w:rsidRPr="006323BB">
              <w:rPr>
                <w:b/>
              </w:rPr>
              <w:t>во</w:t>
            </w:r>
          </w:p>
        </w:tc>
        <w:tc>
          <w:tcPr>
            <w:tcW w:w="1968" w:type="dxa"/>
          </w:tcPr>
          <w:p w:rsidR="00786985" w:rsidRPr="006323BB" w:rsidRDefault="00786985" w:rsidP="00136844">
            <w:pPr>
              <w:jc w:val="center"/>
              <w:rPr>
                <w:b/>
              </w:rPr>
            </w:pPr>
            <w:r w:rsidRPr="006323BB">
              <w:rPr>
                <w:b/>
              </w:rPr>
              <w:t>Начальная (максимальная) цена контракта</w:t>
            </w:r>
          </w:p>
          <w:p w:rsidR="00786985" w:rsidRPr="006323BB" w:rsidRDefault="00786985" w:rsidP="00136844">
            <w:pPr>
              <w:jc w:val="center"/>
              <w:rPr>
                <w:b/>
              </w:rPr>
            </w:pPr>
            <w:r w:rsidRPr="006323BB">
              <w:rPr>
                <w:b/>
              </w:rPr>
              <w:t>(тыс. руб.)</w:t>
            </w:r>
          </w:p>
        </w:tc>
        <w:tc>
          <w:tcPr>
            <w:tcW w:w="1957" w:type="dxa"/>
          </w:tcPr>
          <w:p w:rsidR="00786985" w:rsidRPr="006323BB" w:rsidRDefault="00786985" w:rsidP="00136844">
            <w:pPr>
              <w:jc w:val="center"/>
              <w:rPr>
                <w:b/>
              </w:rPr>
            </w:pPr>
            <w:r w:rsidRPr="006323BB">
              <w:rPr>
                <w:b/>
              </w:rPr>
              <w:t>Сумма по заключенным контрактам</w:t>
            </w:r>
          </w:p>
          <w:p w:rsidR="00786985" w:rsidRPr="006323BB" w:rsidRDefault="00786985" w:rsidP="00136844">
            <w:pPr>
              <w:jc w:val="center"/>
              <w:rPr>
                <w:b/>
              </w:rPr>
            </w:pPr>
            <w:r w:rsidRPr="006323BB">
              <w:rPr>
                <w:b/>
              </w:rPr>
              <w:t>(тыс. руб.)</w:t>
            </w:r>
          </w:p>
        </w:tc>
        <w:tc>
          <w:tcPr>
            <w:tcW w:w="1669" w:type="dxa"/>
            <w:vAlign w:val="center"/>
          </w:tcPr>
          <w:p w:rsidR="00786985" w:rsidRPr="006323BB" w:rsidRDefault="00786985" w:rsidP="00136844">
            <w:pPr>
              <w:jc w:val="center"/>
              <w:rPr>
                <w:b/>
              </w:rPr>
            </w:pPr>
            <w:r w:rsidRPr="006323BB">
              <w:rPr>
                <w:b/>
              </w:rPr>
              <w:t>Экономия</w:t>
            </w:r>
          </w:p>
          <w:p w:rsidR="00786985" w:rsidRPr="006323BB" w:rsidRDefault="00786985" w:rsidP="00136844">
            <w:pPr>
              <w:jc w:val="center"/>
              <w:rPr>
                <w:b/>
              </w:rPr>
            </w:pPr>
            <w:r w:rsidRPr="006323BB">
              <w:rPr>
                <w:b/>
              </w:rPr>
              <w:t>(тыс. руб.)</w:t>
            </w:r>
          </w:p>
        </w:tc>
      </w:tr>
      <w:tr w:rsidR="00786985" w:rsidRPr="006323BB" w:rsidTr="00136844">
        <w:tc>
          <w:tcPr>
            <w:tcW w:w="2095" w:type="dxa"/>
            <w:vAlign w:val="center"/>
          </w:tcPr>
          <w:p w:rsidR="00786985" w:rsidRPr="006323BB" w:rsidRDefault="00786985" w:rsidP="00136844">
            <w:pPr>
              <w:jc w:val="center"/>
            </w:pPr>
            <w:r w:rsidRPr="006323BB">
              <w:t>Аукцион</w:t>
            </w:r>
          </w:p>
        </w:tc>
        <w:tc>
          <w:tcPr>
            <w:tcW w:w="1774" w:type="dxa"/>
            <w:vAlign w:val="center"/>
          </w:tcPr>
          <w:p w:rsidR="00786985" w:rsidRPr="006323BB" w:rsidRDefault="00786985" w:rsidP="00136844">
            <w:pPr>
              <w:jc w:val="center"/>
            </w:pPr>
            <w:r>
              <w:t>311</w:t>
            </w:r>
          </w:p>
        </w:tc>
        <w:tc>
          <w:tcPr>
            <w:tcW w:w="1968" w:type="dxa"/>
            <w:vAlign w:val="center"/>
          </w:tcPr>
          <w:p w:rsidR="00786985" w:rsidRPr="006323BB" w:rsidRDefault="00786985" w:rsidP="00136844">
            <w:pPr>
              <w:jc w:val="center"/>
            </w:pPr>
            <w:r>
              <w:t>126 195,10</w:t>
            </w:r>
          </w:p>
        </w:tc>
        <w:tc>
          <w:tcPr>
            <w:tcW w:w="1957" w:type="dxa"/>
            <w:vAlign w:val="center"/>
          </w:tcPr>
          <w:p w:rsidR="00786985" w:rsidRPr="006323BB" w:rsidRDefault="00786985" w:rsidP="00136844">
            <w:pPr>
              <w:jc w:val="center"/>
            </w:pPr>
            <w:r>
              <w:t>91 760,00</w:t>
            </w:r>
          </w:p>
        </w:tc>
        <w:tc>
          <w:tcPr>
            <w:tcW w:w="1669" w:type="dxa"/>
            <w:vAlign w:val="center"/>
          </w:tcPr>
          <w:p w:rsidR="00786985" w:rsidRPr="006323BB" w:rsidRDefault="00786985" w:rsidP="00136844">
            <w:pPr>
              <w:jc w:val="center"/>
            </w:pPr>
            <w:r>
              <w:t>34 435,10</w:t>
            </w:r>
          </w:p>
        </w:tc>
      </w:tr>
      <w:tr w:rsidR="00786985" w:rsidRPr="006323BB" w:rsidTr="00136844">
        <w:tc>
          <w:tcPr>
            <w:tcW w:w="2095" w:type="dxa"/>
            <w:vAlign w:val="center"/>
          </w:tcPr>
          <w:p w:rsidR="00786985" w:rsidRPr="006323BB" w:rsidRDefault="00786985" w:rsidP="00136844">
            <w:pPr>
              <w:jc w:val="center"/>
            </w:pPr>
            <w:r w:rsidRPr="006323BB">
              <w:t>Конкурс</w:t>
            </w:r>
          </w:p>
        </w:tc>
        <w:tc>
          <w:tcPr>
            <w:tcW w:w="1774" w:type="dxa"/>
            <w:vAlign w:val="center"/>
          </w:tcPr>
          <w:p w:rsidR="00786985" w:rsidRPr="006323BB" w:rsidRDefault="00786985" w:rsidP="00136844">
            <w:pPr>
              <w:jc w:val="center"/>
            </w:pPr>
            <w:r>
              <w:t>3</w:t>
            </w:r>
          </w:p>
        </w:tc>
        <w:tc>
          <w:tcPr>
            <w:tcW w:w="1968" w:type="dxa"/>
            <w:vAlign w:val="center"/>
          </w:tcPr>
          <w:p w:rsidR="00786985" w:rsidRPr="006323BB" w:rsidRDefault="00786985" w:rsidP="00136844">
            <w:pPr>
              <w:jc w:val="center"/>
            </w:pPr>
            <w:r>
              <w:t>2 041,80</w:t>
            </w:r>
          </w:p>
        </w:tc>
        <w:tc>
          <w:tcPr>
            <w:tcW w:w="1957" w:type="dxa"/>
            <w:vAlign w:val="center"/>
          </w:tcPr>
          <w:p w:rsidR="00786985" w:rsidRPr="006323BB" w:rsidRDefault="00786985" w:rsidP="00136844">
            <w:pPr>
              <w:jc w:val="center"/>
            </w:pPr>
            <w:r>
              <w:t>1 920,10</w:t>
            </w:r>
          </w:p>
        </w:tc>
        <w:tc>
          <w:tcPr>
            <w:tcW w:w="1669" w:type="dxa"/>
            <w:vAlign w:val="center"/>
          </w:tcPr>
          <w:p w:rsidR="00786985" w:rsidRPr="006323BB" w:rsidRDefault="00786985" w:rsidP="00136844">
            <w:pPr>
              <w:jc w:val="center"/>
            </w:pPr>
            <w:r>
              <w:t>121,70</w:t>
            </w:r>
          </w:p>
        </w:tc>
      </w:tr>
      <w:tr w:rsidR="00786985" w:rsidRPr="006323BB" w:rsidTr="00136844">
        <w:tc>
          <w:tcPr>
            <w:tcW w:w="2095" w:type="dxa"/>
            <w:vAlign w:val="center"/>
          </w:tcPr>
          <w:p w:rsidR="00786985" w:rsidRPr="006323BB" w:rsidRDefault="00786985" w:rsidP="00136844">
            <w:pPr>
              <w:jc w:val="center"/>
            </w:pPr>
            <w:r w:rsidRPr="006323BB">
              <w:t>Конкурс с ограниченным участием</w:t>
            </w:r>
          </w:p>
        </w:tc>
        <w:tc>
          <w:tcPr>
            <w:tcW w:w="1774" w:type="dxa"/>
            <w:vAlign w:val="center"/>
          </w:tcPr>
          <w:p w:rsidR="00786985" w:rsidRPr="006323BB" w:rsidRDefault="00786985" w:rsidP="00136844">
            <w:pPr>
              <w:jc w:val="center"/>
            </w:pPr>
            <w:r>
              <w:rPr>
                <w:bCs/>
              </w:rPr>
              <w:t>0</w:t>
            </w:r>
          </w:p>
        </w:tc>
        <w:tc>
          <w:tcPr>
            <w:tcW w:w="1968" w:type="dxa"/>
            <w:vAlign w:val="center"/>
          </w:tcPr>
          <w:p w:rsidR="00786985" w:rsidRDefault="00786985" w:rsidP="00136844">
            <w:pPr>
              <w:jc w:val="center"/>
            </w:pPr>
            <w:r w:rsidRPr="00AD3E7D">
              <w:t>0,00</w:t>
            </w:r>
          </w:p>
        </w:tc>
        <w:tc>
          <w:tcPr>
            <w:tcW w:w="1957" w:type="dxa"/>
            <w:vAlign w:val="center"/>
          </w:tcPr>
          <w:p w:rsidR="00786985" w:rsidRDefault="00786985" w:rsidP="00136844">
            <w:pPr>
              <w:jc w:val="center"/>
            </w:pPr>
            <w:r w:rsidRPr="00AD3E7D">
              <w:t>0,00</w:t>
            </w:r>
          </w:p>
        </w:tc>
        <w:tc>
          <w:tcPr>
            <w:tcW w:w="1669" w:type="dxa"/>
            <w:vAlign w:val="center"/>
          </w:tcPr>
          <w:p w:rsidR="00786985" w:rsidRPr="00D73293" w:rsidRDefault="00786985" w:rsidP="00136844">
            <w:pPr>
              <w:jc w:val="center"/>
            </w:pPr>
            <w:r>
              <w:t>0,00</w:t>
            </w:r>
          </w:p>
        </w:tc>
      </w:tr>
      <w:tr w:rsidR="00786985" w:rsidRPr="006323BB" w:rsidTr="00136844">
        <w:tc>
          <w:tcPr>
            <w:tcW w:w="2095" w:type="dxa"/>
            <w:vAlign w:val="center"/>
          </w:tcPr>
          <w:p w:rsidR="00786985" w:rsidRPr="006323BB" w:rsidRDefault="00786985" w:rsidP="00136844">
            <w:pPr>
              <w:jc w:val="center"/>
            </w:pPr>
            <w:r w:rsidRPr="006323BB">
              <w:t>Запрос котировок</w:t>
            </w:r>
          </w:p>
        </w:tc>
        <w:tc>
          <w:tcPr>
            <w:tcW w:w="1774" w:type="dxa"/>
            <w:vAlign w:val="center"/>
          </w:tcPr>
          <w:p w:rsidR="00786985" w:rsidRPr="006323BB" w:rsidRDefault="00786985" w:rsidP="00136844">
            <w:pPr>
              <w:jc w:val="center"/>
            </w:pPr>
            <w:r>
              <w:t>61</w:t>
            </w:r>
          </w:p>
        </w:tc>
        <w:tc>
          <w:tcPr>
            <w:tcW w:w="1968" w:type="dxa"/>
            <w:vAlign w:val="center"/>
          </w:tcPr>
          <w:p w:rsidR="00786985" w:rsidRPr="006323BB" w:rsidRDefault="00786985" w:rsidP="00136844">
            <w:pPr>
              <w:jc w:val="center"/>
            </w:pPr>
            <w:r>
              <w:t>5 737,90</w:t>
            </w:r>
          </w:p>
        </w:tc>
        <w:tc>
          <w:tcPr>
            <w:tcW w:w="1957" w:type="dxa"/>
            <w:vAlign w:val="center"/>
          </w:tcPr>
          <w:p w:rsidR="00786985" w:rsidRPr="006323BB" w:rsidRDefault="00786985" w:rsidP="00136844">
            <w:pPr>
              <w:jc w:val="center"/>
            </w:pPr>
            <w:r>
              <w:t>5 471,40</w:t>
            </w:r>
          </w:p>
        </w:tc>
        <w:tc>
          <w:tcPr>
            <w:tcW w:w="1669" w:type="dxa"/>
            <w:vAlign w:val="center"/>
          </w:tcPr>
          <w:p w:rsidR="00786985" w:rsidRPr="006323BB" w:rsidRDefault="00786985" w:rsidP="00136844">
            <w:pPr>
              <w:jc w:val="center"/>
            </w:pPr>
            <w:r>
              <w:t>266,50</w:t>
            </w:r>
          </w:p>
        </w:tc>
      </w:tr>
      <w:tr w:rsidR="00786985" w:rsidRPr="006323BB" w:rsidTr="00136844">
        <w:trPr>
          <w:trHeight w:val="124"/>
        </w:trPr>
        <w:tc>
          <w:tcPr>
            <w:tcW w:w="2095" w:type="dxa"/>
            <w:vAlign w:val="center"/>
          </w:tcPr>
          <w:p w:rsidR="00786985" w:rsidRPr="006323BB" w:rsidRDefault="00786985" w:rsidP="00136844">
            <w:pPr>
              <w:jc w:val="center"/>
            </w:pPr>
            <w:r w:rsidRPr="006323BB">
              <w:t>Запрос предложений</w:t>
            </w:r>
          </w:p>
        </w:tc>
        <w:tc>
          <w:tcPr>
            <w:tcW w:w="1774" w:type="dxa"/>
            <w:vAlign w:val="center"/>
          </w:tcPr>
          <w:p w:rsidR="00786985" w:rsidRPr="006323BB" w:rsidRDefault="00786985" w:rsidP="00136844">
            <w:pPr>
              <w:jc w:val="center"/>
              <w:rPr>
                <w:bCs/>
              </w:rPr>
            </w:pPr>
            <w:r>
              <w:rPr>
                <w:bCs/>
              </w:rPr>
              <w:t>0</w:t>
            </w:r>
          </w:p>
        </w:tc>
        <w:tc>
          <w:tcPr>
            <w:tcW w:w="1968" w:type="dxa"/>
            <w:vAlign w:val="center"/>
          </w:tcPr>
          <w:p w:rsidR="00786985" w:rsidRPr="006323BB" w:rsidRDefault="00786985" w:rsidP="00136844">
            <w:pPr>
              <w:jc w:val="center"/>
            </w:pPr>
            <w:r>
              <w:rPr>
                <w:bCs/>
              </w:rPr>
              <w:t>0,00</w:t>
            </w:r>
          </w:p>
        </w:tc>
        <w:tc>
          <w:tcPr>
            <w:tcW w:w="1957" w:type="dxa"/>
            <w:vAlign w:val="center"/>
          </w:tcPr>
          <w:p w:rsidR="00786985" w:rsidRPr="006323BB" w:rsidRDefault="00786985" w:rsidP="00136844">
            <w:pPr>
              <w:jc w:val="center"/>
            </w:pPr>
            <w:r>
              <w:rPr>
                <w:bCs/>
              </w:rPr>
              <w:t>0,00</w:t>
            </w:r>
          </w:p>
        </w:tc>
        <w:tc>
          <w:tcPr>
            <w:tcW w:w="1669" w:type="dxa"/>
            <w:vAlign w:val="center"/>
          </w:tcPr>
          <w:p w:rsidR="00786985" w:rsidRPr="006323BB" w:rsidRDefault="00786985" w:rsidP="00136844">
            <w:pPr>
              <w:jc w:val="center"/>
            </w:pPr>
            <w:r>
              <w:t>0,00</w:t>
            </w:r>
          </w:p>
        </w:tc>
      </w:tr>
      <w:tr w:rsidR="00786985" w:rsidRPr="006323BB" w:rsidTr="00136844">
        <w:trPr>
          <w:trHeight w:val="358"/>
        </w:trPr>
        <w:tc>
          <w:tcPr>
            <w:tcW w:w="2095" w:type="dxa"/>
            <w:vAlign w:val="center"/>
          </w:tcPr>
          <w:p w:rsidR="00786985" w:rsidRPr="006323BB" w:rsidRDefault="00786985" w:rsidP="00136844">
            <w:pPr>
              <w:jc w:val="center"/>
              <w:rPr>
                <w:b/>
              </w:rPr>
            </w:pPr>
            <w:r w:rsidRPr="006323BB">
              <w:rPr>
                <w:b/>
              </w:rPr>
              <w:t>Итого</w:t>
            </w:r>
          </w:p>
        </w:tc>
        <w:tc>
          <w:tcPr>
            <w:tcW w:w="1774" w:type="dxa"/>
            <w:vAlign w:val="center"/>
          </w:tcPr>
          <w:p w:rsidR="00786985" w:rsidRPr="006323BB" w:rsidRDefault="00786985" w:rsidP="00136844">
            <w:pPr>
              <w:jc w:val="center"/>
              <w:rPr>
                <w:b/>
              </w:rPr>
            </w:pPr>
            <w:r>
              <w:rPr>
                <w:b/>
              </w:rPr>
              <w:t>375</w:t>
            </w:r>
          </w:p>
        </w:tc>
        <w:tc>
          <w:tcPr>
            <w:tcW w:w="1968" w:type="dxa"/>
            <w:vAlign w:val="center"/>
          </w:tcPr>
          <w:p w:rsidR="00786985" w:rsidRPr="006323BB" w:rsidRDefault="00786985" w:rsidP="00136844">
            <w:pPr>
              <w:jc w:val="center"/>
              <w:rPr>
                <w:b/>
              </w:rPr>
            </w:pPr>
            <w:r>
              <w:rPr>
                <w:b/>
              </w:rPr>
              <w:t>133 974,80</w:t>
            </w:r>
          </w:p>
        </w:tc>
        <w:tc>
          <w:tcPr>
            <w:tcW w:w="1957" w:type="dxa"/>
            <w:vAlign w:val="center"/>
          </w:tcPr>
          <w:p w:rsidR="00786985" w:rsidRPr="006323BB" w:rsidRDefault="00786985" w:rsidP="00136844">
            <w:pPr>
              <w:jc w:val="center"/>
              <w:rPr>
                <w:b/>
              </w:rPr>
            </w:pPr>
            <w:r>
              <w:rPr>
                <w:b/>
              </w:rPr>
              <w:t>99 151,50</w:t>
            </w:r>
          </w:p>
        </w:tc>
        <w:tc>
          <w:tcPr>
            <w:tcW w:w="1669" w:type="dxa"/>
            <w:vAlign w:val="center"/>
          </w:tcPr>
          <w:p w:rsidR="00786985" w:rsidRPr="006323BB" w:rsidRDefault="00786985" w:rsidP="00136844">
            <w:pPr>
              <w:jc w:val="center"/>
              <w:rPr>
                <w:b/>
              </w:rPr>
            </w:pPr>
            <w:r>
              <w:rPr>
                <w:b/>
              </w:rPr>
              <w:t>34 823,30</w:t>
            </w:r>
          </w:p>
        </w:tc>
      </w:tr>
    </w:tbl>
    <w:p w:rsidR="009D03CF" w:rsidRDefault="009D03CF" w:rsidP="009D03CF">
      <w:pPr>
        <w:spacing w:after="0"/>
        <w:jc w:val="center"/>
        <w:rPr>
          <w:rFonts w:ascii="Times New Roman" w:hAnsi="Times New Roman" w:cs="Times New Roman"/>
          <w:b/>
          <w:sz w:val="28"/>
          <w:szCs w:val="28"/>
          <w:highlight w:val="green"/>
        </w:rPr>
      </w:pPr>
    </w:p>
    <w:p w:rsidR="00B41D0A" w:rsidRPr="002D0C46" w:rsidRDefault="00B41D0A" w:rsidP="009D03CF">
      <w:pPr>
        <w:spacing w:after="0"/>
        <w:jc w:val="center"/>
        <w:rPr>
          <w:rFonts w:ascii="Times New Roman" w:hAnsi="Times New Roman" w:cs="Times New Roman"/>
          <w:b/>
          <w:sz w:val="28"/>
          <w:szCs w:val="28"/>
          <w:highlight w:val="green"/>
        </w:rPr>
      </w:pPr>
    </w:p>
    <w:p w:rsidR="002D0C46" w:rsidRPr="00CF4F04" w:rsidRDefault="002D0C46" w:rsidP="009D03CF">
      <w:pPr>
        <w:spacing w:after="0"/>
        <w:jc w:val="center"/>
        <w:rPr>
          <w:rFonts w:ascii="Times New Roman" w:hAnsi="Times New Roman" w:cs="Times New Roman"/>
          <w:b/>
          <w:sz w:val="28"/>
          <w:szCs w:val="28"/>
        </w:rPr>
      </w:pPr>
      <w:r w:rsidRPr="00CF4F04">
        <w:rPr>
          <w:rFonts w:ascii="Times New Roman" w:hAnsi="Times New Roman" w:cs="Times New Roman"/>
          <w:b/>
          <w:sz w:val="28"/>
          <w:szCs w:val="28"/>
        </w:rPr>
        <w:t xml:space="preserve">9. Анализ реализации муниципальных программ муниципального образования «Нерюнгринский район» за 2015 год </w:t>
      </w:r>
    </w:p>
    <w:p w:rsidR="00CF4F04" w:rsidRPr="00AA2AD5" w:rsidRDefault="00CF4F04" w:rsidP="00CF4F04">
      <w:pPr>
        <w:pStyle w:val="3"/>
        <w:shd w:val="clear" w:color="auto" w:fill="auto"/>
        <w:spacing w:before="0" w:line="240" w:lineRule="auto"/>
        <w:ind w:firstLine="284"/>
        <w:jc w:val="both"/>
        <w:rPr>
          <w:sz w:val="24"/>
          <w:szCs w:val="24"/>
        </w:rPr>
      </w:pPr>
      <w:r w:rsidRPr="00AA2AD5">
        <w:rPr>
          <w:sz w:val="24"/>
          <w:szCs w:val="24"/>
        </w:rPr>
        <w:t>В 2015 году в соответствии со статьей 179 Бюджетного Кодекса  РФ финансировалось 17 муниципальных программ, в том числе:</w:t>
      </w:r>
    </w:p>
    <w:p w:rsidR="00CF4F04" w:rsidRPr="00AA2AD5" w:rsidRDefault="00CF4F04" w:rsidP="00CF4F04">
      <w:pPr>
        <w:spacing w:after="0" w:line="240" w:lineRule="auto"/>
        <w:jc w:val="both"/>
        <w:rPr>
          <w:sz w:val="24"/>
          <w:szCs w:val="24"/>
        </w:rPr>
      </w:pPr>
      <w:r w:rsidRPr="00AA2AD5">
        <w:rPr>
          <w:rStyle w:val="24"/>
          <w:rFonts w:eastAsiaTheme="minorHAnsi"/>
          <w:b w:val="0"/>
          <w:i w:val="0"/>
          <w:sz w:val="24"/>
          <w:szCs w:val="24"/>
          <w:u w:val="none"/>
        </w:rPr>
        <w:t>1. Обеспечение жильем молодых семей Нерюнгринского района на 2012-2016 годы;</w:t>
      </w:r>
    </w:p>
    <w:p w:rsidR="00CF4F04" w:rsidRPr="00AA2AD5" w:rsidRDefault="00CF4F04" w:rsidP="00CF4F04">
      <w:pPr>
        <w:tabs>
          <w:tab w:val="left" w:pos="284"/>
          <w:tab w:val="left" w:pos="1119"/>
        </w:tabs>
        <w:spacing w:after="0" w:line="240" w:lineRule="auto"/>
        <w:jc w:val="both"/>
        <w:rPr>
          <w:rStyle w:val="24"/>
          <w:rFonts w:eastAsiaTheme="minorHAnsi"/>
          <w:b w:val="0"/>
          <w:i w:val="0"/>
          <w:sz w:val="24"/>
          <w:szCs w:val="24"/>
          <w:u w:val="none"/>
        </w:rPr>
      </w:pPr>
      <w:r w:rsidRPr="00AA2AD5">
        <w:rPr>
          <w:rStyle w:val="24"/>
          <w:rFonts w:eastAsiaTheme="minorHAnsi"/>
          <w:b w:val="0"/>
          <w:i w:val="0"/>
          <w:sz w:val="24"/>
          <w:szCs w:val="24"/>
          <w:u w:val="none"/>
        </w:rPr>
        <w:t>2. Повышение безопасности дорожного движения на межселенных автодорогах Нерюнгринского района на 2012-2016 годы;</w:t>
      </w:r>
    </w:p>
    <w:p w:rsidR="00CF4F04" w:rsidRPr="00AA2AD5" w:rsidRDefault="00CF4F04" w:rsidP="00CF4F04">
      <w:pPr>
        <w:tabs>
          <w:tab w:val="left" w:pos="1129"/>
        </w:tabs>
        <w:spacing w:after="0" w:line="240" w:lineRule="auto"/>
        <w:jc w:val="both"/>
        <w:rPr>
          <w:sz w:val="24"/>
          <w:szCs w:val="24"/>
        </w:rPr>
      </w:pPr>
      <w:r w:rsidRPr="00AA2AD5">
        <w:rPr>
          <w:rStyle w:val="24"/>
          <w:rFonts w:eastAsiaTheme="minorHAnsi"/>
          <w:b w:val="0"/>
          <w:i w:val="0"/>
          <w:sz w:val="24"/>
          <w:szCs w:val="24"/>
          <w:u w:val="none"/>
        </w:rPr>
        <w:t>3. Профилактика правонарушений и укрепление правопорядка в Нерюнгринском районе на 2012 - 2016 годы;</w:t>
      </w:r>
    </w:p>
    <w:p w:rsidR="00CF4F04" w:rsidRPr="00AA2AD5" w:rsidRDefault="00CF4F04" w:rsidP="00CF4F04">
      <w:pPr>
        <w:tabs>
          <w:tab w:val="left" w:pos="1177"/>
        </w:tabs>
        <w:spacing w:after="0" w:line="240" w:lineRule="auto"/>
        <w:jc w:val="both"/>
        <w:rPr>
          <w:sz w:val="24"/>
          <w:szCs w:val="24"/>
        </w:rPr>
      </w:pPr>
      <w:r w:rsidRPr="00AA2AD5">
        <w:rPr>
          <w:rStyle w:val="24"/>
          <w:rFonts w:eastAsiaTheme="minorHAnsi"/>
          <w:b w:val="0"/>
          <w:i w:val="0"/>
          <w:sz w:val="24"/>
          <w:szCs w:val="24"/>
          <w:u w:val="none"/>
        </w:rPr>
        <w:t>4. Социально - культурная деятельность учреждений культуры Нерюнгринского района на 2012-2016 годы;</w:t>
      </w:r>
    </w:p>
    <w:p w:rsidR="00CF4F04" w:rsidRPr="00AA2AD5" w:rsidRDefault="00CF4F04" w:rsidP="00CF4F04">
      <w:pPr>
        <w:tabs>
          <w:tab w:val="left" w:pos="1086"/>
        </w:tabs>
        <w:spacing w:after="0" w:line="240" w:lineRule="auto"/>
        <w:jc w:val="both"/>
        <w:rPr>
          <w:sz w:val="24"/>
          <w:szCs w:val="24"/>
        </w:rPr>
      </w:pPr>
      <w:r w:rsidRPr="00AA2AD5">
        <w:rPr>
          <w:rStyle w:val="24"/>
          <w:rFonts w:eastAsiaTheme="minorHAnsi"/>
          <w:b w:val="0"/>
          <w:i w:val="0"/>
          <w:sz w:val="24"/>
          <w:szCs w:val="24"/>
          <w:u w:val="none"/>
        </w:rPr>
        <w:t>5. Развитие архивного дела в муниципальном образовании «Нерюнгринский район» на 2012 -2016 годы;</w:t>
      </w:r>
    </w:p>
    <w:p w:rsidR="00CF4F04" w:rsidRPr="00AA2AD5" w:rsidRDefault="00CF4F04" w:rsidP="00CF4F04">
      <w:pPr>
        <w:tabs>
          <w:tab w:val="left" w:pos="284"/>
          <w:tab w:val="left" w:pos="567"/>
          <w:tab w:val="left" w:pos="1226"/>
        </w:tabs>
        <w:spacing w:after="0" w:line="240" w:lineRule="auto"/>
        <w:jc w:val="both"/>
        <w:rPr>
          <w:rStyle w:val="24"/>
          <w:rFonts w:eastAsiaTheme="minorHAnsi"/>
          <w:b w:val="0"/>
          <w:i w:val="0"/>
          <w:sz w:val="24"/>
          <w:szCs w:val="24"/>
          <w:u w:val="none"/>
        </w:rPr>
      </w:pPr>
      <w:r w:rsidRPr="00AA2AD5">
        <w:rPr>
          <w:rStyle w:val="24"/>
          <w:rFonts w:eastAsiaTheme="minorHAnsi"/>
          <w:b w:val="0"/>
          <w:i w:val="0"/>
          <w:sz w:val="24"/>
          <w:szCs w:val="24"/>
          <w:u w:val="none"/>
        </w:rPr>
        <w:t>6. Управление муниципальной собственностью муниципального образования «Нерюнгринский район» на 2012 - 2016 годы;</w:t>
      </w:r>
    </w:p>
    <w:p w:rsidR="00CF4F04" w:rsidRPr="00AA2AD5" w:rsidRDefault="00CF4F04" w:rsidP="00CF4F04">
      <w:pPr>
        <w:pStyle w:val="3"/>
        <w:shd w:val="clear" w:color="auto" w:fill="auto"/>
        <w:tabs>
          <w:tab w:val="left" w:pos="956"/>
        </w:tabs>
        <w:spacing w:before="0" w:line="240" w:lineRule="auto"/>
        <w:ind w:firstLine="0"/>
        <w:jc w:val="both"/>
        <w:rPr>
          <w:sz w:val="24"/>
          <w:szCs w:val="24"/>
        </w:rPr>
      </w:pPr>
      <w:r w:rsidRPr="00AA2AD5">
        <w:rPr>
          <w:rStyle w:val="24"/>
          <w:b w:val="0"/>
          <w:i w:val="0"/>
          <w:sz w:val="24"/>
          <w:szCs w:val="24"/>
          <w:u w:val="none"/>
        </w:rPr>
        <w:t>7.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p>
    <w:p w:rsidR="00CF4F04" w:rsidRPr="00AA2AD5" w:rsidRDefault="00CF4F04" w:rsidP="00CF4F04">
      <w:pPr>
        <w:tabs>
          <w:tab w:val="left" w:pos="1114"/>
        </w:tabs>
        <w:spacing w:after="0" w:line="240" w:lineRule="auto"/>
        <w:jc w:val="both"/>
        <w:rPr>
          <w:rStyle w:val="24"/>
          <w:rFonts w:eastAsiaTheme="minorHAnsi"/>
          <w:b w:val="0"/>
          <w:bCs w:val="0"/>
          <w:i w:val="0"/>
          <w:iCs w:val="0"/>
          <w:sz w:val="24"/>
          <w:szCs w:val="24"/>
          <w:u w:val="none"/>
        </w:rPr>
      </w:pPr>
      <w:r w:rsidRPr="00AA2AD5">
        <w:rPr>
          <w:rStyle w:val="24"/>
          <w:rFonts w:eastAsiaTheme="minorHAnsi"/>
          <w:b w:val="0"/>
          <w:i w:val="0"/>
          <w:sz w:val="24"/>
          <w:szCs w:val="24"/>
          <w:u w:val="none"/>
        </w:rPr>
        <w:t>8. Защита населения и территории Нерюнгринского района от чрезвычайных ситуаций природного и техногенного характера на 2012-2016 годы;</w:t>
      </w:r>
    </w:p>
    <w:p w:rsidR="00CF4F04" w:rsidRPr="00AA2AD5" w:rsidRDefault="00CF4F04" w:rsidP="00CF4F04">
      <w:pPr>
        <w:tabs>
          <w:tab w:val="left" w:pos="1162"/>
        </w:tabs>
        <w:spacing w:after="0" w:line="240" w:lineRule="auto"/>
        <w:jc w:val="both"/>
        <w:rPr>
          <w:rStyle w:val="24"/>
          <w:rFonts w:eastAsiaTheme="minorHAnsi"/>
          <w:b w:val="0"/>
          <w:i w:val="0"/>
          <w:sz w:val="24"/>
          <w:szCs w:val="24"/>
          <w:u w:val="none"/>
        </w:rPr>
      </w:pPr>
      <w:r w:rsidRPr="00AA2AD5">
        <w:rPr>
          <w:rStyle w:val="24"/>
          <w:rFonts w:eastAsiaTheme="minorHAnsi"/>
          <w:b w:val="0"/>
          <w:i w:val="0"/>
          <w:sz w:val="24"/>
          <w:szCs w:val="24"/>
          <w:u w:val="none"/>
        </w:rPr>
        <w:t>9. Развитие агропромышленного комплекса в Нерюнгринском районе на 2012-2016 годы;</w:t>
      </w:r>
    </w:p>
    <w:p w:rsidR="00CF4F04" w:rsidRPr="00AA2AD5" w:rsidRDefault="00CF4F04" w:rsidP="00CF4F04">
      <w:pPr>
        <w:tabs>
          <w:tab w:val="left" w:pos="1162"/>
        </w:tabs>
        <w:spacing w:after="0" w:line="240" w:lineRule="auto"/>
        <w:jc w:val="both"/>
        <w:rPr>
          <w:rFonts w:ascii="Times New Roman" w:hAnsi="Times New Roman" w:cs="Times New Roman"/>
          <w:b/>
          <w:i/>
          <w:color w:val="000000"/>
          <w:sz w:val="24"/>
          <w:szCs w:val="24"/>
        </w:rPr>
      </w:pPr>
      <w:r w:rsidRPr="00AA2AD5">
        <w:rPr>
          <w:rStyle w:val="30"/>
          <w:rFonts w:eastAsiaTheme="minorHAnsi"/>
          <w:b w:val="0"/>
          <w:i w:val="0"/>
          <w:sz w:val="24"/>
          <w:szCs w:val="24"/>
          <w:u w:val="none"/>
        </w:rPr>
        <w:t>10. Социокультурная модель системы образования  Нерюнгринского района на 2012-2016 годы;</w:t>
      </w:r>
    </w:p>
    <w:p w:rsidR="00CF4F04" w:rsidRPr="00AA2AD5" w:rsidRDefault="00CF4F04" w:rsidP="00CF4F04">
      <w:pPr>
        <w:tabs>
          <w:tab w:val="left" w:pos="993"/>
          <w:tab w:val="left" w:pos="1254"/>
        </w:tabs>
        <w:spacing w:after="0" w:line="240" w:lineRule="auto"/>
        <w:jc w:val="both"/>
        <w:rPr>
          <w:rStyle w:val="24"/>
          <w:rFonts w:eastAsiaTheme="minorHAnsi"/>
          <w:b w:val="0"/>
          <w:bCs w:val="0"/>
          <w:i w:val="0"/>
          <w:iCs w:val="0"/>
          <w:sz w:val="24"/>
          <w:szCs w:val="24"/>
          <w:u w:val="none"/>
        </w:rPr>
      </w:pPr>
      <w:r w:rsidRPr="00AA2AD5">
        <w:rPr>
          <w:rStyle w:val="24"/>
          <w:rFonts w:eastAsiaTheme="minorHAnsi"/>
          <w:b w:val="0"/>
          <w:i w:val="0"/>
          <w:sz w:val="24"/>
          <w:szCs w:val="24"/>
          <w:u w:val="none"/>
        </w:rPr>
        <w:t>11. Развитие физической культуры и спорта в муниципальном образовании "Нерюнгринский район" на 2012-2016 годы;</w:t>
      </w:r>
    </w:p>
    <w:p w:rsidR="00CF4F04" w:rsidRPr="00AA2AD5" w:rsidRDefault="00CF4F04" w:rsidP="00CF4F04">
      <w:pPr>
        <w:tabs>
          <w:tab w:val="left" w:pos="1186"/>
        </w:tabs>
        <w:spacing w:after="0" w:line="240" w:lineRule="auto"/>
        <w:jc w:val="both"/>
        <w:rPr>
          <w:sz w:val="24"/>
          <w:szCs w:val="24"/>
        </w:rPr>
      </w:pPr>
      <w:r w:rsidRPr="00AA2AD5">
        <w:rPr>
          <w:rStyle w:val="24"/>
          <w:rFonts w:eastAsiaTheme="minorHAnsi"/>
          <w:b w:val="0"/>
          <w:i w:val="0"/>
          <w:sz w:val="24"/>
          <w:szCs w:val="24"/>
          <w:u w:val="none"/>
        </w:rPr>
        <w:t>12. Развитие субъектов малого и среднего предпринимательства в муниципальном образовании «Нерюнгринский район» на 2012-2016 годы;</w:t>
      </w:r>
    </w:p>
    <w:p w:rsidR="00CF4F04" w:rsidRPr="00AA2AD5" w:rsidRDefault="00CF4F04" w:rsidP="00CF4F04">
      <w:pPr>
        <w:pStyle w:val="3"/>
        <w:shd w:val="clear" w:color="auto" w:fill="auto"/>
        <w:spacing w:before="0" w:line="240" w:lineRule="auto"/>
        <w:ind w:firstLine="0"/>
        <w:jc w:val="both"/>
        <w:rPr>
          <w:rStyle w:val="24"/>
          <w:rFonts w:eastAsiaTheme="minorHAnsi"/>
          <w:b w:val="0"/>
          <w:bCs w:val="0"/>
          <w:i w:val="0"/>
          <w:sz w:val="24"/>
          <w:szCs w:val="24"/>
          <w:u w:val="none"/>
        </w:rPr>
      </w:pPr>
      <w:r w:rsidRPr="00AA2AD5">
        <w:rPr>
          <w:rStyle w:val="24"/>
          <w:rFonts w:eastAsiaTheme="minorHAnsi"/>
          <w:b w:val="0"/>
          <w:i w:val="0"/>
          <w:sz w:val="24"/>
          <w:szCs w:val="24"/>
          <w:u w:val="none"/>
        </w:rPr>
        <w:t xml:space="preserve">13. </w:t>
      </w:r>
      <w:proofErr w:type="spellStart"/>
      <w:r w:rsidRPr="00AA2AD5">
        <w:rPr>
          <w:rStyle w:val="24"/>
          <w:rFonts w:eastAsiaTheme="minorHAnsi"/>
          <w:b w:val="0"/>
          <w:i w:val="0"/>
          <w:sz w:val="24"/>
          <w:szCs w:val="24"/>
          <w:u w:val="none"/>
        </w:rPr>
        <w:t>Энергоресурсосбережение</w:t>
      </w:r>
      <w:proofErr w:type="spellEnd"/>
      <w:r w:rsidRPr="00AA2AD5">
        <w:rPr>
          <w:rStyle w:val="24"/>
          <w:rFonts w:eastAsiaTheme="minorHAnsi"/>
          <w:b w:val="0"/>
          <w:i w:val="0"/>
          <w:sz w:val="24"/>
          <w:szCs w:val="24"/>
          <w:u w:val="none"/>
        </w:rPr>
        <w:t xml:space="preserve"> и повышение энергетической эффективности муниципального образования «Нерюнгринский район» на 2013-2017 годы и на период до 2020 года;</w:t>
      </w:r>
    </w:p>
    <w:p w:rsidR="00CF4F04" w:rsidRPr="00AA2AD5" w:rsidRDefault="00CF4F04" w:rsidP="00CF4F04">
      <w:pPr>
        <w:pStyle w:val="3"/>
        <w:shd w:val="clear" w:color="auto" w:fill="auto"/>
        <w:spacing w:before="0" w:line="240" w:lineRule="auto"/>
        <w:ind w:firstLine="0"/>
        <w:jc w:val="both"/>
        <w:rPr>
          <w:sz w:val="24"/>
          <w:szCs w:val="24"/>
        </w:rPr>
      </w:pPr>
      <w:r w:rsidRPr="00AA2AD5">
        <w:rPr>
          <w:sz w:val="24"/>
          <w:szCs w:val="24"/>
        </w:rPr>
        <w:t>14. Профилактика экстремизма и терроризма на территории муниципального образования  «Нерюнгринский район» на  2012-2016 годы;</w:t>
      </w:r>
    </w:p>
    <w:p w:rsidR="00CF4F04" w:rsidRPr="00AA2AD5" w:rsidRDefault="00CF4F04" w:rsidP="00CF4F04">
      <w:pPr>
        <w:pStyle w:val="3"/>
        <w:shd w:val="clear" w:color="auto" w:fill="auto"/>
        <w:spacing w:before="0" w:line="240" w:lineRule="auto"/>
        <w:ind w:firstLine="0"/>
        <w:jc w:val="both"/>
        <w:rPr>
          <w:sz w:val="24"/>
          <w:szCs w:val="24"/>
        </w:rPr>
      </w:pPr>
      <w:r w:rsidRPr="00AA2AD5">
        <w:rPr>
          <w:sz w:val="24"/>
          <w:szCs w:val="24"/>
        </w:rPr>
        <w:t xml:space="preserve">15. Развитие муниципальной службы  в муниципальном образовании «Нерюнгринский </w:t>
      </w:r>
      <w:r w:rsidRPr="00AA2AD5">
        <w:rPr>
          <w:sz w:val="24"/>
          <w:szCs w:val="24"/>
        </w:rPr>
        <w:lastRenderedPageBreak/>
        <w:t>район» на 2012 – 2016 годы;</w:t>
      </w:r>
    </w:p>
    <w:p w:rsidR="00CF4F04" w:rsidRPr="00AA2AD5" w:rsidRDefault="00CF4F04" w:rsidP="00CF4F04">
      <w:pPr>
        <w:tabs>
          <w:tab w:val="left" w:pos="993"/>
          <w:tab w:val="left" w:pos="1254"/>
        </w:tabs>
        <w:spacing w:after="0" w:line="240" w:lineRule="auto"/>
        <w:jc w:val="both"/>
        <w:rPr>
          <w:rStyle w:val="24"/>
          <w:rFonts w:eastAsiaTheme="minorHAnsi"/>
          <w:b w:val="0"/>
          <w:bCs w:val="0"/>
          <w:i w:val="0"/>
          <w:iCs w:val="0"/>
          <w:sz w:val="24"/>
          <w:szCs w:val="24"/>
          <w:u w:val="none"/>
        </w:rPr>
      </w:pPr>
      <w:r w:rsidRPr="00AA2AD5">
        <w:rPr>
          <w:rStyle w:val="24"/>
          <w:rFonts w:eastAsiaTheme="minorHAnsi"/>
          <w:b w:val="0"/>
          <w:i w:val="0"/>
          <w:sz w:val="24"/>
          <w:szCs w:val="24"/>
          <w:u w:val="none"/>
        </w:rPr>
        <w:t>16. Реализация отдельных направлений социальной политики в Нерюнгринском районе на 2012-2016 годы;</w:t>
      </w:r>
    </w:p>
    <w:p w:rsidR="00CF4F04" w:rsidRPr="00AA2AD5" w:rsidRDefault="00CF4F04" w:rsidP="00CF4F04">
      <w:pPr>
        <w:spacing w:after="0" w:line="240" w:lineRule="auto"/>
        <w:jc w:val="both"/>
        <w:rPr>
          <w:rFonts w:ascii="Times New Roman" w:eastAsia="Times New Roman" w:hAnsi="Times New Roman" w:cs="Times New Roman"/>
          <w:sz w:val="24"/>
          <w:szCs w:val="24"/>
          <w:lang w:eastAsia="ru-RU"/>
        </w:rPr>
      </w:pPr>
      <w:r w:rsidRPr="00AA2AD5">
        <w:rPr>
          <w:rFonts w:ascii="Times New Roman" w:eastAsia="Times New Roman" w:hAnsi="Times New Roman" w:cs="Times New Roman"/>
          <w:sz w:val="24"/>
          <w:szCs w:val="24"/>
          <w:lang w:eastAsia="ru-RU"/>
        </w:rPr>
        <w:t>17. Реализация муниципальной молодежной политики в Нерюнгринском районе на 2014-2016 годы.</w:t>
      </w:r>
    </w:p>
    <w:p w:rsidR="00CF4F04" w:rsidRPr="00AA2AD5" w:rsidRDefault="00CF4F04" w:rsidP="00CF4F04">
      <w:pPr>
        <w:pStyle w:val="3"/>
        <w:shd w:val="clear" w:color="auto" w:fill="auto"/>
        <w:spacing w:before="0" w:line="240" w:lineRule="auto"/>
        <w:ind w:firstLine="284"/>
        <w:jc w:val="both"/>
        <w:rPr>
          <w:sz w:val="24"/>
          <w:szCs w:val="24"/>
        </w:rPr>
      </w:pPr>
      <w:r w:rsidRPr="00AA2AD5">
        <w:rPr>
          <w:sz w:val="24"/>
          <w:szCs w:val="24"/>
        </w:rPr>
        <w:t>На реализацию программных мероприятий запланировано выделение денежных средств, в сумме 2 927 417,20 тыс. рублей. Фактически освоено денежных средств, в сумме 2 921 321,50 тыс. рублей, в том числе по источникам:</w:t>
      </w:r>
    </w:p>
    <w:p w:rsidR="00CF4F04" w:rsidRPr="00AA2AD5" w:rsidRDefault="00CF4F04" w:rsidP="00CF4F04">
      <w:pPr>
        <w:pStyle w:val="3"/>
        <w:numPr>
          <w:ilvl w:val="0"/>
          <w:numId w:val="6"/>
        </w:numPr>
        <w:shd w:val="clear" w:color="auto" w:fill="auto"/>
        <w:tabs>
          <w:tab w:val="left" w:pos="212"/>
        </w:tabs>
        <w:spacing w:before="0" w:line="240" w:lineRule="auto"/>
        <w:ind w:firstLine="0"/>
        <w:jc w:val="both"/>
        <w:rPr>
          <w:sz w:val="24"/>
          <w:szCs w:val="24"/>
        </w:rPr>
      </w:pPr>
      <w:r w:rsidRPr="00AA2AD5">
        <w:rPr>
          <w:sz w:val="24"/>
          <w:szCs w:val="24"/>
        </w:rPr>
        <w:t>из Федерального бюджета - 3 172,30 тыс. рублей или 0,10 % от общей суммы финансирования;</w:t>
      </w:r>
    </w:p>
    <w:p w:rsidR="00CF4F04" w:rsidRPr="00AA2AD5" w:rsidRDefault="00CF4F04" w:rsidP="00CF4F04">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из Республиканского бюджета - 1 747 716,50 тыс. рублей или 59,80  % от общей суммы финансирования;</w:t>
      </w:r>
    </w:p>
    <w:p w:rsidR="00CF4F04" w:rsidRPr="00AA2AD5" w:rsidRDefault="00CF4F04" w:rsidP="00CF4F04">
      <w:pPr>
        <w:pStyle w:val="3"/>
        <w:numPr>
          <w:ilvl w:val="0"/>
          <w:numId w:val="6"/>
        </w:numPr>
        <w:shd w:val="clear" w:color="auto" w:fill="auto"/>
        <w:tabs>
          <w:tab w:val="left" w:pos="174"/>
          <w:tab w:val="left" w:pos="202"/>
        </w:tabs>
        <w:spacing w:before="0" w:line="240" w:lineRule="auto"/>
        <w:ind w:firstLine="0"/>
        <w:jc w:val="both"/>
        <w:rPr>
          <w:sz w:val="24"/>
          <w:szCs w:val="24"/>
        </w:rPr>
      </w:pPr>
      <w:r w:rsidRPr="00AA2AD5">
        <w:rPr>
          <w:sz w:val="24"/>
          <w:szCs w:val="24"/>
        </w:rPr>
        <w:t xml:space="preserve">из бюджета Нерюнгринского района - 1 040 728,70 тыс. рублей или 35,60  % от общей суммы финансирования; </w:t>
      </w:r>
    </w:p>
    <w:p w:rsidR="00CF4F04" w:rsidRPr="00AA2AD5" w:rsidRDefault="00CF4F04" w:rsidP="00CF4F04">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из внебюджетных источников - 129 704,00 тыс. рублей или 4,40 % от общей суммы финансирования.</w:t>
      </w:r>
    </w:p>
    <w:p w:rsidR="00CF4F04" w:rsidRPr="00AA2AD5" w:rsidRDefault="00CF4F04" w:rsidP="00CF4F04">
      <w:pPr>
        <w:pStyle w:val="3"/>
        <w:shd w:val="clear" w:color="auto" w:fill="auto"/>
        <w:tabs>
          <w:tab w:val="left" w:pos="174"/>
        </w:tabs>
        <w:spacing w:before="0" w:line="240" w:lineRule="auto"/>
        <w:ind w:firstLine="284"/>
        <w:jc w:val="both"/>
        <w:rPr>
          <w:sz w:val="24"/>
          <w:szCs w:val="24"/>
        </w:rPr>
      </w:pPr>
    </w:p>
    <w:p w:rsidR="00CF4F04" w:rsidRPr="00AA2AD5" w:rsidRDefault="00CF4F04" w:rsidP="00CF4F04">
      <w:pPr>
        <w:pStyle w:val="3"/>
        <w:shd w:val="clear" w:color="auto" w:fill="auto"/>
        <w:spacing w:before="0" w:line="240" w:lineRule="auto"/>
        <w:ind w:firstLine="284"/>
        <w:jc w:val="both"/>
        <w:rPr>
          <w:sz w:val="24"/>
          <w:szCs w:val="24"/>
        </w:rPr>
      </w:pPr>
      <w:r w:rsidRPr="00AA2AD5">
        <w:rPr>
          <w:sz w:val="24"/>
          <w:szCs w:val="24"/>
        </w:rPr>
        <w:t xml:space="preserve">Всего в 2015 году выделено лимитов из муниципального бюджета  </w:t>
      </w:r>
      <w:r w:rsidRPr="00AA2AD5">
        <w:rPr>
          <w:b/>
          <w:sz w:val="24"/>
          <w:szCs w:val="24"/>
        </w:rPr>
        <w:t>2 935 203,2</w:t>
      </w:r>
      <w:r w:rsidRPr="00AA2AD5">
        <w:rPr>
          <w:sz w:val="24"/>
          <w:szCs w:val="24"/>
        </w:rPr>
        <w:t xml:space="preserve"> тыс. рублей. Общая сумма освоенных средств местного бюджета по программам в отчетном периоде составляет  </w:t>
      </w:r>
      <w:r w:rsidRPr="00AA2AD5">
        <w:rPr>
          <w:b/>
          <w:sz w:val="24"/>
          <w:szCs w:val="24"/>
        </w:rPr>
        <w:t>1 040 728,7</w:t>
      </w:r>
      <w:r w:rsidRPr="00AA2AD5">
        <w:rPr>
          <w:sz w:val="24"/>
          <w:szCs w:val="24"/>
        </w:rPr>
        <w:t xml:space="preserve"> тыс. рублей  или </w:t>
      </w:r>
      <w:r w:rsidRPr="00AA2AD5">
        <w:rPr>
          <w:b/>
          <w:sz w:val="24"/>
          <w:szCs w:val="24"/>
        </w:rPr>
        <w:t>99,7</w:t>
      </w:r>
      <w:r w:rsidRPr="00AA2AD5">
        <w:rPr>
          <w:sz w:val="24"/>
          <w:szCs w:val="24"/>
        </w:rPr>
        <w:t xml:space="preserve"> %.</w:t>
      </w:r>
    </w:p>
    <w:p w:rsidR="00CF4F04" w:rsidRPr="0018538B" w:rsidRDefault="00CF4F04" w:rsidP="00CF4F04">
      <w:pPr>
        <w:spacing w:after="0" w:line="240" w:lineRule="auto"/>
        <w:ind w:left="23" w:firstLine="720"/>
        <w:jc w:val="center"/>
        <w:rPr>
          <w:rStyle w:val="24"/>
          <w:rFonts w:eastAsiaTheme="minorHAnsi"/>
          <w:bCs w:val="0"/>
          <w:i w:val="0"/>
          <w:iCs w:val="0"/>
        </w:rPr>
      </w:pPr>
    </w:p>
    <w:p w:rsidR="00CF4F04" w:rsidRPr="00CF4F04" w:rsidRDefault="00CF4F04" w:rsidP="00CF4F04">
      <w:pPr>
        <w:spacing w:after="0" w:line="240" w:lineRule="auto"/>
        <w:ind w:firstLine="284"/>
        <w:jc w:val="both"/>
        <w:rPr>
          <w:rStyle w:val="24"/>
          <w:rFonts w:eastAsiaTheme="minorHAnsi"/>
          <w:bCs w:val="0"/>
          <w:i w:val="0"/>
          <w:iCs w:val="0"/>
          <w:sz w:val="28"/>
          <w:szCs w:val="28"/>
          <w:u w:val="none"/>
        </w:rPr>
      </w:pPr>
      <w:r w:rsidRPr="00CF4F04">
        <w:rPr>
          <w:rStyle w:val="24"/>
          <w:rFonts w:eastAsiaTheme="minorHAnsi"/>
          <w:i w:val="0"/>
          <w:sz w:val="28"/>
          <w:szCs w:val="28"/>
          <w:u w:val="none"/>
        </w:rPr>
        <w:t>1. Обеспечение жильем молодых семей Нерюнгринского района</w:t>
      </w:r>
    </w:p>
    <w:p w:rsidR="00CF4F04" w:rsidRPr="00AF2BDC" w:rsidRDefault="00CF4F04" w:rsidP="00CF4F04">
      <w:pPr>
        <w:spacing w:after="0" w:line="240" w:lineRule="auto"/>
        <w:ind w:firstLine="284"/>
        <w:jc w:val="both"/>
        <w:rPr>
          <w:sz w:val="28"/>
          <w:szCs w:val="28"/>
        </w:rPr>
      </w:pPr>
      <w:r w:rsidRPr="00CF4F04">
        <w:rPr>
          <w:rStyle w:val="24"/>
          <w:rFonts w:eastAsiaTheme="minorHAnsi"/>
          <w:i w:val="0"/>
          <w:sz w:val="28"/>
          <w:szCs w:val="28"/>
          <w:u w:val="none"/>
        </w:rPr>
        <w:t>на 2012-2016 годы</w:t>
      </w:r>
    </w:p>
    <w:p w:rsidR="00CF4F04" w:rsidRDefault="00CF4F04" w:rsidP="00CF4F04">
      <w:pPr>
        <w:pStyle w:val="3"/>
        <w:shd w:val="clear" w:color="auto" w:fill="auto"/>
        <w:spacing w:before="0" w:line="240" w:lineRule="auto"/>
        <w:ind w:firstLine="284"/>
        <w:jc w:val="both"/>
        <w:rPr>
          <w:sz w:val="24"/>
          <w:szCs w:val="24"/>
        </w:rPr>
      </w:pPr>
      <w:r w:rsidRPr="00850525">
        <w:rPr>
          <w:sz w:val="24"/>
          <w:szCs w:val="24"/>
        </w:rPr>
        <w:t>Программа утверждена постановлением Нерюнгринской районной администрации от 28.02.2012</w:t>
      </w:r>
      <w:r>
        <w:rPr>
          <w:sz w:val="24"/>
          <w:szCs w:val="24"/>
        </w:rPr>
        <w:t xml:space="preserve"> </w:t>
      </w:r>
      <w:r w:rsidRPr="00850525">
        <w:rPr>
          <w:sz w:val="24"/>
          <w:szCs w:val="24"/>
        </w:rPr>
        <w:t xml:space="preserve">№ 346. </w:t>
      </w:r>
    </w:p>
    <w:p w:rsidR="00CF4F04" w:rsidRPr="00BD5B25" w:rsidRDefault="00CF4F04" w:rsidP="00CF4F04">
      <w:pPr>
        <w:spacing w:after="0" w:line="240" w:lineRule="auto"/>
        <w:ind w:firstLine="284"/>
        <w:jc w:val="both"/>
        <w:rPr>
          <w:rFonts w:ascii="Times New Roman" w:hAnsi="Times New Roman" w:cs="Times New Roman"/>
          <w:sz w:val="24"/>
          <w:szCs w:val="24"/>
        </w:rPr>
      </w:pPr>
      <w:r w:rsidRPr="00BD5B25">
        <w:rPr>
          <w:rFonts w:ascii="Times New Roman" w:hAnsi="Times New Roman" w:cs="Times New Roman"/>
          <w:sz w:val="24"/>
          <w:szCs w:val="24"/>
        </w:rPr>
        <w:t>Цель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CF4F04" w:rsidRPr="00BD5B25" w:rsidRDefault="00CF4F04" w:rsidP="00CF4F04">
      <w:pPr>
        <w:spacing w:after="0" w:line="240" w:lineRule="auto"/>
        <w:ind w:firstLine="284"/>
        <w:jc w:val="both"/>
        <w:rPr>
          <w:rFonts w:ascii="Times New Roman" w:hAnsi="Times New Roman" w:cs="Times New Roman"/>
          <w:sz w:val="24"/>
          <w:szCs w:val="24"/>
        </w:rPr>
      </w:pPr>
      <w:r w:rsidRPr="00BD5B25">
        <w:rPr>
          <w:rFonts w:ascii="Times New Roman" w:hAnsi="Times New Roman" w:cs="Times New Roman"/>
          <w:sz w:val="24"/>
          <w:szCs w:val="24"/>
        </w:rPr>
        <w:t>В отчетном году программа реализовывалась за счет средств федерального бюджета, государственного бюджета РС (Я) и местного бюджета Нерюнгринского района. Кроме того, привлечены собственные и заемные средства молодых семей.</w:t>
      </w:r>
    </w:p>
    <w:p w:rsidR="00CF4F04" w:rsidRPr="00BD5B25" w:rsidRDefault="00CF4F04" w:rsidP="00CF4F04">
      <w:pPr>
        <w:spacing w:after="0" w:line="240" w:lineRule="auto"/>
        <w:ind w:firstLine="284"/>
        <w:jc w:val="both"/>
        <w:rPr>
          <w:rFonts w:ascii="Times New Roman" w:hAnsi="Times New Roman" w:cs="Times New Roman"/>
          <w:sz w:val="24"/>
          <w:szCs w:val="24"/>
        </w:rPr>
      </w:pPr>
      <w:r w:rsidRPr="00BD5B25">
        <w:rPr>
          <w:rFonts w:ascii="Times New Roman" w:hAnsi="Times New Roman" w:cs="Times New Roman"/>
          <w:sz w:val="24"/>
          <w:szCs w:val="24"/>
        </w:rPr>
        <w:t>В 201</w:t>
      </w:r>
      <w:r>
        <w:rPr>
          <w:rFonts w:ascii="Times New Roman" w:hAnsi="Times New Roman" w:cs="Times New Roman"/>
          <w:sz w:val="24"/>
          <w:szCs w:val="24"/>
        </w:rPr>
        <w:t>5</w:t>
      </w:r>
      <w:r w:rsidRPr="00BD5B25">
        <w:rPr>
          <w:rFonts w:ascii="Times New Roman" w:hAnsi="Times New Roman" w:cs="Times New Roman"/>
          <w:sz w:val="24"/>
          <w:szCs w:val="24"/>
        </w:rPr>
        <w:t xml:space="preserve"> году запланировано обеспечить социальными выплатами </w:t>
      </w:r>
      <w:r w:rsidRPr="00BD5B25">
        <w:rPr>
          <w:rFonts w:ascii="Times New Roman" w:hAnsi="Times New Roman" w:cs="Times New Roman"/>
          <w:b/>
          <w:sz w:val="24"/>
          <w:szCs w:val="24"/>
        </w:rPr>
        <w:t>7</w:t>
      </w:r>
      <w:r w:rsidRPr="00BD5B25">
        <w:rPr>
          <w:rFonts w:ascii="Times New Roman" w:hAnsi="Times New Roman" w:cs="Times New Roman"/>
          <w:sz w:val="24"/>
          <w:szCs w:val="24"/>
        </w:rPr>
        <w:t xml:space="preserve"> молодых семей. Фактически социальные выплаты</w:t>
      </w:r>
      <w:r>
        <w:rPr>
          <w:rFonts w:ascii="Times New Roman" w:hAnsi="Times New Roman" w:cs="Times New Roman"/>
          <w:sz w:val="24"/>
          <w:szCs w:val="24"/>
        </w:rPr>
        <w:t xml:space="preserve"> в отчетном году предоставлены 7 молодым семьям,</w:t>
      </w:r>
      <w:r w:rsidRPr="00BD5B25">
        <w:rPr>
          <w:rFonts w:ascii="Times New Roman" w:hAnsi="Times New Roman" w:cs="Times New Roman"/>
          <w:sz w:val="24"/>
          <w:szCs w:val="24"/>
        </w:rPr>
        <w:t xml:space="preserve"> общий объем </w:t>
      </w:r>
      <w:proofErr w:type="gramStart"/>
      <w:r w:rsidRPr="00BD5B25">
        <w:rPr>
          <w:rFonts w:ascii="Times New Roman" w:hAnsi="Times New Roman" w:cs="Times New Roman"/>
          <w:sz w:val="24"/>
          <w:szCs w:val="24"/>
        </w:rPr>
        <w:t>финансирования</w:t>
      </w:r>
      <w:proofErr w:type="gramEnd"/>
      <w:r>
        <w:rPr>
          <w:rFonts w:ascii="Times New Roman" w:hAnsi="Times New Roman" w:cs="Times New Roman"/>
          <w:sz w:val="24"/>
          <w:szCs w:val="24"/>
        </w:rPr>
        <w:t xml:space="preserve"> </w:t>
      </w:r>
      <w:r w:rsidRPr="00BD5B25">
        <w:rPr>
          <w:rFonts w:ascii="Times New Roman" w:hAnsi="Times New Roman" w:cs="Times New Roman"/>
          <w:sz w:val="24"/>
          <w:szCs w:val="24"/>
        </w:rPr>
        <w:t xml:space="preserve">на которые составил </w:t>
      </w:r>
      <w:r>
        <w:rPr>
          <w:rFonts w:ascii="Times New Roman" w:hAnsi="Times New Roman" w:cs="Times New Roman"/>
          <w:sz w:val="24"/>
          <w:szCs w:val="24"/>
        </w:rPr>
        <w:t>9 094</w:t>
      </w:r>
      <w:r w:rsidRPr="00BD5B25">
        <w:rPr>
          <w:rFonts w:ascii="Times New Roman" w:hAnsi="Times New Roman" w:cs="Times New Roman"/>
          <w:bCs/>
          <w:sz w:val="24"/>
          <w:szCs w:val="24"/>
        </w:rPr>
        <w:t>,</w:t>
      </w:r>
      <w:r>
        <w:rPr>
          <w:rFonts w:ascii="Times New Roman" w:hAnsi="Times New Roman" w:cs="Times New Roman"/>
          <w:bCs/>
          <w:sz w:val="24"/>
          <w:szCs w:val="24"/>
        </w:rPr>
        <w:t>4</w:t>
      </w:r>
      <w:r w:rsidRPr="00BD5B25">
        <w:rPr>
          <w:rFonts w:ascii="Times New Roman" w:hAnsi="Times New Roman" w:cs="Times New Roman"/>
          <w:bCs/>
          <w:sz w:val="24"/>
          <w:szCs w:val="24"/>
        </w:rPr>
        <w:t xml:space="preserve"> </w:t>
      </w:r>
      <w:r w:rsidRPr="00BD5B25">
        <w:rPr>
          <w:rFonts w:ascii="Times New Roman" w:hAnsi="Times New Roman" w:cs="Times New Roman"/>
          <w:sz w:val="24"/>
          <w:szCs w:val="24"/>
        </w:rPr>
        <w:t>тыс. руб</w:t>
      </w:r>
      <w:r>
        <w:rPr>
          <w:rFonts w:ascii="Times New Roman" w:hAnsi="Times New Roman" w:cs="Times New Roman"/>
          <w:sz w:val="24"/>
          <w:szCs w:val="24"/>
        </w:rPr>
        <w:t>лей</w:t>
      </w:r>
      <w:r w:rsidRPr="00BD5B25">
        <w:rPr>
          <w:rFonts w:ascii="Times New Roman" w:hAnsi="Times New Roman" w:cs="Times New Roman"/>
          <w:sz w:val="24"/>
          <w:szCs w:val="24"/>
        </w:rPr>
        <w:t>, из них: федеральные средства</w:t>
      </w:r>
      <w:r>
        <w:rPr>
          <w:rFonts w:ascii="Times New Roman" w:hAnsi="Times New Roman" w:cs="Times New Roman"/>
          <w:sz w:val="24"/>
          <w:szCs w:val="24"/>
        </w:rPr>
        <w:t xml:space="preserve"> –</w:t>
      </w:r>
      <w:r w:rsidRPr="00BD5B25">
        <w:rPr>
          <w:rFonts w:ascii="Times New Roman" w:hAnsi="Times New Roman" w:cs="Times New Roman"/>
          <w:sz w:val="24"/>
          <w:szCs w:val="24"/>
        </w:rPr>
        <w:t xml:space="preserve"> </w:t>
      </w:r>
      <w:r>
        <w:rPr>
          <w:rFonts w:ascii="Times New Roman" w:hAnsi="Times New Roman" w:cs="Times New Roman"/>
          <w:sz w:val="24"/>
          <w:szCs w:val="24"/>
        </w:rPr>
        <w:t>2 136</w:t>
      </w:r>
      <w:r w:rsidRPr="00BD5B25">
        <w:rPr>
          <w:rFonts w:ascii="Times New Roman" w:hAnsi="Times New Roman" w:cs="Times New Roman"/>
          <w:sz w:val="24"/>
          <w:szCs w:val="24"/>
        </w:rPr>
        <w:t>,</w:t>
      </w:r>
      <w:r>
        <w:rPr>
          <w:rFonts w:ascii="Times New Roman" w:hAnsi="Times New Roman" w:cs="Times New Roman"/>
          <w:sz w:val="24"/>
          <w:szCs w:val="24"/>
        </w:rPr>
        <w:t>2</w:t>
      </w:r>
      <w:r w:rsidRPr="00BD5B2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D5B25">
        <w:rPr>
          <w:rFonts w:ascii="Times New Roman" w:hAnsi="Times New Roman" w:cs="Times New Roman"/>
          <w:sz w:val="24"/>
          <w:szCs w:val="24"/>
        </w:rPr>
        <w:t>; средства гос</w:t>
      </w:r>
      <w:r>
        <w:rPr>
          <w:rFonts w:ascii="Times New Roman" w:hAnsi="Times New Roman" w:cs="Times New Roman"/>
          <w:sz w:val="24"/>
          <w:szCs w:val="24"/>
        </w:rPr>
        <w:t xml:space="preserve">ударственного </w:t>
      </w:r>
      <w:r w:rsidRPr="00BD5B25">
        <w:rPr>
          <w:rFonts w:ascii="Times New Roman" w:hAnsi="Times New Roman" w:cs="Times New Roman"/>
          <w:sz w:val="24"/>
          <w:szCs w:val="24"/>
        </w:rPr>
        <w:t>бюджета РС</w:t>
      </w:r>
      <w:r>
        <w:rPr>
          <w:rFonts w:ascii="Times New Roman" w:hAnsi="Times New Roman" w:cs="Times New Roman"/>
          <w:sz w:val="24"/>
          <w:szCs w:val="24"/>
        </w:rPr>
        <w:t xml:space="preserve"> </w:t>
      </w:r>
      <w:r w:rsidRPr="00BD5B25">
        <w:rPr>
          <w:rFonts w:ascii="Times New Roman" w:hAnsi="Times New Roman" w:cs="Times New Roman"/>
          <w:sz w:val="24"/>
          <w:szCs w:val="24"/>
        </w:rPr>
        <w:t xml:space="preserve">(Я) </w:t>
      </w:r>
      <w:r>
        <w:rPr>
          <w:rFonts w:ascii="Times New Roman" w:hAnsi="Times New Roman" w:cs="Times New Roman"/>
          <w:sz w:val="24"/>
          <w:szCs w:val="24"/>
        </w:rPr>
        <w:t>– 1 124,1</w:t>
      </w:r>
      <w:r w:rsidRPr="00BD5B2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D5B25">
        <w:rPr>
          <w:rFonts w:ascii="Times New Roman" w:hAnsi="Times New Roman" w:cs="Times New Roman"/>
          <w:sz w:val="24"/>
          <w:szCs w:val="24"/>
        </w:rPr>
        <w:t>; средства местного бюджета</w:t>
      </w:r>
      <w:r>
        <w:rPr>
          <w:rFonts w:ascii="Times New Roman" w:hAnsi="Times New Roman" w:cs="Times New Roman"/>
          <w:sz w:val="24"/>
          <w:szCs w:val="24"/>
        </w:rPr>
        <w:t xml:space="preserve"> – 2 048</w:t>
      </w:r>
      <w:r w:rsidRPr="00BD5B25">
        <w:rPr>
          <w:rFonts w:ascii="Times New Roman" w:hAnsi="Times New Roman" w:cs="Times New Roman"/>
          <w:sz w:val="24"/>
          <w:szCs w:val="24"/>
        </w:rPr>
        <w:t>,</w:t>
      </w:r>
      <w:r>
        <w:rPr>
          <w:rFonts w:ascii="Times New Roman" w:hAnsi="Times New Roman" w:cs="Times New Roman"/>
          <w:sz w:val="24"/>
          <w:szCs w:val="24"/>
        </w:rPr>
        <w:t>3</w:t>
      </w:r>
      <w:r w:rsidRPr="00BD5B2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D5B25">
        <w:rPr>
          <w:rFonts w:ascii="Times New Roman" w:hAnsi="Times New Roman" w:cs="Times New Roman"/>
          <w:sz w:val="24"/>
          <w:szCs w:val="24"/>
        </w:rPr>
        <w:t xml:space="preserve"> (без учета </w:t>
      </w:r>
      <w:r>
        <w:rPr>
          <w:rFonts w:ascii="Times New Roman" w:hAnsi="Times New Roman" w:cs="Times New Roman"/>
          <w:sz w:val="24"/>
          <w:szCs w:val="24"/>
        </w:rPr>
        <w:t>внебюджетных источников)</w:t>
      </w:r>
      <w:r w:rsidRPr="00BD5B25">
        <w:rPr>
          <w:rFonts w:ascii="Times New Roman" w:hAnsi="Times New Roman" w:cs="Times New Roman"/>
          <w:sz w:val="24"/>
          <w:szCs w:val="24"/>
        </w:rPr>
        <w:t>.</w:t>
      </w:r>
      <w:r w:rsidRPr="00BD5B25">
        <w:rPr>
          <w:rFonts w:ascii="Times New Roman" w:hAnsi="Times New Roman" w:cs="Times New Roman"/>
          <w:sz w:val="24"/>
          <w:szCs w:val="24"/>
        </w:rPr>
        <w:tab/>
      </w:r>
    </w:p>
    <w:tbl>
      <w:tblPr>
        <w:tblW w:w="9435" w:type="dxa"/>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7"/>
        <w:gridCol w:w="2099"/>
        <w:gridCol w:w="1209"/>
        <w:gridCol w:w="1088"/>
        <w:gridCol w:w="1103"/>
        <w:gridCol w:w="992"/>
        <w:gridCol w:w="1134"/>
        <w:gridCol w:w="913"/>
        <w:gridCol w:w="180"/>
        <w:gridCol w:w="80"/>
      </w:tblGrid>
      <w:tr w:rsidR="00CF4F04" w:rsidRPr="00BD5B25" w:rsidTr="00136844">
        <w:trPr>
          <w:cantSplit/>
          <w:trHeight w:val="276"/>
          <w:jc w:val="center"/>
        </w:trPr>
        <w:tc>
          <w:tcPr>
            <w:tcW w:w="637" w:type="dxa"/>
            <w:vMerge w:val="restart"/>
            <w:tcBorders>
              <w:top w:val="single" w:sz="4" w:space="0" w:color="auto"/>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xml:space="preserve">№ </w:t>
            </w:r>
            <w:proofErr w:type="gramStart"/>
            <w:r w:rsidRPr="00F1002D">
              <w:rPr>
                <w:rFonts w:ascii="Times New Roman" w:hAnsi="Times New Roman" w:cs="Times New Roman"/>
                <w:sz w:val="20"/>
                <w:szCs w:val="20"/>
              </w:rPr>
              <w:t>п</w:t>
            </w:r>
            <w:proofErr w:type="gramEnd"/>
            <w:r w:rsidRPr="00F1002D">
              <w:rPr>
                <w:rFonts w:ascii="Times New Roman" w:hAnsi="Times New Roman" w:cs="Times New Roman"/>
                <w:sz w:val="20"/>
                <w:szCs w:val="20"/>
              </w:rPr>
              <w:t>/п</w:t>
            </w:r>
          </w:p>
        </w:tc>
        <w:tc>
          <w:tcPr>
            <w:tcW w:w="2099" w:type="dxa"/>
            <w:vMerge w:val="restart"/>
            <w:tcBorders>
              <w:top w:val="single" w:sz="4" w:space="0" w:color="auto"/>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Наименование мероприятия</w:t>
            </w:r>
          </w:p>
        </w:tc>
        <w:tc>
          <w:tcPr>
            <w:tcW w:w="1209" w:type="dxa"/>
            <w:vMerge w:val="restart"/>
            <w:tcBorders>
              <w:top w:val="single" w:sz="4" w:space="0" w:color="auto"/>
              <w:left w:val="single" w:sz="4" w:space="0" w:color="auto"/>
              <w:right w:val="single" w:sz="4" w:space="0" w:color="auto"/>
            </w:tcBorders>
          </w:tcPr>
          <w:p w:rsidR="00CF4F04" w:rsidRPr="00F1002D" w:rsidRDefault="00CF4F04" w:rsidP="00136844">
            <w:pPr>
              <w:spacing w:after="0" w:line="240" w:lineRule="auto"/>
              <w:jc w:val="center"/>
              <w:rPr>
                <w:rFonts w:ascii="Times New Roman" w:hAnsi="Times New Roman" w:cs="Times New Roman"/>
                <w:sz w:val="20"/>
                <w:szCs w:val="20"/>
              </w:rPr>
            </w:pPr>
          </w:p>
          <w:p w:rsidR="00CF4F04" w:rsidRPr="00F1002D" w:rsidRDefault="00CF4F04" w:rsidP="00136844">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Всего финансовых средств</w:t>
            </w:r>
          </w:p>
        </w:tc>
        <w:tc>
          <w:tcPr>
            <w:tcW w:w="5230" w:type="dxa"/>
            <w:gridSpan w:val="5"/>
            <w:tcBorders>
              <w:bottom w:val="single" w:sz="4" w:space="0" w:color="auto"/>
              <w:right w:val="nil"/>
            </w:tcBorders>
            <w:shd w:val="clear" w:color="auto" w:fill="auto"/>
          </w:tcPr>
          <w:p w:rsidR="00CF4F04" w:rsidRPr="00F1002D" w:rsidRDefault="00CF4F04" w:rsidP="00136844">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в том числе по источникам финансирования</w:t>
            </w:r>
          </w:p>
          <w:p w:rsidR="00CF4F04" w:rsidRPr="00F1002D" w:rsidRDefault="00CF4F04" w:rsidP="00136844">
            <w:pPr>
              <w:spacing w:after="0" w:line="240" w:lineRule="auto"/>
              <w:jc w:val="center"/>
              <w:rPr>
                <w:rFonts w:ascii="Times New Roman" w:hAnsi="Times New Roman" w:cs="Times New Roman"/>
                <w:sz w:val="20"/>
                <w:szCs w:val="20"/>
                <w:highlight w:val="yellow"/>
              </w:rPr>
            </w:pPr>
            <w:r w:rsidRPr="00F1002D">
              <w:rPr>
                <w:rFonts w:ascii="Times New Roman" w:hAnsi="Times New Roman" w:cs="Times New Roman"/>
                <w:sz w:val="20"/>
                <w:szCs w:val="20"/>
              </w:rPr>
              <w:t>( тыс. руб.)</w:t>
            </w:r>
          </w:p>
        </w:tc>
        <w:tc>
          <w:tcPr>
            <w:tcW w:w="180" w:type="dxa"/>
            <w:tcBorders>
              <w:top w:val="single" w:sz="4" w:space="0" w:color="auto"/>
              <w:left w:val="nil"/>
              <w:bottom w:val="single" w:sz="4" w:space="0" w:color="auto"/>
              <w:right w:val="nil"/>
            </w:tcBorders>
          </w:tcPr>
          <w:p w:rsidR="00CF4F04" w:rsidRPr="00F1002D" w:rsidRDefault="00CF4F04" w:rsidP="00136844">
            <w:pPr>
              <w:spacing w:after="0" w:line="240" w:lineRule="auto"/>
              <w:ind w:left="-1268"/>
              <w:jc w:val="center"/>
              <w:rPr>
                <w:rFonts w:ascii="Times New Roman" w:hAnsi="Times New Roman" w:cs="Times New Roman"/>
                <w:sz w:val="20"/>
                <w:szCs w:val="20"/>
                <w:highlight w:val="yellow"/>
              </w:rPr>
            </w:pPr>
          </w:p>
        </w:tc>
        <w:tc>
          <w:tcPr>
            <w:tcW w:w="80" w:type="dxa"/>
            <w:tcBorders>
              <w:top w:val="single" w:sz="4" w:space="0" w:color="auto"/>
              <w:left w:val="nil"/>
              <w:bottom w:val="single" w:sz="4" w:space="0" w:color="auto"/>
              <w:right w:val="single" w:sz="4" w:space="0" w:color="auto"/>
            </w:tcBorders>
          </w:tcPr>
          <w:p w:rsidR="00CF4F04" w:rsidRPr="00F1002D" w:rsidRDefault="00CF4F04" w:rsidP="00136844">
            <w:pPr>
              <w:spacing w:after="0" w:line="240" w:lineRule="auto"/>
              <w:ind w:left="-987"/>
              <w:jc w:val="center"/>
              <w:rPr>
                <w:rFonts w:ascii="Times New Roman" w:hAnsi="Times New Roman" w:cs="Times New Roman"/>
                <w:sz w:val="20"/>
                <w:szCs w:val="20"/>
                <w:highlight w:val="yellow"/>
              </w:rPr>
            </w:pPr>
          </w:p>
        </w:tc>
      </w:tr>
      <w:tr w:rsidR="00CF4F04" w:rsidRPr="00BD5B25" w:rsidTr="00136844">
        <w:trPr>
          <w:cantSplit/>
          <w:trHeight w:val="272"/>
          <w:jc w:val="center"/>
        </w:trPr>
        <w:tc>
          <w:tcPr>
            <w:tcW w:w="637" w:type="dxa"/>
            <w:vMerge/>
            <w:tcBorders>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p>
        </w:tc>
        <w:tc>
          <w:tcPr>
            <w:tcW w:w="2099" w:type="dxa"/>
            <w:vMerge/>
            <w:tcBorders>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p>
        </w:tc>
        <w:tc>
          <w:tcPr>
            <w:tcW w:w="1209" w:type="dxa"/>
            <w:vMerge/>
            <w:tcBorders>
              <w:left w:val="single" w:sz="4" w:space="0" w:color="auto"/>
              <w:right w:val="single" w:sz="4" w:space="0" w:color="auto"/>
            </w:tcBorders>
          </w:tcPr>
          <w:p w:rsidR="00CF4F04" w:rsidRPr="00F1002D" w:rsidRDefault="00CF4F04" w:rsidP="00136844">
            <w:pPr>
              <w:spacing w:after="0" w:line="240" w:lineRule="auto"/>
              <w:jc w:val="center"/>
              <w:rPr>
                <w:rFonts w:ascii="Times New Roman" w:hAnsi="Times New Roman" w:cs="Times New Roman"/>
                <w:sz w:val="20"/>
                <w:szCs w:val="20"/>
              </w:rPr>
            </w:pPr>
          </w:p>
        </w:tc>
        <w:tc>
          <w:tcPr>
            <w:tcW w:w="1088" w:type="dxa"/>
            <w:tcBorders>
              <w:top w:val="single" w:sz="4" w:space="0" w:color="auto"/>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ФБ</w:t>
            </w:r>
          </w:p>
        </w:tc>
        <w:tc>
          <w:tcPr>
            <w:tcW w:w="1103"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РБ</w:t>
            </w:r>
          </w:p>
        </w:tc>
        <w:tc>
          <w:tcPr>
            <w:tcW w:w="992"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ВБ</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Исполнение программы</w:t>
            </w:r>
            <w:proofErr w:type="gramStart"/>
            <w:r>
              <w:rPr>
                <w:rFonts w:ascii="Times New Roman" w:hAnsi="Times New Roman" w:cs="Times New Roman"/>
                <w:sz w:val="20"/>
                <w:szCs w:val="20"/>
              </w:rPr>
              <w:t xml:space="preserve"> (</w:t>
            </w:r>
            <w:r w:rsidRPr="00F1002D">
              <w:rPr>
                <w:rFonts w:ascii="Times New Roman" w:hAnsi="Times New Roman" w:cs="Times New Roman"/>
                <w:sz w:val="20"/>
                <w:szCs w:val="20"/>
              </w:rPr>
              <w:t>%</w:t>
            </w:r>
            <w:r>
              <w:rPr>
                <w:rFonts w:ascii="Times New Roman" w:hAnsi="Times New Roman" w:cs="Times New Roman"/>
                <w:sz w:val="20"/>
                <w:szCs w:val="20"/>
              </w:rPr>
              <w:t>)</w:t>
            </w:r>
            <w:proofErr w:type="gramEnd"/>
          </w:p>
        </w:tc>
      </w:tr>
      <w:tr w:rsidR="00CF4F04" w:rsidRPr="00BD5B25" w:rsidTr="00136844">
        <w:trPr>
          <w:trHeight w:val="156"/>
          <w:jc w:val="center"/>
        </w:trPr>
        <w:tc>
          <w:tcPr>
            <w:tcW w:w="637" w:type="dxa"/>
            <w:tcBorders>
              <w:top w:val="single" w:sz="4" w:space="0" w:color="auto"/>
              <w:left w:val="single" w:sz="4" w:space="0" w:color="auto"/>
              <w:bottom w:val="single" w:sz="4" w:space="0" w:color="auto"/>
              <w:right w:val="single" w:sz="4" w:space="0" w:color="auto"/>
            </w:tcBorders>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1</w:t>
            </w:r>
          </w:p>
        </w:tc>
        <w:tc>
          <w:tcPr>
            <w:tcW w:w="2099" w:type="dxa"/>
            <w:tcBorders>
              <w:top w:val="single" w:sz="4" w:space="0" w:color="auto"/>
              <w:left w:val="single" w:sz="4" w:space="0" w:color="auto"/>
              <w:bottom w:val="single" w:sz="4" w:space="0" w:color="auto"/>
              <w:right w:val="single" w:sz="4" w:space="0" w:color="auto"/>
            </w:tcBorders>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2</w:t>
            </w:r>
          </w:p>
        </w:tc>
        <w:tc>
          <w:tcPr>
            <w:tcW w:w="1209" w:type="dxa"/>
            <w:tcBorders>
              <w:top w:val="single" w:sz="4" w:space="0" w:color="auto"/>
              <w:left w:val="single" w:sz="4" w:space="0" w:color="auto"/>
              <w:bottom w:val="single" w:sz="4" w:space="0" w:color="auto"/>
              <w:right w:val="single" w:sz="4" w:space="0" w:color="auto"/>
            </w:tcBorders>
            <w:vAlign w:val="center"/>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3</w:t>
            </w:r>
          </w:p>
        </w:tc>
        <w:tc>
          <w:tcPr>
            <w:tcW w:w="1088" w:type="dxa"/>
            <w:tcBorders>
              <w:top w:val="single" w:sz="4" w:space="0" w:color="auto"/>
              <w:left w:val="single" w:sz="4" w:space="0" w:color="auto"/>
              <w:bottom w:val="single" w:sz="4" w:space="0" w:color="auto"/>
              <w:right w:val="single" w:sz="4" w:space="0" w:color="auto"/>
            </w:tcBorders>
            <w:vAlign w:val="center"/>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4</w:t>
            </w:r>
          </w:p>
        </w:tc>
        <w:tc>
          <w:tcPr>
            <w:tcW w:w="1103" w:type="dxa"/>
            <w:tcBorders>
              <w:top w:val="single" w:sz="4" w:space="0" w:color="auto"/>
              <w:left w:val="single" w:sz="4" w:space="0" w:color="auto"/>
              <w:bottom w:val="single" w:sz="4" w:space="0" w:color="auto"/>
              <w:right w:val="single" w:sz="4" w:space="0" w:color="auto"/>
            </w:tcBorders>
            <w:vAlign w:val="center"/>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CF4F04" w:rsidRPr="00CA71C0" w:rsidRDefault="00CF4F04" w:rsidP="00136844">
            <w:pPr>
              <w:spacing w:after="0" w:line="240" w:lineRule="auto"/>
              <w:jc w:val="center"/>
              <w:rPr>
                <w:rFonts w:ascii="Times New Roman" w:hAnsi="Times New Roman" w:cs="Times New Roman"/>
                <w:b/>
                <w:sz w:val="16"/>
                <w:szCs w:val="16"/>
              </w:rPr>
            </w:pPr>
            <w:r w:rsidRPr="00CA71C0">
              <w:rPr>
                <w:rFonts w:ascii="Times New Roman" w:hAnsi="Times New Roman" w:cs="Times New Roman"/>
                <w:b/>
                <w:sz w:val="16"/>
                <w:szCs w:val="16"/>
              </w:rPr>
              <w:t>7</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CF4F04" w:rsidRPr="00CA71C0" w:rsidRDefault="00CF4F04" w:rsidP="00136844">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6</w:t>
            </w:r>
          </w:p>
        </w:tc>
      </w:tr>
      <w:tr w:rsidR="00CF4F04" w:rsidRPr="00BD5B25" w:rsidTr="00136844">
        <w:trPr>
          <w:trHeight w:val="272"/>
          <w:jc w:val="center"/>
        </w:trPr>
        <w:tc>
          <w:tcPr>
            <w:tcW w:w="637" w:type="dxa"/>
            <w:tcBorders>
              <w:top w:val="single" w:sz="4" w:space="0" w:color="auto"/>
              <w:left w:val="single" w:sz="4" w:space="0" w:color="auto"/>
              <w:bottom w:val="single" w:sz="4" w:space="0" w:color="auto"/>
              <w:right w:val="single" w:sz="4" w:space="0" w:color="auto"/>
            </w:tcBorders>
            <w:vAlign w:val="center"/>
          </w:tcPr>
          <w:p w:rsidR="00CF4F04" w:rsidRPr="00BD5B25" w:rsidRDefault="00CF4F04" w:rsidP="00136844">
            <w:pPr>
              <w:spacing w:after="0" w:line="240" w:lineRule="auto"/>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xml:space="preserve">План </w:t>
            </w:r>
          </w:p>
          <w:p w:rsidR="00CF4F04" w:rsidRPr="00F1002D" w:rsidRDefault="00CF4F04" w:rsidP="00136844">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(7 молодых семей)</w:t>
            </w:r>
          </w:p>
        </w:tc>
        <w:tc>
          <w:tcPr>
            <w:tcW w:w="1209"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p>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15 135,4</w:t>
            </w:r>
          </w:p>
          <w:p w:rsidR="00CF4F04" w:rsidRPr="00F1002D" w:rsidRDefault="00CF4F04" w:rsidP="00136844">
            <w:pPr>
              <w:spacing w:after="0" w:line="240" w:lineRule="auto"/>
              <w:jc w:val="center"/>
              <w:rPr>
                <w:rFonts w:ascii="Times New Roman" w:hAnsi="Times New Roman" w:cs="Times New Roman"/>
                <w:bCs/>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2 136,2</w:t>
            </w:r>
          </w:p>
        </w:tc>
        <w:tc>
          <w:tcPr>
            <w:tcW w:w="1103"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1 124,1</w:t>
            </w:r>
          </w:p>
        </w:tc>
        <w:tc>
          <w:tcPr>
            <w:tcW w:w="992"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2 048,3</w:t>
            </w:r>
          </w:p>
        </w:tc>
        <w:tc>
          <w:tcPr>
            <w:tcW w:w="1134"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9 826,8</w:t>
            </w:r>
          </w:p>
        </w:tc>
        <w:tc>
          <w:tcPr>
            <w:tcW w:w="1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4F04" w:rsidRPr="00F1002D" w:rsidRDefault="00CF4F04" w:rsidP="00136844">
            <w:pPr>
              <w:spacing w:after="0" w:line="240" w:lineRule="auto"/>
              <w:jc w:val="center"/>
              <w:rPr>
                <w:rFonts w:ascii="Times New Roman" w:hAnsi="Times New Roman" w:cs="Times New Roman"/>
                <w:bCs/>
                <w:sz w:val="20"/>
                <w:szCs w:val="20"/>
              </w:rPr>
            </w:pPr>
            <w:r w:rsidRPr="00B262E1">
              <w:rPr>
                <w:rFonts w:ascii="Times New Roman" w:hAnsi="Times New Roman" w:cs="Times New Roman"/>
                <w:bCs/>
                <w:sz w:val="20"/>
                <w:szCs w:val="20"/>
              </w:rPr>
              <w:t>60,1</w:t>
            </w:r>
          </w:p>
        </w:tc>
      </w:tr>
      <w:tr w:rsidR="00CF4F04" w:rsidRPr="00BD5B25" w:rsidTr="00136844">
        <w:trPr>
          <w:trHeight w:val="272"/>
          <w:jc w:val="center"/>
        </w:trPr>
        <w:tc>
          <w:tcPr>
            <w:tcW w:w="637" w:type="dxa"/>
            <w:tcBorders>
              <w:top w:val="single" w:sz="4" w:space="0" w:color="auto"/>
              <w:left w:val="single" w:sz="4" w:space="0" w:color="auto"/>
              <w:right w:val="single" w:sz="4" w:space="0" w:color="auto"/>
            </w:tcBorders>
            <w:vAlign w:val="center"/>
          </w:tcPr>
          <w:p w:rsidR="00CF4F04" w:rsidRPr="00BD5B25" w:rsidRDefault="00CF4F04" w:rsidP="00136844">
            <w:pPr>
              <w:spacing w:after="0" w:line="240" w:lineRule="auto"/>
              <w:jc w:val="center"/>
              <w:rPr>
                <w:rFonts w:ascii="Times New Roman" w:hAnsi="Times New Roman" w:cs="Times New Roman"/>
                <w:bCs/>
                <w:sz w:val="24"/>
                <w:szCs w:val="24"/>
              </w:rPr>
            </w:pPr>
          </w:p>
        </w:tc>
        <w:tc>
          <w:tcPr>
            <w:tcW w:w="2099" w:type="dxa"/>
            <w:tcBorders>
              <w:top w:val="single" w:sz="4" w:space="0" w:color="auto"/>
              <w:left w:val="single" w:sz="4" w:space="0" w:color="auto"/>
              <w:right w:val="single" w:sz="4" w:space="0" w:color="auto"/>
            </w:tcBorders>
            <w:vAlign w:val="center"/>
          </w:tcPr>
          <w:p w:rsidR="00CF4F04" w:rsidRPr="00F1002D" w:rsidRDefault="00CF4F04" w:rsidP="00136844">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xml:space="preserve">Факт </w:t>
            </w:r>
          </w:p>
          <w:p w:rsidR="00CF4F04" w:rsidRPr="00F1002D" w:rsidRDefault="00CF4F04" w:rsidP="00136844">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(7 молодых семей)</w:t>
            </w:r>
          </w:p>
        </w:tc>
        <w:tc>
          <w:tcPr>
            <w:tcW w:w="1209"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9 094,4</w:t>
            </w:r>
          </w:p>
        </w:tc>
        <w:tc>
          <w:tcPr>
            <w:tcW w:w="1088"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2 136,2</w:t>
            </w:r>
          </w:p>
        </w:tc>
        <w:tc>
          <w:tcPr>
            <w:tcW w:w="1103"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1 124,1</w:t>
            </w:r>
          </w:p>
        </w:tc>
        <w:tc>
          <w:tcPr>
            <w:tcW w:w="992" w:type="dxa"/>
            <w:tcBorders>
              <w:top w:val="single" w:sz="4" w:space="0" w:color="auto"/>
              <w:left w:val="single" w:sz="4" w:space="0" w:color="auto"/>
              <w:bottom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2 048,3</w:t>
            </w:r>
          </w:p>
        </w:tc>
        <w:tc>
          <w:tcPr>
            <w:tcW w:w="1134" w:type="dxa"/>
            <w:tcBorders>
              <w:top w:val="single" w:sz="4" w:space="0" w:color="auto"/>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3 785,8</w:t>
            </w:r>
          </w:p>
        </w:tc>
        <w:tc>
          <w:tcPr>
            <w:tcW w:w="1173" w:type="dxa"/>
            <w:gridSpan w:val="3"/>
            <w:tcBorders>
              <w:top w:val="single" w:sz="4" w:space="0" w:color="auto"/>
              <w:left w:val="single" w:sz="4" w:space="0" w:color="auto"/>
              <w:right w:val="single" w:sz="4" w:space="0" w:color="auto"/>
            </w:tcBorders>
            <w:vAlign w:val="center"/>
          </w:tcPr>
          <w:p w:rsidR="00CF4F04" w:rsidRPr="00F1002D" w:rsidRDefault="00CF4F04" w:rsidP="00136844">
            <w:pPr>
              <w:spacing w:after="0" w:line="240" w:lineRule="auto"/>
              <w:jc w:val="center"/>
              <w:rPr>
                <w:rFonts w:ascii="Times New Roman" w:hAnsi="Times New Roman" w:cs="Times New Roman"/>
                <w:bCs/>
                <w:sz w:val="20"/>
                <w:szCs w:val="20"/>
              </w:rPr>
            </w:pPr>
            <w:r w:rsidRPr="00F1002D">
              <w:rPr>
                <w:rFonts w:ascii="Times New Roman" w:hAnsi="Times New Roman" w:cs="Times New Roman"/>
                <w:bCs/>
                <w:sz w:val="20"/>
                <w:szCs w:val="20"/>
              </w:rPr>
              <w:t>100</w:t>
            </w:r>
          </w:p>
        </w:tc>
      </w:tr>
    </w:tbl>
    <w:p w:rsidR="00CF4F04" w:rsidRPr="00BD5B25" w:rsidRDefault="00CF4F04" w:rsidP="00CF4F04">
      <w:pPr>
        <w:spacing w:after="0" w:line="240" w:lineRule="auto"/>
        <w:ind w:firstLine="284"/>
        <w:jc w:val="both"/>
        <w:rPr>
          <w:rFonts w:ascii="Times New Roman" w:hAnsi="Times New Roman" w:cs="Times New Roman"/>
          <w:sz w:val="24"/>
          <w:szCs w:val="24"/>
        </w:rPr>
      </w:pPr>
      <w:r w:rsidRPr="00BD5B25">
        <w:rPr>
          <w:rFonts w:ascii="Times New Roman" w:hAnsi="Times New Roman" w:cs="Times New Roman"/>
          <w:sz w:val="24"/>
          <w:szCs w:val="24"/>
        </w:rPr>
        <w:t>В 201</w:t>
      </w:r>
      <w:r>
        <w:rPr>
          <w:rFonts w:ascii="Times New Roman" w:hAnsi="Times New Roman" w:cs="Times New Roman"/>
          <w:sz w:val="24"/>
          <w:szCs w:val="24"/>
        </w:rPr>
        <w:t>5</w:t>
      </w:r>
      <w:r w:rsidRPr="00BD5B25">
        <w:rPr>
          <w:rFonts w:ascii="Times New Roman" w:hAnsi="Times New Roman" w:cs="Times New Roman"/>
          <w:sz w:val="24"/>
          <w:szCs w:val="24"/>
        </w:rPr>
        <w:t xml:space="preserve"> году в муниципальном образовании «Нерюнгринский район» ре</w:t>
      </w:r>
      <w:r w:rsidRPr="00BD5B25">
        <w:rPr>
          <w:rFonts w:ascii="Times New Roman" w:hAnsi="Times New Roman" w:cs="Times New Roman"/>
          <w:bCs/>
          <w:sz w:val="24"/>
          <w:szCs w:val="24"/>
        </w:rPr>
        <w:t xml:space="preserve">ализованы мероприятия </w:t>
      </w:r>
      <w:r w:rsidRPr="00BD5B25">
        <w:rPr>
          <w:rFonts w:ascii="Times New Roman" w:hAnsi="Times New Roman" w:cs="Times New Roman"/>
          <w:sz w:val="24"/>
          <w:szCs w:val="24"/>
        </w:rPr>
        <w:t xml:space="preserve">подпрограммы «Обеспечение жильем молодых семей», связанные с предоставлением молодым семьям социальных выплат на приобретение жилья. </w:t>
      </w:r>
    </w:p>
    <w:p w:rsidR="00CF4F04" w:rsidRPr="00BD5B25" w:rsidRDefault="00CF4F04" w:rsidP="00CF4F04">
      <w:pPr>
        <w:spacing w:after="0" w:line="240" w:lineRule="auto"/>
        <w:ind w:firstLine="284"/>
        <w:jc w:val="both"/>
        <w:rPr>
          <w:rFonts w:ascii="Times New Roman" w:hAnsi="Times New Roman" w:cs="Times New Roman"/>
          <w:sz w:val="24"/>
          <w:szCs w:val="24"/>
        </w:rPr>
      </w:pPr>
      <w:r w:rsidRPr="00BD5B25">
        <w:rPr>
          <w:rFonts w:ascii="Times New Roman" w:hAnsi="Times New Roman" w:cs="Times New Roman"/>
          <w:sz w:val="24"/>
          <w:szCs w:val="24"/>
        </w:rPr>
        <w:lastRenderedPageBreak/>
        <w:t xml:space="preserve">Исполнение целевых индикаторов программы в </w:t>
      </w:r>
      <w:r>
        <w:rPr>
          <w:rFonts w:ascii="Times New Roman" w:hAnsi="Times New Roman" w:cs="Times New Roman"/>
          <w:sz w:val="24"/>
          <w:szCs w:val="24"/>
        </w:rPr>
        <w:t>2015</w:t>
      </w:r>
      <w:r w:rsidRPr="00BD5B25">
        <w:rPr>
          <w:rFonts w:ascii="Times New Roman" w:hAnsi="Times New Roman" w:cs="Times New Roman"/>
          <w:sz w:val="24"/>
          <w:szCs w:val="24"/>
        </w:rPr>
        <w:t xml:space="preserve"> году достигнуто, все </w:t>
      </w:r>
      <w:r>
        <w:rPr>
          <w:rFonts w:ascii="Times New Roman" w:hAnsi="Times New Roman" w:cs="Times New Roman"/>
          <w:sz w:val="24"/>
          <w:szCs w:val="24"/>
        </w:rPr>
        <w:t>7</w:t>
      </w:r>
      <w:r w:rsidRPr="00BD5B25">
        <w:rPr>
          <w:rFonts w:ascii="Times New Roman" w:hAnsi="Times New Roman" w:cs="Times New Roman"/>
          <w:sz w:val="24"/>
          <w:szCs w:val="24"/>
        </w:rPr>
        <w:t xml:space="preserve"> молодых семей, из утвержденного списка на 201</w:t>
      </w:r>
      <w:r>
        <w:rPr>
          <w:rFonts w:ascii="Times New Roman" w:hAnsi="Times New Roman" w:cs="Times New Roman"/>
          <w:sz w:val="24"/>
          <w:szCs w:val="24"/>
        </w:rPr>
        <w:t>5</w:t>
      </w:r>
      <w:r w:rsidRPr="00BD5B25">
        <w:rPr>
          <w:rFonts w:ascii="Times New Roman" w:hAnsi="Times New Roman" w:cs="Times New Roman"/>
          <w:sz w:val="24"/>
          <w:szCs w:val="24"/>
        </w:rPr>
        <w:t xml:space="preserve"> год получили социальную выплату и приобрели жилые помещения. </w:t>
      </w:r>
    </w:p>
    <w:p w:rsidR="00CF4F04" w:rsidRDefault="00CF4F04" w:rsidP="00CF4F04">
      <w:pPr>
        <w:pStyle w:val="3"/>
        <w:shd w:val="clear" w:color="auto" w:fill="auto"/>
        <w:spacing w:before="0" w:line="240" w:lineRule="auto"/>
        <w:ind w:firstLine="284"/>
        <w:jc w:val="both"/>
        <w:rPr>
          <w:sz w:val="24"/>
          <w:szCs w:val="24"/>
        </w:rPr>
      </w:pPr>
      <w:r w:rsidRPr="00C85B7E">
        <w:rPr>
          <w:sz w:val="24"/>
          <w:szCs w:val="24"/>
        </w:rPr>
        <w:t>Всего на 201</w:t>
      </w:r>
      <w:r>
        <w:rPr>
          <w:sz w:val="24"/>
          <w:szCs w:val="24"/>
        </w:rPr>
        <w:t>5</w:t>
      </w:r>
      <w:r w:rsidRPr="00C85B7E">
        <w:rPr>
          <w:sz w:val="24"/>
          <w:szCs w:val="24"/>
        </w:rPr>
        <w:t xml:space="preserve"> год запланировано финансирование в сумме </w:t>
      </w:r>
      <w:r w:rsidRPr="00BF546F">
        <w:rPr>
          <w:b/>
        </w:rPr>
        <w:t>15 135,4</w:t>
      </w:r>
      <w:r>
        <w:t xml:space="preserve"> </w:t>
      </w:r>
      <w:r w:rsidRPr="00C85B7E">
        <w:rPr>
          <w:sz w:val="24"/>
          <w:szCs w:val="24"/>
        </w:rPr>
        <w:t>тыс. руб</w:t>
      </w:r>
      <w:r>
        <w:rPr>
          <w:sz w:val="24"/>
          <w:szCs w:val="24"/>
        </w:rPr>
        <w:t>лей</w:t>
      </w:r>
      <w:r w:rsidRPr="00C85B7E">
        <w:rPr>
          <w:sz w:val="24"/>
          <w:szCs w:val="24"/>
        </w:rPr>
        <w:t xml:space="preserve">, в том числе из бюджета Нерюнгринского района  </w:t>
      </w:r>
      <w:r w:rsidRPr="00BF546F">
        <w:rPr>
          <w:sz w:val="24"/>
          <w:szCs w:val="24"/>
        </w:rPr>
        <w:t>2</w:t>
      </w:r>
      <w:r>
        <w:rPr>
          <w:sz w:val="24"/>
          <w:szCs w:val="24"/>
        </w:rPr>
        <w:t xml:space="preserve"> </w:t>
      </w:r>
      <w:r w:rsidRPr="00BF546F">
        <w:rPr>
          <w:sz w:val="24"/>
          <w:szCs w:val="24"/>
        </w:rPr>
        <w:t>048,3</w:t>
      </w:r>
      <w:r>
        <w:rPr>
          <w:sz w:val="24"/>
          <w:szCs w:val="24"/>
        </w:rPr>
        <w:t xml:space="preserve"> </w:t>
      </w:r>
      <w:r w:rsidRPr="00C85B7E">
        <w:rPr>
          <w:sz w:val="24"/>
          <w:szCs w:val="24"/>
        </w:rPr>
        <w:t>тыс. руб</w:t>
      </w:r>
      <w:r>
        <w:rPr>
          <w:sz w:val="24"/>
          <w:szCs w:val="24"/>
        </w:rPr>
        <w:t>лей</w:t>
      </w:r>
      <w:r w:rsidRPr="00C85B7E">
        <w:rPr>
          <w:sz w:val="24"/>
          <w:szCs w:val="24"/>
        </w:rPr>
        <w:t>.</w:t>
      </w:r>
    </w:p>
    <w:p w:rsidR="00CF4F04" w:rsidRPr="00C85B7E" w:rsidRDefault="00CF4F04" w:rsidP="00CF4F04">
      <w:pPr>
        <w:pStyle w:val="3"/>
        <w:shd w:val="clear" w:color="auto" w:fill="auto"/>
        <w:spacing w:before="0" w:line="240" w:lineRule="auto"/>
        <w:ind w:firstLine="284"/>
        <w:jc w:val="both"/>
        <w:rPr>
          <w:sz w:val="24"/>
          <w:szCs w:val="24"/>
        </w:rPr>
      </w:pPr>
      <w:r w:rsidRPr="00C85B7E">
        <w:rPr>
          <w:sz w:val="24"/>
          <w:szCs w:val="24"/>
        </w:rPr>
        <w:t xml:space="preserve">Поступило денежных средств на реализацию программы </w:t>
      </w:r>
      <w:r>
        <w:rPr>
          <w:b/>
          <w:sz w:val="24"/>
          <w:szCs w:val="24"/>
        </w:rPr>
        <w:t>9 094,4</w:t>
      </w:r>
      <w:r w:rsidRPr="00C85B7E">
        <w:rPr>
          <w:b/>
          <w:sz w:val="24"/>
          <w:szCs w:val="24"/>
        </w:rPr>
        <w:t xml:space="preserve"> </w:t>
      </w:r>
      <w:r w:rsidRPr="00C85B7E">
        <w:rPr>
          <w:sz w:val="24"/>
          <w:szCs w:val="24"/>
        </w:rPr>
        <w:t>тыс.</w:t>
      </w:r>
      <w:r>
        <w:rPr>
          <w:sz w:val="24"/>
          <w:szCs w:val="24"/>
        </w:rPr>
        <w:t xml:space="preserve"> </w:t>
      </w:r>
      <w:r w:rsidRPr="00C85B7E">
        <w:rPr>
          <w:sz w:val="24"/>
          <w:szCs w:val="24"/>
        </w:rPr>
        <w:t>руб</w:t>
      </w:r>
      <w:r>
        <w:rPr>
          <w:sz w:val="24"/>
          <w:szCs w:val="24"/>
        </w:rPr>
        <w:t>лей</w:t>
      </w:r>
      <w:r w:rsidRPr="00C85B7E">
        <w:rPr>
          <w:sz w:val="24"/>
          <w:szCs w:val="24"/>
        </w:rPr>
        <w:t>, в том числе из бюджета Нерюнгринского района</w:t>
      </w:r>
      <w:r>
        <w:rPr>
          <w:sz w:val="24"/>
          <w:szCs w:val="24"/>
        </w:rPr>
        <w:t xml:space="preserve"> </w:t>
      </w:r>
      <w:r w:rsidRPr="00BF546F">
        <w:rPr>
          <w:sz w:val="24"/>
          <w:szCs w:val="24"/>
        </w:rPr>
        <w:t>2</w:t>
      </w:r>
      <w:r>
        <w:rPr>
          <w:sz w:val="24"/>
          <w:szCs w:val="24"/>
        </w:rPr>
        <w:t xml:space="preserve"> </w:t>
      </w:r>
      <w:r w:rsidRPr="00BF546F">
        <w:rPr>
          <w:sz w:val="24"/>
          <w:szCs w:val="24"/>
        </w:rPr>
        <w:t>048,3</w:t>
      </w:r>
      <w:r>
        <w:rPr>
          <w:sz w:val="24"/>
          <w:szCs w:val="24"/>
        </w:rPr>
        <w:t xml:space="preserve"> </w:t>
      </w:r>
      <w:r w:rsidRPr="00C85B7E">
        <w:rPr>
          <w:sz w:val="24"/>
          <w:szCs w:val="24"/>
        </w:rPr>
        <w:t>тыс. руб</w:t>
      </w:r>
      <w:r>
        <w:rPr>
          <w:sz w:val="24"/>
          <w:szCs w:val="24"/>
        </w:rPr>
        <w:t>лей</w:t>
      </w:r>
      <w:r w:rsidRPr="00C85B7E">
        <w:rPr>
          <w:sz w:val="24"/>
          <w:szCs w:val="24"/>
        </w:rPr>
        <w:t>.</w:t>
      </w:r>
    </w:p>
    <w:p w:rsidR="00CF4F04" w:rsidRPr="00C85B7E"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C85B7E">
        <w:rPr>
          <w:rFonts w:ascii="Times New Roman" w:hAnsi="Times New Roman" w:cs="Times New Roman"/>
          <w:sz w:val="24"/>
          <w:szCs w:val="24"/>
        </w:rPr>
        <w:t xml:space="preserve">Фактически освоено в отчетном году </w:t>
      </w:r>
      <w:r w:rsidRPr="00B41A3F">
        <w:rPr>
          <w:rFonts w:ascii="Times New Roman" w:hAnsi="Times New Roman" w:cs="Times New Roman"/>
          <w:b/>
          <w:sz w:val="24"/>
          <w:szCs w:val="24"/>
        </w:rPr>
        <w:t>9 094,4</w:t>
      </w:r>
      <w:r w:rsidRPr="00C85B7E">
        <w:rPr>
          <w:b/>
          <w:sz w:val="24"/>
          <w:szCs w:val="24"/>
        </w:rPr>
        <w:t xml:space="preserve"> </w:t>
      </w:r>
      <w:r w:rsidRPr="00C85B7E">
        <w:rPr>
          <w:rFonts w:ascii="Times New Roman" w:hAnsi="Times New Roman" w:cs="Times New Roman"/>
          <w:sz w:val="24"/>
          <w:szCs w:val="24"/>
        </w:rPr>
        <w:t>тыс. руб</w:t>
      </w:r>
      <w:r>
        <w:rPr>
          <w:rFonts w:ascii="Times New Roman" w:hAnsi="Times New Roman" w:cs="Times New Roman"/>
          <w:sz w:val="24"/>
          <w:szCs w:val="24"/>
        </w:rPr>
        <w:t>лей</w:t>
      </w:r>
      <w:r w:rsidRPr="00C85B7E">
        <w:rPr>
          <w:rFonts w:ascii="Times New Roman" w:hAnsi="Times New Roman" w:cs="Times New Roman"/>
          <w:sz w:val="24"/>
          <w:szCs w:val="24"/>
        </w:rPr>
        <w:t xml:space="preserve">, в том числе из бюджета Нерюнгринского района – </w:t>
      </w:r>
      <w:r>
        <w:rPr>
          <w:rFonts w:ascii="Times New Roman" w:hAnsi="Times New Roman" w:cs="Times New Roman"/>
          <w:sz w:val="24"/>
          <w:szCs w:val="24"/>
        </w:rPr>
        <w:t>2 048,3</w:t>
      </w:r>
      <w:r w:rsidRPr="00C85B7E">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C85B7E">
        <w:rPr>
          <w:rFonts w:ascii="Times New Roman" w:hAnsi="Times New Roman" w:cs="Times New Roman"/>
          <w:sz w:val="24"/>
          <w:szCs w:val="24"/>
        </w:rPr>
        <w:t xml:space="preserve">. </w:t>
      </w:r>
    </w:p>
    <w:p w:rsidR="00CF4F04" w:rsidRPr="00C85B7E"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C85B7E">
        <w:rPr>
          <w:rFonts w:ascii="Times New Roman" w:hAnsi="Times New Roman" w:cs="Times New Roman"/>
          <w:sz w:val="24"/>
          <w:szCs w:val="24"/>
        </w:rPr>
        <w:t xml:space="preserve">оступление денежных средств из </w:t>
      </w:r>
      <w:r w:rsidRPr="00C85B7E">
        <w:rPr>
          <w:rFonts w:ascii="Times New Roman" w:hAnsi="Times New Roman" w:cs="Times New Roman"/>
          <w:b/>
          <w:sz w:val="24"/>
          <w:szCs w:val="24"/>
        </w:rPr>
        <w:t>бюджетов других уровней</w:t>
      </w:r>
      <w:r w:rsidRPr="00C85B7E">
        <w:rPr>
          <w:rFonts w:ascii="Times New Roman" w:hAnsi="Times New Roman" w:cs="Times New Roman"/>
          <w:sz w:val="24"/>
          <w:szCs w:val="24"/>
        </w:rPr>
        <w:t xml:space="preserve"> составило  </w:t>
      </w:r>
      <w:r>
        <w:rPr>
          <w:rFonts w:ascii="Times New Roman" w:hAnsi="Times New Roman" w:cs="Times New Roman"/>
          <w:b/>
          <w:sz w:val="24"/>
          <w:szCs w:val="24"/>
        </w:rPr>
        <w:t>3 260,3</w:t>
      </w:r>
      <w:r w:rsidRPr="00C85B7E">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C85B7E">
        <w:rPr>
          <w:rFonts w:ascii="Times New Roman" w:hAnsi="Times New Roman" w:cs="Times New Roman"/>
          <w:sz w:val="24"/>
          <w:szCs w:val="24"/>
        </w:rPr>
        <w:t xml:space="preserve">, освоено – </w:t>
      </w:r>
      <w:r>
        <w:rPr>
          <w:rFonts w:ascii="Times New Roman" w:hAnsi="Times New Roman" w:cs="Times New Roman"/>
          <w:b/>
          <w:sz w:val="24"/>
          <w:szCs w:val="24"/>
        </w:rPr>
        <w:t>3 260,3</w:t>
      </w:r>
      <w:r w:rsidRPr="00C85B7E">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C85B7E">
        <w:rPr>
          <w:rFonts w:ascii="Times New Roman" w:hAnsi="Times New Roman" w:cs="Times New Roman"/>
          <w:sz w:val="24"/>
          <w:szCs w:val="24"/>
        </w:rPr>
        <w:t>.</w:t>
      </w:r>
    </w:p>
    <w:p w:rsidR="00CF4F04" w:rsidRPr="00850525"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C85B7E">
        <w:rPr>
          <w:rFonts w:ascii="Times New Roman" w:hAnsi="Times New Roman" w:cs="Times New Roman"/>
          <w:sz w:val="24"/>
          <w:szCs w:val="24"/>
        </w:rPr>
        <w:t xml:space="preserve">Фактическое исполнение программы составило </w:t>
      </w:r>
      <w:r>
        <w:rPr>
          <w:rFonts w:ascii="Times New Roman" w:hAnsi="Times New Roman" w:cs="Times New Roman"/>
          <w:sz w:val="24"/>
          <w:szCs w:val="24"/>
        </w:rPr>
        <w:t xml:space="preserve">60,10 </w:t>
      </w:r>
      <w:r w:rsidRPr="00C85B7E">
        <w:rPr>
          <w:rFonts w:ascii="Times New Roman" w:hAnsi="Times New Roman" w:cs="Times New Roman"/>
          <w:sz w:val="24"/>
          <w:szCs w:val="24"/>
        </w:rPr>
        <w:t xml:space="preserve">%, в том числе за счет средств  местного бюджета </w:t>
      </w:r>
      <w:r>
        <w:rPr>
          <w:rFonts w:ascii="Times New Roman" w:hAnsi="Times New Roman" w:cs="Times New Roman"/>
          <w:sz w:val="24"/>
          <w:szCs w:val="24"/>
        </w:rPr>
        <w:t>100</w:t>
      </w:r>
      <w:r w:rsidRPr="00C85B7E">
        <w:rPr>
          <w:rFonts w:ascii="Times New Roman" w:hAnsi="Times New Roman" w:cs="Times New Roman"/>
          <w:b/>
          <w:sz w:val="24"/>
          <w:szCs w:val="24"/>
        </w:rPr>
        <w:t>%</w:t>
      </w:r>
      <w:r w:rsidRPr="00C85B7E">
        <w:rPr>
          <w:rFonts w:ascii="Times New Roman" w:hAnsi="Times New Roman" w:cs="Times New Roman"/>
          <w:sz w:val="24"/>
          <w:szCs w:val="24"/>
        </w:rPr>
        <w:t xml:space="preserve">. </w:t>
      </w:r>
    </w:p>
    <w:p w:rsidR="00CF4F04" w:rsidRPr="00850525" w:rsidRDefault="00CF4F04" w:rsidP="00CF4F04">
      <w:pPr>
        <w:pStyle w:val="3"/>
        <w:shd w:val="clear" w:color="auto" w:fill="auto"/>
        <w:spacing w:before="0" w:line="240" w:lineRule="auto"/>
        <w:ind w:firstLine="284"/>
        <w:jc w:val="both"/>
        <w:rPr>
          <w:sz w:val="24"/>
          <w:szCs w:val="24"/>
        </w:rPr>
      </w:pPr>
      <w:r w:rsidRPr="00850525">
        <w:rPr>
          <w:sz w:val="24"/>
          <w:szCs w:val="24"/>
        </w:rPr>
        <w:t xml:space="preserve">Следует отметить, что из внебюджетных источников было запланировано поступление  </w:t>
      </w:r>
      <w:r w:rsidRPr="008E2467">
        <w:rPr>
          <w:b/>
          <w:sz w:val="24"/>
          <w:szCs w:val="24"/>
        </w:rPr>
        <w:t>9 826,8</w:t>
      </w:r>
      <w:r>
        <w:rPr>
          <w:sz w:val="24"/>
          <w:szCs w:val="24"/>
        </w:rPr>
        <w:t xml:space="preserve"> </w:t>
      </w:r>
      <w:r w:rsidRPr="00095F1D">
        <w:rPr>
          <w:sz w:val="24"/>
          <w:szCs w:val="24"/>
        </w:rPr>
        <w:t>тыс</w:t>
      </w:r>
      <w:r w:rsidRPr="00850525">
        <w:rPr>
          <w:sz w:val="24"/>
          <w:szCs w:val="24"/>
        </w:rPr>
        <w:t>. руб</w:t>
      </w:r>
      <w:r>
        <w:rPr>
          <w:sz w:val="24"/>
          <w:szCs w:val="24"/>
        </w:rPr>
        <w:t>лей</w:t>
      </w:r>
      <w:r w:rsidRPr="00850525">
        <w:rPr>
          <w:sz w:val="24"/>
          <w:szCs w:val="24"/>
        </w:rPr>
        <w:t xml:space="preserve">, исполнено </w:t>
      </w:r>
      <w:r w:rsidRPr="008E2467">
        <w:rPr>
          <w:b/>
          <w:bCs/>
          <w:sz w:val="24"/>
          <w:szCs w:val="24"/>
        </w:rPr>
        <w:t>3 785,8</w:t>
      </w:r>
      <w:r>
        <w:rPr>
          <w:sz w:val="24"/>
          <w:szCs w:val="24"/>
        </w:rPr>
        <w:t xml:space="preserve"> </w:t>
      </w:r>
      <w:r w:rsidRPr="00850525">
        <w:rPr>
          <w:sz w:val="24"/>
          <w:szCs w:val="24"/>
        </w:rPr>
        <w:t>тыс. руб</w:t>
      </w:r>
      <w:r>
        <w:rPr>
          <w:sz w:val="24"/>
          <w:szCs w:val="24"/>
        </w:rPr>
        <w:t>лей</w:t>
      </w:r>
      <w:r w:rsidRPr="00850525">
        <w:rPr>
          <w:sz w:val="24"/>
          <w:szCs w:val="24"/>
        </w:rPr>
        <w:t xml:space="preserve">, что составляет </w:t>
      </w:r>
      <w:r>
        <w:rPr>
          <w:sz w:val="24"/>
          <w:szCs w:val="24"/>
        </w:rPr>
        <w:t xml:space="preserve">38,5 </w:t>
      </w:r>
      <w:r w:rsidRPr="00850525">
        <w:rPr>
          <w:sz w:val="24"/>
          <w:szCs w:val="24"/>
        </w:rPr>
        <w:t xml:space="preserve">% от планируемых поступлений. </w:t>
      </w:r>
    </w:p>
    <w:p w:rsidR="00CF4F04" w:rsidRPr="0018538B" w:rsidRDefault="00CF4F04" w:rsidP="00CF4F04">
      <w:pPr>
        <w:pStyle w:val="3"/>
        <w:shd w:val="clear" w:color="auto" w:fill="auto"/>
        <w:spacing w:before="0" w:line="240" w:lineRule="auto"/>
        <w:ind w:firstLine="284"/>
        <w:jc w:val="both"/>
        <w:rPr>
          <w:sz w:val="24"/>
          <w:szCs w:val="24"/>
          <w:highlight w:val="yellow"/>
        </w:rPr>
      </w:pPr>
      <w:r w:rsidRPr="006B0DB0">
        <w:rPr>
          <w:sz w:val="24"/>
          <w:szCs w:val="24"/>
        </w:rPr>
        <w:t>Изменения в программу в 201</w:t>
      </w:r>
      <w:r>
        <w:rPr>
          <w:sz w:val="24"/>
          <w:szCs w:val="24"/>
        </w:rPr>
        <w:t>5</w:t>
      </w:r>
      <w:r w:rsidRPr="006B0DB0">
        <w:rPr>
          <w:sz w:val="24"/>
          <w:szCs w:val="24"/>
        </w:rPr>
        <w:t xml:space="preserve"> году  внесены Постановлением Нерюнгринской районной администрацией </w:t>
      </w:r>
      <w:r w:rsidRPr="00490797">
        <w:rPr>
          <w:bCs/>
          <w:color w:val="26282F"/>
          <w:sz w:val="24"/>
          <w:szCs w:val="24"/>
        </w:rPr>
        <w:t>от 23 октября 2015 </w:t>
      </w:r>
      <w:r>
        <w:rPr>
          <w:bCs/>
          <w:color w:val="26282F"/>
          <w:sz w:val="24"/>
          <w:szCs w:val="24"/>
        </w:rPr>
        <w:t>№</w:t>
      </w:r>
      <w:r w:rsidRPr="00490797">
        <w:rPr>
          <w:bCs/>
          <w:color w:val="26282F"/>
          <w:sz w:val="24"/>
          <w:szCs w:val="24"/>
        </w:rPr>
        <w:t> 1794</w:t>
      </w:r>
      <w:r>
        <w:rPr>
          <w:bCs/>
          <w:color w:val="26282F"/>
          <w:sz w:val="24"/>
          <w:szCs w:val="24"/>
        </w:rPr>
        <w:t>.</w:t>
      </w:r>
    </w:p>
    <w:p w:rsidR="00CF4F04" w:rsidRDefault="00CF4F04" w:rsidP="00CF4F04">
      <w:pPr>
        <w:tabs>
          <w:tab w:val="left" w:pos="1119"/>
        </w:tabs>
        <w:spacing w:after="0"/>
        <w:ind w:left="723" w:right="20"/>
        <w:jc w:val="center"/>
        <w:rPr>
          <w:rStyle w:val="24"/>
          <w:rFonts w:eastAsiaTheme="minorHAnsi"/>
          <w:sz w:val="28"/>
          <w:szCs w:val="28"/>
        </w:rPr>
      </w:pPr>
    </w:p>
    <w:p w:rsidR="00CF4F04" w:rsidRPr="00CF4F04" w:rsidRDefault="00CF4F04" w:rsidP="00CF4F04">
      <w:pPr>
        <w:tabs>
          <w:tab w:val="left" w:pos="1119"/>
        </w:tabs>
        <w:spacing w:after="0" w:line="240" w:lineRule="auto"/>
        <w:ind w:firstLine="284"/>
        <w:jc w:val="both"/>
        <w:rPr>
          <w:i/>
          <w:sz w:val="28"/>
          <w:szCs w:val="28"/>
        </w:rPr>
      </w:pPr>
      <w:r w:rsidRPr="00CF4F04">
        <w:rPr>
          <w:rStyle w:val="24"/>
          <w:rFonts w:eastAsiaTheme="minorHAnsi"/>
          <w:i w:val="0"/>
          <w:sz w:val="28"/>
          <w:szCs w:val="28"/>
          <w:u w:val="none"/>
        </w:rPr>
        <w:t>2. Повышение безопасности дорожного движения на межселенных автодорогах Нерюнгринского района на 2012-2016 годы</w:t>
      </w:r>
    </w:p>
    <w:p w:rsidR="00CF4F04" w:rsidRPr="000E772B" w:rsidRDefault="00CF4F04" w:rsidP="00CF4F04">
      <w:pPr>
        <w:pStyle w:val="3"/>
        <w:shd w:val="clear" w:color="auto" w:fill="auto"/>
        <w:spacing w:before="0" w:line="240" w:lineRule="auto"/>
        <w:ind w:firstLine="284"/>
        <w:jc w:val="both"/>
        <w:rPr>
          <w:sz w:val="24"/>
          <w:szCs w:val="24"/>
        </w:rPr>
      </w:pPr>
      <w:r w:rsidRPr="000E772B">
        <w:rPr>
          <w:sz w:val="24"/>
          <w:szCs w:val="24"/>
        </w:rPr>
        <w:t>Программа утверждена постановлением Нерюнгринской районной администрации от 18.04.2012</w:t>
      </w:r>
      <w:r>
        <w:rPr>
          <w:sz w:val="24"/>
          <w:szCs w:val="24"/>
        </w:rPr>
        <w:t xml:space="preserve"> </w:t>
      </w:r>
      <w:r w:rsidRPr="000E772B">
        <w:rPr>
          <w:sz w:val="24"/>
          <w:szCs w:val="24"/>
        </w:rPr>
        <w:t>№</w:t>
      </w:r>
      <w:r>
        <w:rPr>
          <w:sz w:val="24"/>
          <w:szCs w:val="24"/>
        </w:rPr>
        <w:t xml:space="preserve"> </w:t>
      </w:r>
      <w:r w:rsidRPr="000E772B">
        <w:rPr>
          <w:sz w:val="24"/>
          <w:szCs w:val="24"/>
        </w:rPr>
        <w:t xml:space="preserve">747. Основной целью программы является обеспечение охраны жизни, здоровья граждан, их имущества, гарантии их законных прав </w:t>
      </w:r>
      <w:r>
        <w:rPr>
          <w:sz w:val="24"/>
          <w:szCs w:val="24"/>
        </w:rPr>
        <w:t xml:space="preserve">и интересов </w:t>
      </w:r>
      <w:r w:rsidRPr="000E772B">
        <w:rPr>
          <w:sz w:val="24"/>
          <w:szCs w:val="24"/>
        </w:rPr>
        <w:t>на безопасные условия движения на межселенных автодорогах.</w:t>
      </w:r>
    </w:p>
    <w:p w:rsidR="00CF4F04" w:rsidRPr="000E772B" w:rsidRDefault="00CF4F04" w:rsidP="00CF4F04">
      <w:pPr>
        <w:pStyle w:val="3"/>
        <w:shd w:val="clear" w:color="auto" w:fill="auto"/>
        <w:spacing w:before="0" w:line="240" w:lineRule="auto"/>
        <w:ind w:firstLine="284"/>
        <w:jc w:val="both"/>
        <w:rPr>
          <w:sz w:val="24"/>
          <w:szCs w:val="24"/>
        </w:rPr>
      </w:pPr>
      <w:r w:rsidRPr="000E772B">
        <w:rPr>
          <w:sz w:val="24"/>
          <w:szCs w:val="24"/>
        </w:rPr>
        <w:t xml:space="preserve">Финансирование программы предусмотрено за счет средств республиканского и местного бюджета. Реализация программных мероприятий в </w:t>
      </w:r>
      <w:r w:rsidRPr="00066DFD">
        <w:rPr>
          <w:sz w:val="24"/>
          <w:szCs w:val="24"/>
        </w:rPr>
        <w:t>2015 году осуществлялась</w:t>
      </w:r>
      <w:r w:rsidRPr="000E772B">
        <w:rPr>
          <w:sz w:val="24"/>
          <w:szCs w:val="24"/>
        </w:rPr>
        <w:t xml:space="preserve"> за счет </w:t>
      </w:r>
      <w:r>
        <w:rPr>
          <w:sz w:val="24"/>
          <w:szCs w:val="24"/>
        </w:rPr>
        <w:t xml:space="preserve">средств </w:t>
      </w:r>
      <w:r w:rsidRPr="000E772B">
        <w:rPr>
          <w:sz w:val="24"/>
          <w:szCs w:val="24"/>
        </w:rPr>
        <w:t>республиканского и местного бюджета.</w:t>
      </w:r>
    </w:p>
    <w:p w:rsidR="00CF4F04" w:rsidRDefault="00CF4F04" w:rsidP="00CF4F04">
      <w:pPr>
        <w:pStyle w:val="3"/>
        <w:shd w:val="clear" w:color="auto" w:fill="auto"/>
        <w:spacing w:before="0" w:line="240" w:lineRule="auto"/>
        <w:ind w:firstLine="284"/>
        <w:jc w:val="both"/>
        <w:rPr>
          <w:sz w:val="24"/>
          <w:szCs w:val="24"/>
        </w:rPr>
      </w:pPr>
      <w:r w:rsidRPr="000E772B">
        <w:rPr>
          <w:sz w:val="24"/>
          <w:szCs w:val="24"/>
        </w:rPr>
        <w:t>На 201</w:t>
      </w:r>
      <w:r>
        <w:rPr>
          <w:sz w:val="24"/>
          <w:szCs w:val="24"/>
        </w:rPr>
        <w:t>5</w:t>
      </w:r>
      <w:r w:rsidRPr="000E772B">
        <w:rPr>
          <w:sz w:val="24"/>
          <w:szCs w:val="24"/>
        </w:rPr>
        <w:t xml:space="preserve"> год запланировано финансирование в сумме </w:t>
      </w:r>
      <w:r w:rsidRPr="00A30733">
        <w:rPr>
          <w:b/>
          <w:sz w:val="24"/>
          <w:szCs w:val="24"/>
        </w:rPr>
        <w:t>21 </w:t>
      </w:r>
      <w:r>
        <w:rPr>
          <w:b/>
          <w:sz w:val="24"/>
          <w:szCs w:val="24"/>
        </w:rPr>
        <w:t>424,4</w:t>
      </w:r>
      <w:r w:rsidRPr="000E772B">
        <w:rPr>
          <w:sz w:val="24"/>
          <w:szCs w:val="24"/>
        </w:rPr>
        <w:t xml:space="preserve"> тыс. руб</w:t>
      </w:r>
      <w:r>
        <w:rPr>
          <w:sz w:val="24"/>
          <w:szCs w:val="24"/>
        </w:rPr>
        <w:t>лей</w:t>
      </w:r>
      <w:r w:rsidRPr="000E772B">
        <w:rPr>
          <w:sz w:val="24"/>
          <w:szCs w:val="24"/>
        </w:rPr>
        <w:t xml:space="preserve">, поступило денежных средств на реализацию программы </w:t>
      </w:r>
      <w:r w:rsidRPr="00A30733">
        <w:rPr>
          <w:b/>
          <w:sz w:val="24"/>
          <w:szCs w:val="24"/>
        </w:rPr>
        <w:t>21 </w:t>
      </w:r>
      <w:r>
        <w:rPr>
          <w:b/>
          <w:sz w:val="24"/>
          <w:szCs w:val="24"/>
        </w:rPr>
        <w:t>424,4</w:t>
      </w:r>
      <w:r w:rsidRPr="000E772B">
        <w:rPr>
          <w:sz w:val="24"/>
          <w:szCs w:val="24"/>
        </w:rPr>
        <w:t xml:space="preserve"> тыс. руб</w:t>
      </w:r>
      <w:r>
        <w:rPr>
          <w:sz w:val="24"/>
          <w:szCs w:val="24"/>
        </w:rPr>
        <w:t>лей</w:t>
      </w:r>
      <w:r w:rsidRPr="000E772B">
        <w:rPr>
          <w:sz w:val="24"/>
          <w:szCs w:val="24"/>
        </w:rPr>
        <w:t xml:space="preserve">, фактически освоено в отчетном году </w:t>
      </w:r>
      <w:r w:rsidRPr="005E1D75">
        <w:rPr>
          <w:b/>
          <w:sz w:val="24"/>
          <w:szCs w:val="24"/>
        </w:rPr>
        <w:t>21</w:t>
      </w:r>
      <w:r w:rsidRPr="000E772B">
        <w:rPr>
          <w:b/>
          <w:sz w:val="24"/>
          <w:szCs w:val="24"/>
        </w:rPr>
        <w:t> </w:t>
      </w:r>
      <w:r>
        <w:rPr>
          <w:b/>
          <w:sz w:val="24"/>
          <w:szCs w:val="24"/>
        </w:rPr>
        <w:t>311</w:t>
      </w:r>
      <w:r w:rsidRPr="000E772B">
        <w:rPr>
          <w:b/>
          <w:sz w:val="24"/>
          <w:szCs w:val="24"/>
        </w:rPr>
        <w:t>,</w:t>
      </w:r>
      <w:r>
        <w:rPr>
          <w:b/>
          <w:sz w:val="24"/>
          <w:szCs w:val="24"/>
        </w:rPr>
        <w:t>20</w:t>
      </w:r>
      <w:r w:rsidRPr="000E772B">
        <w:rPr>
          <w:sz w:val="24"/>
          <w:szCs w:val="24"/>
        </w:rPr>
        <w:t xml:space="preserve"> тыс. руб</w:t>
      </w:r>
      <w:r>
        <w:rPr>
          <w:sz w:val="24"/>
          <w:szCs w:val="24"/>
        </w:rPr>
        <w:t>лей.</w:t>
      </w:r>
      <w:r w:rsidRPr="000E772B">
        <w:rPr>
          <w:sz w:val="24"/>
          <w:szCs w:val="24"/>
        </w:rPr>
        <w:t xml:space="preserve"> </w:t>
      </w:r>
    </w:p>
    <w:p w:rsidR="00CF4F04" w:rsidRDefault="00CF4F04" w:rsidP="00CF4F04">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0E772B">
        <w:rPr>
          <w:rFonts w:ascii="Times New Roman" w:hAnsi="Times New Roman" w:cs="Times New Roman"/>
          <w:sz w:val="24"/>
          <w:szCs w:val="24"/>
        </w:rPr>
        <w:tab/>
      </w:r>
      <w:r>
        <w:rPr>
          <w:rFonts w:ascii="Times New Roman" w:hAnsi="Times New Roman" w:cs="Times New Roman"/>
          <w:sz w:val="24"/>
          <w:szCs w:val="24"/>
        </w:rPr>
        <w:t xml:space="preserve">                                                                                                                                   тыс. руб.</w:t>
      </w:r>
    </w:p>
    <w:tbl>
      <w:tblPr>
        <w:tblW w:w="9371" w:type="dxa"/>
        <w:tblInd w:w="93" w:type="dxa"/>
        <w:tblLook w:val="04A0" w:firstRow="1" w:lastRow="0" w:firstColumn="1" w:lastColumn="0" w:noHBand="0" w:noVBand="1"/>
      </w:tblPr>
      <w:tblGrid>
        <w:gridCol w:w="3843"/>
        <w:gridCol w:w="1077"/>
        <w:gridCol w:w="1191"/>
        <w:gridCol w:w="1275"/>
        <w:gridCol w:w="1985"/>
      </w:tblGrid>
      <w:tr w:rsidR="00CF4F04" w:rsidRPr="003D388E" w:rsidTr="00136844">
        <w:trPr>
          <w:trHeight w:val="456"/>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Наименование мероприятия</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План</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Факт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Отклонение</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Причины не освоения финансовых средств</w:t>
            </w:r>
          </w:p>
        </w:tc>
      </w:tr>
      <w:tr w:rsidR="00CF4F04" w:rsidRPr="003D388E" w:rsidTr="00136844">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5E1D75" w:rsidRDefault="00CF4F04" w:rsidP="00136844">
            <w:pPr>
              <w:spacing w:after="0" w:line="240" w:lineRule="auto"/>
              <w:rPr>
                <w:rFonts w:ascii="Times New Roman" w:eastAsia="Times New Roman" w:hAnsi="Times New Roman" w:cs="Times New Roman"/>
                <w:b/>
                <w:sz w:val="18"/>
                <w:szCs w:val="18"/>
                <w:lang w:eastAsia="ru-RU"/>
              </w:rPr>
            </w:pPr>
            <w:r w:rsidRPr="005E1D75">
              <w:rPr>
                <w:rFonts w:ascii="Times New Roman" w:eastAsia="Times New Roman" w:hAnsi="Times New Roman" w:cs="Times New Roman"/>
                <w:b/>
                <w:sz w:val="18"/>
                <w:szCs w:val="18"/>
                <w:lang w:eastAsia="ru-RU"/>
              </w:rPr>
              <w:t>Направление № 1 Развитие и улучшение качества межселенных дорог</w:t>
            </w:r>
          </w:p>
        </w:tc>
        <w:tc>
          <w:tcPr>
            <w:tcW w:w="1077" w:type="dxa"/>
            <w:tcBorders>
              <w:top w:val="nil"/>
              <w:left w:val="nil"/>
              <w:bottom w:val="single" w:sz="4" w:space="0" w:color="auto"/>
              <w:right w:val="single" w:sz="4" w:space="0" w:color="auto"/>
            </w:tcBorders>
            <w:shd w:val="clear" w:color="000000" w:fill="FFFFFF"/>
            <w:vAlign w:val="center"/>
            <w:hideMark/>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sidRPr="005E1D75">
              <w:rPr>
                <w:rFonts w:ascii="Times New Roman" w:eastAsia="Times New Roman" w:hAnsi="Times New Roman" w:cs="Times New Roman"/>
                <w:b/>
                <w:sz w:val="18"/>
                <w:szCs w:val="18"/>
                <w:lang w:eastAsia="ru-RU"/>
              </w:rPr>
              <w:t>1</w:t>
            </w:r>
            <w:r>
              <w:rPr>
                <w:rFonts w:ascii="Times New Roman" w:eastAsia="Times New Roman" w:hAnsi="Times New Roman" w:cs="Times New Roman"/>
                <w:b/>
                <w:sz w:val="18"/>
                <w:szCs w:val="18"/>
                <w:lang w:eastAsia="ru-RU"/>
              </w:rPr>
              <w:t>8 373,1</w:t>
            </w:r>
            <w:r w:rsidRPr="005E1D75">
              <w:rPr>
                <w:rFonts w:ascii="Times New Roman" w:eastAsia="Times New Roman" w:hAnsi="Times New Roman" w:cs="Times New Roman"/>
                <w:b/>
                <w:sz w:val="18"/>
                <w:szCs w:val="18"/>
                <w:lang w:eastAsia="ru-RU"/>
              </w:rPr>
              <w:t>0</w:t>
            </w:r>
          </w:p>
        </w:tc>
        <w:tc>
          <w:tcPr>
            <w:tcW w:w="1191" w:type="dxa"/>
            <w:tcBorders>
              <w:top w:val="nil"/>
              <w:left w:val="nil"/>
              <w:bottom w:val="single" w:sz="4" w:space="0" w:color="auto"/>
              <w:right w:val="single" w:sz="4" w:space="0" w:color="auto"/>
            </w:tcBorders>
            <w:shd w:val="clear" w:color="000000" w:fill="FFFFFF"/>
            <w:vAlign w:val="center"/>
            <w:hideMark/>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sidRPr="005E1D75">
              <w:rPr>
                <w:rFonts w:ascii="Times New Roman" w:eastAsia="Times New Roman" w:hAnsi="Times New Roman" w:cs="Times New Roman"/>
                <w:b/>
                <w:sz w:val="18"/>
                <w:szCs w:val="18"/>
                <w:lang w:eastAsia="ru-RU"/>
              </w:rPr>
              <w:t>18 373,10</w:t>
            </w:r>
          </w:p>
        </w:tc>
        <w:tc>
          <w:tcPr>
            <w:tcW w:w="1275" w:type="dxa"/>
            <w:tcBorders>
              <w:top w:val="nil"/>
              <w:left w:val="nil"/>
              <w:bottom w:val="single" w:sz="4" w:space="0" w:color="auto"/>
              <w:right w:val="single" w:sz="4" w:space="0" w:color="auto"/>
            </w:tcBorders>
            <w:shd w:val="clear" w:color="000000" w:fill="FFFFFF"/>
            <w:vAlign w:val="center"/>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CF4F04" w:rsidRPr="003D388E" w:rsidTr="00136844">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1 Ремонт, капи</w:t>
            </w:r>
            <w:r w:rsidRPr="003D388E">
              <w:rPr>
                <w:rFonts w:ascii="Times New Roman" w:eastAsia="Times New Roman" w:hAnsi="Times New Roman" w:cs="Times New Roman"/>
                <w:sz w:val="18"/>
                <w:szCs w:val="18"/>
                <w:lang w:eastAsia="ru-RU"/>
              </w:rPr>
              <w:softHyphen/>
              <w:t>тальный ремонт и реконструкция межселенных дорог</w:t>
            </w:r>
          </w:p>
        </w:tc>
        <w:tc>
          <w:tcPr>
            <w:tcW w:w="1077"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10 596,90</w:t>
            </w:r>
          </w:p>
        </w:tc>
        <w:tc>
          <w:tcPr>
            <w:tcW w:w="1191"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10 596,90</w:t>
            </w:r>
          </w:p>
        </w:tc>
        <w:tc>
          <w:tcPr>
            <w:tcW w:w="127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98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p>
        </w:tc>
      </w:tr>
      <w:tr w:rsidR="00CF4F04" w:rsidRPr="003D388E" w:rsidTr="00136844">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2 Обеспечение безопасных условий движения на межселенных автодорогах</w:t>
            </w:r>
          </w:p>
        </w:tc>
        <w:tc>
          <w:tcPr>
            <w:tcW w:w="1077"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7 441,20</w:t>
            </w:r>
          </w:p>
        </w:tc>
        <w:tc>
          <w:tcPr>
            <w:tcW w:w="1191"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7 441,20</w:t>
            </w:r>
          </w:p>
        </w:tc>
        <w:tc>
          <w:tcPr>
            <w:tcW w:w="127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p>
        </w:tc>
      </w:tr>
      <w:tr w:rsidR="00CF4F04" w:rsidRPr="003D388E" w:rsidTr="00136844">
        <w:trPr>
          <w:trHeight w:val="7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3 Осуществление технического надзора за ремонтом и содержанием межселенных ав</w:t>
            </w:r>
            <w:r w:rsidRPr="003D388E">
              <w:rPr>
                <w:rFonts w:ascii="Times New Roman" w:eastAsia="Times New Roman" w:hAnsi="Times New Roman" w:cs="Times New Roman"/>
                <w:sz w:val="18"/>
                <w:szCs w:val="18"/>
                <w:lang w:eastAsia="ru-RU"/>
              </w:rPr>
              <w:softHyphen/>
              <w:t>томобильных дорог</w:t>
            </w:r>
          </w:p>
        </w:tc>
        <w:tc>
          <w:tcPr>
            <w:tcW w:w="1077"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335,00</w:t>
            </w:r>
          </w:p>
        </w:tc>
        <w:tc>
          <w:tcPr>
            <w:tcW w:w="1191"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335,00</w:t>
            </w:r>
          </w:p>
        </w:tc>
        <w:tc>
          <w:tcPr>
            <w:tcW w:w="127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CF4F04" w:rsidRPr="003D388E" w:rsidTr="00136844">
        <w:trPr>
          <w:trHeight w:val="432"/>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5E1D75" w:rsidRDefault="00CF4F04" w:rsidP="00136844">
            <w:pPr>
              <w:spacing w:after="0" w:line="240" w:lineRule="auto"/>
              <w:rPr>
                <w:rFonts w:ascii="Times New Roman" w:eastAsia="Times New Roman" w:hAnsi="Times New Roman" w:cs="Times New Roman"/>
                <w:b/>
                <w:sz w:val="18"/>
                <w:szCs w:val="18"/>
                <w:lang w:eastAsia="ru-RU"/>
              </w:rPr>
            </w:pPr>
            <w:r w:rsidRPr="005E1D75">
              <w:rPr>
                <w:rFonts w:ascii="Times New Roman" w:eastAsia="Times New Roman" w:hAnsi="Times New Roman" w:cs="Times New Roman"/>
                <w:b/>
                <w:sz w:val="18"/>
                <w:szCs w:val="18"/>
                <w:lang w:eastAsia="ru-RU"/>
              </w:rPr>
              <w:t>Направление № 2 Безопасность дорожного движения</w:t>
            </w:r>
          </w:p>
        </w:tc>
        <w:tc>
          <w:tcPr>
            <w:tcW w:w="1077" w:type="dxa"/>
            <w:tcBorders>
              <w:top w:val="nil"/>
              <w:left w:val="nil"/>
              <w:bottom w:val="single" w:sz="4" w:space="0" w:color="auto"/>
              <w:right w:val="single" w:sz="4" w:space="0" w:color="auto"/>
            </w:tcBorders>
            <w:shd w:val="clear" w:color="000000" w:fill="FFFFFF"/>
            <w:vAlign w:val="center"/>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2 071</w:t>
            </w:r>
            <w:r w:rsidRPr="005E1D75">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3</w:t>
            </w:r>
            <w:r w:rsidRPr="005E1D75">
              <w:rPr>
                <w:rFonts w:ascii="Times New Roman" w:eastAsia="Times New Roman" w:hAnsi="Times New Roman" w:cs="Times New Roman"/>
                <w:b/>
                <w:sz w:val="18"/>
                <w:szCs w:val="18"/>
                <w:lang w:eastAsia="ru-RU"/>
              </w:rPr>
              <w:t>0</w:t>
            </w:r>
          </w:p>
        </w:tc>
        <w:tc>
          <w:tcPr>
            <w:tcW w:w="1191" w:type="dxa"/>
            <w:tcBorders>
              <w:top w:val="nil"/>
              <w:left w:val="nil"/>
              <w:bottom w:val="single" w:sz="4" w:space="0" w:color="auto"/>
              <w:right w:val="single" w:sz="4" w:space="0" w:color="auto"/>
            </w:tcBorders>
            <w:shd w:val="clear" w:color="000000" w:fill="FFFFFF"/>
            <w:vAlign w:val="center"/>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sidRPr="005E1D75">
              <w:rPr>
                <w:rFonts w:ascii="Times New Roman" w:eastAsia="Times New Roman" w:hAnsi="Times New Roman" w:cs="Times New Roman"/>
                <w:b/>
                <w:sz w:val="18"/>
                <w:szCs w:val="18"/>
                <w:lang w:eastAsia="ru-RU"/>
              </w:rPr>
              <w:t>1 958,</w:t>
            </w:r>
            <w:r>
              <w:rPr>
                <w:rFonts w:ascii="Times New Roman" w:eastAsia="Times New Roman" w:hAnsi="Times New Roman" w:cs="Times New Roman"/>
                <w:b/>
                <w:sz w:val="18"/>
                <w:szCs w:val="18"/>
                <w:lang w:eastAsia="ru-RU"/>
              </w:rPr>
              <w:t>1</w:t>
            </w:r>
            <w:r w:rsidRPr="005E1D75">
              <w:rPr>
                <w:rFonts w:ascii="Times New Roman" w:eastAsia="Times New Roman" w:hAnsi="Times New Roman" w:cs="Times New Roman"/>
                <w:b/>
                <w:sz w:val="18"/>
                <w:szCs w:val="18"/>
                <w:lang w:eastAsia="ru-RU"/>
              </w:rPr>
              <w:t>0</w:t>
            </w:r>
          </w:p>
        </w:tc>
        <w:tc>
          <w:tcPr>
            <w:tcW w:w="1275" w:type="dxa"/>
            <w:tcBorders>
              <w:top w:val="nil"/>
              <w:left w:val="nil"/>
              <w:bottom w:val="single" w:sz="4" w:space="0" w:color="auto"/>
              <w:right w:val="single" w:sz="4" w:space="0" w:color="auto"/>
            </w:tcBorders>
            <w:shd w:val="clear" w:color="000000" w:fill="FFFFFF"/>
            <w:vAlign w:val="center"/>
          </w:tcPr>
          <w:p w:rsidR="00CF4F04" w:rsidRPr="005E1D75" w:rsidRDefault="00CF4F04" w:rsidP="0013684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113</w:t>
            </w:r>
            <w:r w:rsidRPr="005E1D75">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2</w:t>
            </w:r>
            <w:r w:rsidRPr="005E1D75">
              <w:rPr>
                <w:rFonts w:ascii="Times New Roman" w:eastAsia="Times New Roman" w:hAnsi="Times New Roman" w:cs="Times New Roman"/>
                <w:b/>
                <w:sz w:val="18"/>
                <w:szCs w:val="18"/>
                <w:lang w:eastAsia="ru-RU"/>
              </w:rPr>
              <w:t>0</w:t>
            </w:r>
          </w:p>
        </w:tc>
        <w:tc>
          <w:tcPr>
            <w:tcW w:w="1985" w:type="dxa"/>
            <w:tcBorders>
              <w:top w:val="nil"/>
              <w:left w:val="nil"/>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CF4F04" w:rsidRPr="003D388E" w:rsidTr="00495508">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1 Профилактиче</w:t>
            </w:r>
            <w:r w:rsidRPr="003D388E">
              <w:rPr>
                <w:rFonts w:ascii="Times New Roman" w:eastAsia="Times New Roman" w:hAnsi="Times New Roman" w:cs="Times New Roman"/>
                <w:sz w:val="18"/>
                <w:szCs w:val="18"/>
                <w:lang w:eastAsia="ru-RU"/>
              </w:rPr>
              <w:softHyphen/>
              <w:t>ские мероприятия, направленные на обеспечение безопасности до</w:t>
            </w:r>
            <w:r w:rsidRPr="003D388E">
              <w:rPr>
                <w:rFonts w:ascii="Times New Roman" w:eastAsia="Times New Roman" w:hAnsi="Times New Roman" w:cs="Times New Roman"/>
                <w:sz w:val="18"/>
                <w:szCs w:val="18"/>
                <w:lang w:eastAsia="ru-RU"/>
              </w:rPr>
              <w:softHyphen/>
              <w:t>рожного движения и снижения количества дорожн</w:t>
            </w:r>
            <w:proofErr w:type="gramStart"/>
            <w:r w:rsidRPr="003D388E">
              <w:rPr>
                <w:rFonts w:ascii="Times New Roman" w:eastAsia="Times New Roman" w:hAnsi="Times New Roman" w:cs="Times New Roman"/>
                <w:sz w:val="18"/>
                <w:szCs w:val="18"/>
                <w:lang w:eastAsia="ru-RU"/>
              </w:rPr>
              <w:t>о-</w:t>
            </w:r>
            <w:proofErr w:type="gramEnd"/>
            <w:r w:rsidRPr="003D388E">
              <w:rPr>
                <w:rFonts w:ascii="Times New Roman" w:eastAsia="Times New Roman" w:hAnsi="Times New Roman" w:cs="Times New Roman"/>
                <w:sz w:val="18"/>
                <w:szCs w:val="18"/>
                <w:lang w:eastAsia="ru-RU"/>
              </w:rPr>
              <w:t xml:space="preserve"> транспортных происшествий и тяжести их последствий</w:t>
            </w:r>
          </w:p>
        </w:tc>
        <w:tc>
          <w:tcPr>
            <w:tcW w:w="1077"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59,90</w:t>
            </w:r>
          </w:p>
        </w:tc>
        <w:tc>
          <w:tcPr>
            <w:tcW w:w="1191"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59,90</w:t>
            </w:r>
          </w:p>
        </w:tc>
        <w:tc>
          <w:tcPr>
            <w:tcW w:w="127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985" w:type="dxa"/>
            <w:tcBorders>
              <w:top w:val="nil"/>
              <w:left w:val="nil"/>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p>
        </w:tc>
      </w:tr>
      <w:tr w:rsidR="00CF4F04" w:rsidRPr="003D388E" w:rsidTr="00495508">
        <w:trPr>
          <w:trHeight w:val="96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lastRenderedPageBreak/>
              <w:t>Мероприятие № 2 Приобретение и распространение наглядной аги</w:t>
            </w:r>
            <w:r w:rsidRPr="003D388E">
              <w:rPr>
                <w:rFonts w:ascii="Times New Roman" w:eastAsia="Times New Roman" w:hAnsi="Times New Roman" w:cs="Times New Roman"/>
                <w:sz w:val="18"/>
                <w:szCs w:val="18"/>
                <w:lang w:eastAsia="ru-RU"/>
              </w:rPr>
              <w:softHyphen/>
              <w:t>тации по безопасности дорожного движения для различной катего</w:t>
            </w:r>
            <w:r w:rsidRPr="003D388E">
              <w:rPr>
                <w:rFonts w:ascii="Times New Roman" w:eastAsia="Times New Roman" w:hAnsi="Times New Roman" w:cs="Times New Roman"/>
                <w:sz w:val="18"/>
                <w:szCs w:val="18"/>
                <w:lang w:eastAsia="ru-RU"/>
              </w:rPr>
              <w:softHyphen/>
              <w:t>рии участников дорожного дви</w:t>
            </w:r>
            <w:r w:rsidRPr="003D388E">
              <w:rPr>
                <w:rFonts w:ascii="Times New Roman" w:eastAsia="Times New Roman" w:hAnsi="Times New Roman" w:cs="Times New Roman"/>
                <w:sz w:val="18"/>
                <w:szCs w:val="18"/>
                <w:lang w:eastAsia="ru-RU"/>
              </w:rPr>
              <w:softHyphen/>
              <w:t>жения</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p>
        </w:tc>
      </w:tr>
      <w:tr w:rsidR="00CF4F04" w:rsidRPr="003D388E" w:rsidTr="00495508">
        <w:trPr>
          <w:trHeight w:val="125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3 Внедрение и обеспечение функционирован</w:t>
            </w:r>
            <w:r>
              <w:rPr>
                <w:rFonts w:ascii="Times New Roman" w:eastAsia="Times New Roman" w:hAnsi="Times New Roman" w:cs="Times New Roman"/>
                <w:sz w:val="18"/>
                <w:szCs w:val="18"/>
                <w:lang w:eastAsia="ru-RU"/>
              </w:rPr>
              <w:t xml:space="preserve">ия автоматизированных систем </w:t>
            </w:r>
            <w:proofErr w:type="spellStart"/>
            <w:r>
              <w:rPr>
                <w:rFonts w:ascii="Times New Roman" w:eastAsia="Times New Roman" w:hAnsi="Times New Roman" w:cs="Times New Roman"/>
                <w:sz w:val="18"/>
                <w:szCs w:val="18"/>
                <w:lang w:eastAsia="ru-RU"/>
              </w:rPr>
              <w:t>фо</w:t>
            </w:r>
            <w:r w:rsidRPr="003D388E">
              <w:rPr>
                <w:rFonts w:ascii="Times New Roman" w:eastAsia="Times New Roman" w:hAnsi="Times New Roman" w:cs="Times New Roman"/>
                <w:sz w:val="18"/>
                <w:szCs w:val="18"/>
                <w:lang w:eastAsia="ru-RU"/>
              </w:rPr>
              <w:t>товидеофиксации</w:t>
            </w:r>
            <w:proofErr w:type="spellEnd"/>
            <w:r w:rsidRPr="003D388E">
              <w:rPr>
                <w:rFonts w:ascii="Times New Roman" w:eastAsia="Times New Roman" w:hAnsi="Times New Roman" w:cs="Times New Roman"/>
                <w:sz w:val="18"/>
                <w:szCs w:val="18"/>
                <w:lang w:eastAsia="ru-RU"/>
              </w:rPr>
              <w:t xml:space="preserve"> нарушений ПДД</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1 992,20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1 879,00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F4F04" w:rsidRPr="003D388E"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F04" w:rsidRPr="003D388E" w:rsidRDefault="00CF4F04" w:rsidP="0013684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Остаток средств на конец года в связи с отсутствием постановлений об административных правонарушениях</w:t>
            </w:r>
          </w:p>
        </w:tc>
      </w:tr>
      <w:tr w:rsidR="00CF4F04" w:rsidRPr="003D388E" w:rsidTr="00136844">
        <w:trPr>
          <w:trHeight w:val="228"/>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04" w:rsidRPr="00F425E9" w:rsidRDefault="00CF4F04" w:rsidP="00136844">
            <w:pPr>
              <w:spacing w:after="0" w:line="240" w:lineRule="auto"/>
              <w:rPr>
                <w:rFonts w:ascii="Times New Roman" w:eastAsia="Times New Roman" w:hAnsi="Times New Roman" w:cs="Times New Roman"/>
                <w:b/>
                <w:sz w:val="18"/>
                <w:szCs w:val="18"/>
                <w:lang w:eastAsia="ru-RU"/>
              </w:rPr>
            </w:pPr>
            <w:r w:rsidRPr="00F425E9">
              <w:rPr>
                <w:rFonts w:ascii="Times New Roman" w:eastAsia="Times New Roman" w:hAnsi="Times New Roman" w:cs="Times New Roman"/>
                <w:b/>
                <w:sz w:val="18"/>
                <w:szCs w:val="18"/>
                <w:lang w:eastAsia="ru-RU"/>
              </w:rPr>
              <w:t>Направление № 3 Разработка проектно-сметной документации на реконструкцию автомобильных дорог</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CF4F04" w:rsidRPr="00F425E9" w:rsidRDefault="00CF4F04" w:rsidP="00136844">
            <w:pPr>
              <w:spacing w:after="0" w:line="240" w:lineRule="auto"/>
              <w:jc w:val="center"/>
              <w:rPr>
                <w:rFonts w:ascii="Times New Roman" w:eastAsia="Times New Roman" w:hAnsi="Times New Roman" w:cs="Times New Roman"/>
                <w:b/>
                <w:bCs/>
                <w:sz w:val="18"/>
                <w:szCs w:val="18"/>
                <w:lang w:eastAsia="ru-RU"/>
              </w:rPr>
            </w:pPr>
            <w:r w:rsidRPr="00F425E9">
              <w:rPr>
                <w:rFonts w:ascii="Times New Roman" w:eastAsia="Times New Roman" w:hAnsi="Times New Roman" w:cs="Times New Roman"/>
                <w:b/>
                <w:bCs/>
                <w:sz w:val="18"/>
                <w:szCs w:val="18"/>
                <w:lang w:eastAsia="ru-RU"/>
              </w:rPr>
              <w:t>980,00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4F04" w:rsidRPr="00F425E9" w:rsidRDefault="00CF4F04" w:rsidP="00136844">
            <w:pPr>
              <w:spacing w:after="0" w:line="240" w:lineRule="auto"/>
              <w:jc w:val="center"/>
              <w:rPr>
                <w:rFonts w:ascii="Times New Roman" w:eastAsia="Times New Roman" w:hAnsi="Times New Roman" w:cs="Times New Roman"/>
                <w:b/>
                <w:bCs/>
                <w:sz w:val="18"/>
                <w:szCs w:val="18"/>
                <w:lang w:eastAsia="ru-RU"/>
              </w:rPr>
            </w:pPr>
            <w:r w:rsidRPr="00F425E9">
              <w:rPr>
                <w:rFonts w:ascii="Times New Roman" w:eastAsia="Times New Roman" w:hAnsi="Times New Roman" w:cs="Times New Roman"/>
                <w:b/>
                <w:bCs/>
                <w:sz w:val="18"/>
                <w:szCs w:val="18"/>
                <w:lang w:eastAsia="ru-RU"/>
              </w:rPr>
              <w:t>980,00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F4F04" w:rsidRPr="00F425E9" w:rsidRDefault="00CF4F04" w:rsidP="00136844">
            <w:pPr>
              <w:spacing w:after="0" w:line="240" w:lineRule="auto"/>
              <w:jc w:val="center"/>
              <w:rPr>
                <w:rFonts w:ascii="Times New Roman" w:eastAsia="Times New Roman" w:hAnsi="Times New Roman" w:cs="Times New Roman"/>
                <w:b/>
                <w:bCs/>
                <w:sz w:val="18"/>
                <w:szCs w:val="18"/>
                <w:lang w:eastAsia="ru-RU"/>
              </w:rPr>
            </w:pPr>
            <w:r w:rsidRPr="00F425E9">
              <w:rPr>
                <w:rFonts w:ascii="Times New Roman" w:eastAsia="Times New Roman" w:hAnsi="Times New Roman" w:cs="Times New Roman"/>
                <w:b/>
                <w:bCs/>
                <w:sz w:val="18"/>
                <w:szCs w:val="18"/>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F4F04" w:rsidRPr="003D388E" w:rsidRDefault="00CF4F04" w:rsidP="00136844">
            <w:pPr>
              <w:spacing w:after="0" w:line="240" w:lineRule="auto"/>
              <w:rPr>
                <w:rFonts w:ascii="Times New Roman" w:eastAsia="Times New Roman" w:hAnsi="Times New Roman" w:cs="Times New Roman"/>
                <w:b/>
                <w:bCs/>
                <w:sz w:val="18"/>
                <w:szCs w:val="18"/>
                <w:lang w:eastAsia="ru-RU"/>
              </w:rPr>
            </w:pPr>
          </w:p>
        </w:tc>
      </w:tr>
      <w:tr w:rsidR="00CF4F04" w:rsidRPr="003D388E" w:rsidTr="00136844">
        <w:trPr>
          <w:trHeight w:val="228"/>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04" w:rsidRPr="003D388E" w:rsidRDefault="00CF4F04" w:rsidP="00136844">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Итого</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3D388E">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424</w:t>
            </w:r>
            <w:r w:rsidRPr="003D388E">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r w:rsidRPr="003D388E">
              <w:rPr>
                <w:rFonts w:ascii="Times New Roman" w:eastAsia="Times New Roman" w:hAnsi="Times New Roman" w:cs="Times New Roman"/>
                <w:b/>
                <w:bCs/>
                <w:sz w:val="18"/>
                <w:szCs w:val="18"/>
                <w:lang w:eastAsia="ru-RU"/>
              </w:rPr>
              <w:t>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3D388E">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311</w:t>
            </w:r>
            <w:r w:rsidRPr="003D388E">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r w:rsidRPr="003D388E">
              <w:rPr>
                <w:rFonts w:ascii="Times New Roman" w:eastAsia="Times New Roman" w:hAnsi="Times New Roman" w:cs="Times New Roman"/>
                <w:b/>
                <w:b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F4F04" w:rsidRPr="003D388E" w:rsidRDefault="00CF4F04" w:rsidP="0013684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F4F04" w:rsidRPr="003D388E" w:rsidRDefault="00CF4F04" w:rsidP="00136844">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 </w:t>
            </w:r>
          </w:p>
        </w:tc>
      </w:tr>
    </w:tbl>
    <w:p w:rsidR="00CF4F04"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0E772B">
        <w:rPr>
          <w:rFonts w:ascii="Times New Roman" w:hAnsi="Times New Roman" w:cs="Times New Roman"/>
          <w:sz w:val="24"/>
          <w:szCs w:val="24"/>
        </w:rPr>
        <w:t xml:space="preserve">Фактическое исполнение программы составило </w:t>
      </w:r>
      <w:r>
        <w:rPr>
          <w:rFonts w:ascii="Times New Roman" w:hAnsi="Times New Roman" w:cs="Times New Roman"/>
          <w:sz w:val="24"/>
          <w:szCs w:val="24"/>
        </w:rPr>
        <w:t xml:space="preserve">21 311,20 тыс. рублей, или 99 </w:t>
      </w:r>
      <w:r w:rsidRPr="000E772B">
        <w:rPr>
          <w:rFonts w:ascii="Times New Roman" w:hAnsi="Times New Roman" w:cs="Times New Roman"/>
          <w:sz w:val="24"/>
          <w:szCs w:val="24"/>
        </w:rPr>
        <w:t xml:space="preserve">%. </w:t>
      </w:r>
    </w:p>
    <w:p w:rsidR="00CF4F04" w:rsidRPr="00DD01E8" w:rsidRDefault="00CF4F04" w:rsidP="00CF4F04">
      <w:pPr>
        <w:pStyle w:val="3"/>
        <w:shd w:val="clear" w:color="auto" w:fill="auto"/>
        <w:spacing w:before="0" w:line="240" w:lineRule="auto"/>
        <w:ind w:firstLine="284"/>
        <w:jc w:val="both"/>
        <w:rPr>
          <w:sz w:val="24"/>
          <w:szCs w:val="24"/>
        </w:rPr>
      </w:pPr>
      <w:r w:rsidRPr="00DD01E8">
        <w:rPr>
          <w:sz w:val="24"/>
          <w:szCs w:val="24"/>
        </w:rPr>
        <w:t>Исполнение целевых индикаторов по</w:t>
      </w:r>
      <w:r>
        <w:rPr>
          <w:sz w:val="24"/>
          <w:szCs w:val="24"/>
        </w:rPr>
        <w:t xml:space="preserve"> </w:t>
      </w:r>
      <w:r w:rsidRPr="00DD01E8">
        <w:rPr>
          <w:sz w:val="24"/>
          <w:szCs w:val="24"/>
        </w:rPr>
        <w:t>Программе</w:t>
      </w:r>
      <w:r>
        <w:rPr>
          <w:sz w:val="24"/>
          <w:szCs w:val="24"/>
        </w:rPr>
        <w:t xml:space="preserve"> </w:t>
      </w:r>
      <w:r w:rsidRPr="00BD44B7">
        <w:rPr>
          <w:sz w:val="24"/>
          <w:szCs w:val="24"/>
        </w:rPr>
        <w:t>в соответствии с отчетом, предоставленным Управлением экономического развития и муниципального заказа за 2015 год составило:</w:t>
      </w:r>
    </w:p>
    <w:p w:rsidR="00CF4F04" w:rsidRPr="00BD44B7" w:rsidRDefault="00CF4F04" w:rsidP="00CF4F04">
      <w:pPr>
        <w:pStyle w:val="3"/>
        <w:shd w:val="clear" w:color="auto" w:fill="auto"/>
        <w:spacing w:before="0" w:line="240" w:lineRule="auto"/>
        <w:ind w:firstLine="0"/>
        <w:jc w:val="both"/>
        <w:rPr>
          <w:sz w:val="24"/>
          <w:szCs w:val="24"/>
        </w:rPr>
      </w:pPr>
      <w:r w:rsidRPr="00BD44B7">
        <w:rPr>
          <w:sz w:val="24"/>
          <w:szCs w:val="24"/>
        </w:rPr>
        <w:t xml:space="preserve">- «Снижение доли происшествий, совершенствованию которых сопутствовало наличие неудовлетворительных дорожных условий в общем количестве дорожно-транспортных происшествий» составило </w:t>
      </w:r>
      <w:r w:rsidRPr="00C67F1F">
        <w:rPr>
          <w:sz w:val="24"/>
          <w:szCs w:val="24"/>
        </w:rPr>
        <w:t>176 %;</w:t>
      </w:r>
    </w:p>
    <w:p w:rsidR="00CF4F04" w:rsidRPr="00BD44B7" w:rsidRDefault="00CF4F04" w:rsidP="00CF4F04">
      <w:pPr>
        <w:pStyle w:val="3"/>
        <w:shd w:val="clear" w:color="auto" w:fill="auto"/>
        <w:spacing w:before="0" w:line="240" w:lineRule="auto"/>
        <w:ind w:firstLine="0"/>
        <w:jc w:val="both"/>
        <w:rPr>
          <w:sz w:val="24"/>
          <w:szCs w:val="24"/>
        </w:rPr>
      </w:pPr>
      <w:r w:rsidRPr="00BD44B7">
        <w:rPr>
          <w:sz w:val="24"/>
          <w:szCs w:val="24"/>
        </w:rPr>
        <w:t>-</w:t>
      </w:r>
      <w:r>
        <w:rPr>
          <w:sz w:val="24"/>
          <w:szCs w:val="24"/>
        </w:rPr>
        <w:t xml:space="preserve"> </w:t>
      </w:r>
      <w:r w:rsidRPr="00BD44B7">
        <w:rPr>
          <w:sz w:val="24"/>
          <w:szCs w:val="24"/>
        </w:rPr>
        <w:t xml:space="preserve">«Увеличение протяженности межселенных автомобильных дорог, отремонтированных в отчетном году, в общей протяженности межселенных дорог» составило  </w:t>
      </w:r>
      <w:r>
        <w:rPr>
          <w:sz w:val="24"/>
          <w:szCs w:val="24"/>
        </w:rPr>
        <w:t xml:space="preserve">70 </w:t>
      </w:r>
      <w:r w:rsidRPr="00BD44B7">
        <w:rPr>
          <w:sz w:val="24"/>
          <w:szCs w:val="24"/>
        </w:rPr>
        <w:t>%;</w:t>
      </w:r>
    </w:p>
    <w:p w:rsidR="00CF4F04" w:rsidRPr="00BD44B7" w:rsidRDefault="00CF4F04" w:rsidP="00CF4F04">
      <w:pPr>
        <w:pStyle w:val="3"/>
        <w:shd w:val="clear" w:color="auto" w:fill="auto"/>
        <w:spacing w:before="0" w:line="240" w:lineRule="auto"/>
        <w:ind w:firstLine="0"/>
        <w:jc w:val="both"/>
        <w:rPr>
          <w:sz w:val="24"/>
          <w:szCs w:val="24"/>
        </w:rPr>
      </w:pPr>
      <w:r w:rsidRPr="00BD44B7">
        <w:rPr>
          <w:sz w:val="24"/>
          <w:szCs w:val="24"/>
        </w:rPr>
        <w:t>-</w:t>
      </w:r>
      <w:r>
        <w:rPr>
          <w:sz w:val="24"/>
          <w:szCs w:val="24"/>
        </w:rPr>
        <w:t xml:space="preserve"> </w:t>
      </w:r>
      <w:r w:rsidRPr="00BD44B7">
        <w:rPr>
          <w:sz w:val="24"/>
          <w:szCs w:val="24"/>
        </w:rPr>
        <w:t xml:space="preserve">«Снижение количества погибших в результате дорожно-транспортных происшествий» - </w:t>
      </w:r>
      <w:r>
        <w:rPr>
          <w:sz w:val="24"/>
          <w:szCs w:val="24"/>
        </w:rPr>
        <w:t>0 %</w:t>
      </w:r>
      <w:r w:rsidRPr="00BD44B7">
        <w:rPr>
          <w:sz w:val="24"/>
          <w:szCs w:val="24"/>
        </w:rPr>
        <w:t>;</w:t>
      </w:r>
    </w:p>
    <w:p w:rsidR="00CF4F04" w:rsidRPr="00BD44B7" w:rsidRDefault="00CF4F04" w:rsidP="00CF4F04">
      <w:pPr>
        <w:pStyle w:val="3"/>
        <w:shd w:val="clear" w:color="auto" w:fill="auto"/>
        <w:spacing w:before="0" w:line="240" w:lineRule="auto"/>
        <w:ind w:firstLine="0"/>
        <w:jc w:val="both"/>
        <w:rPr>
          <w:sz w:val="24"/>
          <w:szCs w:val="24"/>
        </w:rPr>
      </w:pPr>
      <w:r w:rsidRPr="00BD44B7">
        <w:rPr>
          <w:sz w:val="24"/>
          <w:szCs w:val="24"/>
        </w:rPr>
        <w:t>-</w:t>
      </w:r>
      <w:r>
        <w:rPr>
          <w:sz w:val="24"/>
          <w:szCs w:val="24"/>
        </w:rPr>
        <w:t xml:space="preserve"> </w:t>
      </w:r>
      <w:r w:rsidRPr="00BD44B7">
        <w:rPr>
          <w:sz w:val="24"/>
          <w:szCs w:val="24"/>
        </w:rPr>
        <w:t xml:space="preserve">«Снижение количества пострадавших в результате дорожно-транспортных происшествий» - </w:t>
      </w:r>
      <w:r>
        <w:rPr>
          <w:sz w:val="24"/>
          <w:szCs w:val="24"/>
        </w:rPr>
        <w:t>78 %</w:t>
      </w:r>
      <w:r w:rsidRPr="00BD44B7">
        <w:rPr>
          <w:sz w:val="24"/>
          <w:szCs w:val="24"/>
        </w:rPr>
        <w:t>.</w:t>
      </w:r>
    </w:p>
    <w:p w:rsidR="00CF4F04" w:rsidRPr="006B0DB0" w:rsidRDefault="00CF4F04" w:rsidP="00CF4F04">
      <w:pPr>
        <w:pStyle w:val="3"/>
        <w:shd w:val="clear" w:color="auto" w:fill="auto"/>
        <w:spacing w:before="0" w:line="240" w:lineRule="auto"/>
        <w:ind w:firstLine="284"/>
        <w:jc w:val="both"/>
        <w:rPr>
          <w:sz w:val="24"/>
          <w:szCs w:val="24"/>
        </w:rPr>
      </w:pPr>
      <w:r w:rsidRPr="006B0DB0">
        <w:rPr>
          <w:sz w:val="24"/>
          <w:szCs w:val="24"/>
        </w:rPr>
        <w:t>Изменения в программу в 201</w:t>
      </w:r>
      <w:r>
        <w:rPr>
          <w:sz w:val="24"/>
          <w:szCs w:val="24"/>
        </w:rPr>
        <w:t>5</w:t>
      </w:r>
      <w:r w:rsidRPr="006B0DB0">
        <w:rPr>
          <w:sz w:val="24"/>
          <w:szCs w:val="24"/>
        </w:rPr>
        <w:t xml:space="preserve"> году внесены Постан</w:t>
      </w:r>
      <w:r>
        <w:rPr>
          <w:sz w:val="24"/>
          <w:szCs w:val="24"/>
        </w:rPr>
        <w:t xml:space="preserve">овлением Нерюнгринской районной администрации </w:t>
      </w:r>
      <w:r>
        <w:rPr>
          <w:bCs/>
          <w:color w:val="26282F"/>
          <w:sz w:val="24"/>
          <w:szCs w:val="24"/>
        </w:rPr>
        <w:t xml:space="preserve">от </w:t>
      </w:r>
      <w:r w:rsidRPr="006C6511">
        <w:rPr>
          <w:bCs/>
          <w:color w:val="26282F"/>
          <w:sz w:val="24"/>
          <w:szCs w:val="24"/>
        </w:rPr>
        <w:t>13</w:t>
      </w:r>
      <w:r>
        <w:rPr>
          <w:bCs/>
          <w:color w:val="26282F"/>
          <w:sz w:val="24"/>
          <w:szCs w:val="24"/>
        </w:rPr>
        <w:t>.02.2</w:t>
      </w:r>
      <w:r w:rsidRPr="006C6511">
        <w:rPr>
          <w:bCs/>
          <w:color w:val="26282F"/>
          <w:sz w:val="24"/>
          <w:szCs w:val="24"/>
        </w:rPr>
        <w:t>015 </w:t>
      </w:r>
      <w:r>
        <w:rPr>
          <w:bCs/>
          <w:color w:val="26282F"/>
          <w:sz w:val="24"/>
          <w:szCs w:val="24"/>
        </w:rPr>
        <w:t>№</w:t>
      </w:r>
      <w:r w:rsidRPr="006C6511">
        <w:rPr>
          <w:bCs/>
          <w:color w:val="26282F"/>
          <w:sz w:val="24"/>
          <w:szCs w:val="24"/>
        </w:rPr>
        <w:t> 211</w:t>
      </w:r>
      <w:r>
        <w:rPr>
          <w:bCs/>
          <w:color w:val="26282F"/>
          <w:sz w:val="24"/>
          <w:szCs w:val="24"/>
        </w:rPr>
        <w:t xml:space="preserve">, </w:t>
      </w:r>
      <w:r w:rsidRPr="006B0DB0">
        <w:rPr>
          <w:sz w:val="24"/>
          <w:szCs w:val="24"/>
        </w:rPr>
        <w:t>Постановлением Нерюнгринской районной администраци</w:t>
      </w:r>
      <w:r>
        <w:rPr>
          <w:sz w:val="24"/>
          <w:szCs w:val="24"/>
        </w:rPr>
        <w:t>и</w:t>
      </w:r>
      <w:r w:rsidRPr="006B0DB0">
        <w:rPr>
          <w:sz w:val="24"/>
          <w:szCs w:val="24"/>
        </w:rPr>
        <w:t xml:space="preserve"> </w:t>
      </w:r>
      <w:r w:rsidRPr="006C6511">
        <w:rPr>
          <w:bCs/>
          <w:color w:val="26282F"/>
          <w:sz w:val="24"/>
          <w:szCs w:val="24"/>
        </w:rPr>
        <w:t>от 26</w:t>
      </w:r>
      <w:r>
        <w:rPr>
          <w:bCs/>
          <w:color w:val="26282F"/>
          <w:sz w:val="24"/>
          <w:szCs w:val="24"/>
        </w:rPr>
        <w:t>.08.2</w:t>
      </w:r>
      <w:r w:rsidRPr="006C6511">
        <w:rPr>
          <w:bCs/>
          <w:color w:val="26282F"/>
          <w:sz w:val="24"/>
          <w:szCs w:val="24"/>
        </w:rPr>
        <w:t>015 </w:t>
      </w:r>
      <w:r>
        <w:rPr>
          <w:bCs/>
          <w:color w:val="26282F"/>
          <w:sz w:val="24"/>
          <w:szCs w:val="24"/>
        </w:rPr>
        <w:t xml:space="preserve">№ 1425 </w:t>
      </w:r>
      <w:r>
        <w:rPr>
          <w:sz w:val="24"/>
          <w:szCs w:val="24"/>
        </w:rPr>
        <w:t xml:space="preserve">и </w:t>
      </w:r>
      <w:r w:rsidRPr="006B0DB0">
        <w:rPr>
          <w:sz w:val="24"/>
          <w:szCs w:val="24"/>
        </w:rPr>
        <w:t>Постановлением Нерюнгринской районной администраци</w:t>
      </w:r>
      <w:r>
        <w:rPr>
          <w:sz w:val="24"/>
          <w:szCs w:val="24"/>
        </w:rPr>
        <w:t xml:space="preserve">и </w:t>
      </w:r>
      <w:r w:rsidRPr="006C6511">
        <w:rPr>
          <w:bCs/>
          <w:color w:val="26282F"/>
          <w:sz w:val="24"/>
          <w:szCs w:val="24"/>
        </w:rPr>
        <w:t>от 30</w:t>
      </w:r>
      <w:r>
        <w:rPr>
          <w:bCs/>
          <w:color w:val="26282F"/>
          <w:sz w:val="24"/>
          <w:szCs w:val="24"/>
        </w:rPr>
        <w:t>.10.</w:t>
      </w:r>
      <w:r w:rsidRPr="006C6511">
        <w:rPr>
          <w:bCs/>
          <w:color w:val="26282F"/>
          <w:sz w:val="24"/>
          <w:szCs w:val="24"/>
        </w:rPr>
        <w:t xml:space="preserve">2015 </w:t>
      </w:r>
      <w:r>
        <w:rPr>
          <w:bCs/>
          <w:color w:val="26282F"/>
          <w:sz w:val="24"/>
          <w:szCs w:val="24"/>
        </w:rPr>
        <w:t>№</w:t>
      </w:r>
      <w:r w:rsidRPr="006C6511">
        <w:rPr>
          <w:bCs/>
          <w:color w:val="26282F"/>
          <w:sz w:val="24"/>
          <w:szCs w:val="24"/>
        </w:rPr>
        <w:t> 1855</w:t>
      </w:r>
      <w:r w:rsidRPr="006B0DB0">
        <w:rPr>
          <w:sz w:val="24"/>
          <w:szCs w:val="24"/>
        </w:rPr>
        <w:t>.</w:t>
      </w:r>
    </w:p>
    <w:p w:rsidR="00CF4F04" w:rsidRPr="0018538B" w:rsidRDefault="00CF4F04" w:rsidP="00CF4F04">
      <w:pPr>
        <w:pStyle w:val="3"/>
        <w:shd w:val="clear" w:color="auto" w:fill="auto"/>
        <w:spacing w:before="0" w:line="240" w:lineRule="auto"/>
        <w:ind w:firstLine="284"/>
        <w:jc w:val="both"/>
        <w:rPr>
          <w:sz w:val="24"/>
          <w:szCs w:val="24"/>
          <w:highlight w:val="yellow"/>
        </w:rPr>
      </w:pPr>
    </w:p>
    <w:p w:rsidR="00CF4F04" w:rsidRPr="00CF4F04" w:rsidRDefault="00CF4F04" w:rsidP="00CF4F04">
      <w:pPr>
        <w:tabs>
          <w:tab w:val="left" w:pos="1129"/>
        </w:tabs>
        <w:spacing w:after="0" w:line="240" w:lineRule="auto"/>
        <w:ind w:firstLine="284"/>
        <w:jc w:val="both"/>
        <w:rPr>
          <w:i/>
          <w:sz w:val="28"/>
          <w:szCs w:val="28"/>
        </w:rPr>
      </w:pPr>
      <w:r w:rsidRPr="00CF4F04">
        <w:rPr>
          <w:rStyle w:val="24"/>
          <w:rFonts w:eastAsiaTheme="minorHAnsi"/>
          <w:i w:val="0"/>
          <w:sz w:val="28"/>
          <w:szCs w:val="28"/>
          <w:u w:val="none"/>
        </w:rPr>
        <w:t>3. Профилактика правонарушений и укрепление правопорядка в Нерюнгринском районе на 2012-2016 годы</w:t>
      </w:r>
    </w:p>
    <w:p w:rsidR="00CF4F04" w:rsidRPr="001377DF" w:rsidRDefault="00CF4F04" w:rsidP="00CF4F04">
      <w:pPr>
        <w:pStyle w:val="3"/>
        <w:shd w:val="clear" w:color="auto" w:fill="auto"/>
        <w:spacing w:before="0" w:line="240" w:lineRule="auto"/>
        <w:ind w:firstLine="284"/>
        <w:jc w:val="both"/>
        <w:rPr>
          <w:sz w:val="24"/>
          <w:szCs w:val="24"/>
        </w:rPr>
      </w:pPr>
      <w:r w:rsidRPr="001377DF">
        <w:rPr>
          <w:sz w:val="24"/>
          <w:szCs w:val="24"/>
        </w:rPr>
        <w:t>Программа утверждена постановлением Нерюнгринской районной администрации от 01.06.2012 года № 1065. Основной целью Программы является проведение единой государственной политики в области борьбы с преступностью, повышение эффективности деятельности правоохранительных органов, стабилизация криминальной обстановки в районе.</w:t>
      </w:r>
    </w:p>
    <w:p w:rsidR="00CF4F04" w:rsidRPr="00DD01E8" w:rsidRDefault="00CF4F04" w:rsidP="00CF4F04">
      <w:pPr>
        <w:pStyle w:val="3"/>
        <w:shd w:val="clear" w:color="auto" w:fill="auto"/>
        <w:spacing w:before="0" w:line="240" w:lineRule="auto"/>
        <w:ind w:firstLine="284"/>
        <w:jc w:val="both"/>
        <w:rPr>
          <w:sz w:val="24"/>
          <w:szCs w:val="24"/>
        </w:rPr>
      </w:pPr>
      <w:r w:rsidRPr="00DD01E8">
        <w:rPr>
          <w:sz w:val="24"/>
          <w:szCs w:val="24"/>
        </w:rPr>
        <w:t>В 201</w:t>
      </w:r>
      <w:r>
        <w:rPr>
          <w:sz w:val="24"/>
          <w:szCs w:val="24"/>
        </w:rPr>
        <w:t>5</w:t>
      </w:r>
      <w:r w:rsidRPr="00DD01E8">
        <w:rPr>
          <w:sz w:val="24"/>
          <w:szCs w:val="24"/>
        </w:rPr>
        <w:t xml:space="preserve"> году на мероприятия «Профилактика правонарушений и укрепление правопорядка в Нерюнгринском районе</w:t>
      </w:r>
      <w:r>
        <w:rPr>
          <w:sz w:val="24"/>
          <w:szCs w:val="24"/>
        </w:rPr>
        <w:t>»</w:t>
      </w:r>
      <w:r w:rsidRPr="00DD01E8">
        <w:rPr>
          <w:sz w:val="24"/>
          <w:szCs w:val="24"/>
        </w:rPr>
        <w:t xml:space="preserve"> было заложено финансирование в размере </w:t>
      </w:r>
      <w:r w:rsidRPr="0085507F">
        <w:rPr>
          <w:b/>
          <w:sz w:val="24"/>
          <w:szCs w:val="24"/>
        </w:rPr>
        <w:t xml:space="preserve">536,20 </w:t>
      </w:r>
      <w:r w:rsidRPr="0085507F">
        <w:rPr>
          <w:sz w:val="24"/>
          <w:szCs w:val="24"/>
        </w:rPr>
        <w:t>тыс. рублей</w:t>
      </w:r>
      <w:r w:rsidRPr="00DD01E8">
        <w:rPr>
          <w:sz w:val="24"/>
          <w:szCs w:val="24"/>
        </w:rPr>
        <w:t xml:space="preserve"> из средств муниципального бюджета. </w:t>
      </w:r>
    </w:p>
    <w:p w:rsidR="00CF4F04" w:rsidRPr="00DD01E8" w:rsidRDefault="00CF4F04" w:rsidP="00CF4F04">
      <w:pPr>
        <w:autoSpaceDE w:val="0"/>
        <w:autoSpaceDN w:val="0"/>
        <w:adjustRightInd w:val="0"/>
        <w:spacing w:after="0" w:line="240" w:lineRule="auto"/>
        <w:jc w:val="both"/>
        <w:rPr>
          <w:rFonts w:ascii="Times New Roman" w:hAnsi="Times New Roman" w:cs="Times New Roman"/>
          <w:bCs/>
          <w:sz w:val="24"/>
          <w:szCs w:val="24"/>
        </w:rPr>
      </w:pPr>
      <w:r w:rsidRPr="00DD01E8">
        <w:rPr>
          <w:rFonts w:ascii="Times New Roman" w:hAnsi="Times New Roman" w:cs="Times New Roman"/>
          <w:sz w:val="24"/>
          <w:szCs w:val="24"/>
        </w:rPr>
        <w:t>1.</w:t>
      </w:r>
      <w:r>
        <w:rPr>
          <w:rFonts w:ascii="Times New Roman" w:hAnsi="Times New Roman" w:cs="Times New Roman"/>
          <w:sz w:val="24"/>
          <w:szCs w:val="24"/>
        </w:rPr>
        <w:t xml:space="preserve"> </w:t>
      </w:r>
      <w:r w:rsidRPr="00DD01E8">
        <w:rPr>
          <w:rFonts w:ascii="Times New Roman" w:hAnsi="Times New Roman" w:cs="Times New Roman"/>
          <w:sz w:val="24"/>
          <w:szCs w:val="24"/>
        </w:rPr>
        <w:t xml:space="preserve">Для реализации мероприятий задачи №1 «Обеспечение правопорядка на улицах и других общественных местах» из средств местного бюджета профинансировано </w:t>
      </w:r>
      <w:r>
        <w:rPr>
          <w:rFonts w:ascii="Times New Roman" w:hAnsi="Times New Roman" w:cs="Times New Roman"/>
          <w:sz w:val="24"/>
          <w:szCs w:val="24"/>
        </w:rPr>
        <w:t>60,00</w:t>
      </w:r>
      <w:r w:rsidRPr="00DD01E8">
        <w:rPr>
          <w:rFonts w:ascii="Times New Roman" w:hAnsi="Times New Roman" w:cs="Times New Roman"/>
          <w:sz w:val="24"/>
          <w:szCs w:val="24"/>
        </w:rPr>
        <w:t>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w:t>
      </w:r>
      <w:r w:rsidRPr="00DD01E8">
        <w:rPr>
          <w:rFonts w:ascii="Times New Roman" w:hAnsi="Times New Roman" w:cs="Times New Roman"/>
          <w:bCs/>
          <w:sz w:val="24"/>
          <w:szCs w:val="24"/>
        </w:rPr>
        <w:t xml:space="preserve">Фактически освоены средства </w:t>
      </w:r>
      <w:r>
        <w:rPr>
          <w:rFonts w:ascii="Times New Roman" w:hAnsi="Times New Roman" w:cs="Times New Roman"/>
          <w:bCs/>
          <w:sz w:val="24"/>
          <w:szCs w:val="24"/>
        </w:rPr>
        <w:t>в сумме 60,00 тыс. рублей</w:t>
      </w:r>
      <w:r w:rsidRPr="00DD01E8">
        <w:rPr>
          <w:rFonts w:ascii="Times New Roman" w:hAnsi="Times New Roman" w:cs="Times New Roman"/>
          <w:bCs/>
          <w:sz w:val="24"/>
          <w:szCs w:val="24"/>
        </w:rPr>
        <w:t xml:space="preserve">. </w:t>
      </w:r>
    </w:p>
    <w:p w:rsidR="00CF4F04" w:rsidRPr="00DD01E8" w:rsidRDefault="00CF4F04" w:rsidP="00CF4F04">
      <w:pPr>
        <w:tabs>
          <w:tab w:val="left" w:pos="567"/>
        </w:tabs>
        <w:autoSpaceDE w:val="0"/>
        <w:autoSpaceDN w:val="0"/>
        <w:adjustRightInd w:val="0"/>
        <w:spacing w:after="0" w:line="240" w:lineRule="auto"/>
        <w:jc w:val="both"/>
        <w:rPr>
          <w:rFonts w:ascii="Times New Roman" w:hAnsi="Times New Roman" w:cs="Times New Roman"/>
          <w:sz w:val="24"/>
          <w:szCs w:val="24"/>
        </w:rPr>
      </w:pPr>
      <w:r w:rsidRPr="00DD01E8">
        <w:rPr>
          <w:rFonts w:ascii="Times New Roman" w:hAnsi="Times New Roman" w:cs="Times New Roman"/>
          <w:bCs/>
          <w:sz w:val="24"/>
          <w:szCs w:val="24"/>
        </w:rPr>
        <w:t>2.</w:t>
      </w:r>
      <w:r>
        <w:rPr>
          <w:rFonts w:ascii="Times New Roman" w:hAnsi="Times New Roman" w:cs="Times New Roman"/>
          <w:bCs/>
          <w:sz w:val="24"/>
          <w:szCs w:val="24"/>
        </w:rPr>
        <w:t xml:space="preserve"> </w:t>
      </w:r>
      <w:r w:rsidRPr="00DD01E8">
        <w:rPr>
          <w:rFonts w:ascii="Times New Roman" w:hAnsi="Times New Roman" w:cs="Times New Roman"/>
          <w:color w:val="000000"/>
          <w:sz w:val="24"/>
          <w:szCs w:val="24"/>
        </w:rPr>
        <w:t xml:space="preserve">На реализацию задачи №2 «Профилактика правонарушений, работа с несовершеннолетними и категорией лиц, склонных к антиобщественному образу жизни, снижение подростковой, бытовой и рецидивной преступности» </w:t>
      </w:r>
      <w:r w:rsidRPr="00DD01E8">
        <w:rPr>
          <w:rFonts w:ascii="Times New Roman" w:hAnsi="Times New Roman" w:cs="Times New Roman"/>
          <w:sz w:val="24"/>
          <w:szCs w:val="24"/>
        </w:rPr>
        <w:t xml:space="preserve"> предусмотрена сумма в размере </w:t>
      </w:r>
      <w:r>
        <w:rPr>
          <w:rFonts w:ascii="Times New Roman" w:hAnsi="Times New Roman" w:cs="Times New Roman"/>
          <w:sz w:val="24"/>
          <w:szCs w:val="24"/>
        </w:rPr>
        <w:t>326,20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Фактически освоены денежные средства в размере  </w:t>
      </w:r>
      <w:r>
        <w:rPr>
          <w:rFonts w:ascii="Times New Roman" w:hAnsi="Times New Roman" w:cs="Times New Roman"/>
          <w:sz w:val="24"/>
          <w:szCs w:val="24"/>
        </w:rPr>
        <w:t>326,20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w:t>
      </w:r>
    </w:p>
    <w:p w:rsidR="00CF4F04" w:rsidRPr="00DD01E8" w:rsidRDefault="00CF4F04" w:rsidP="00CF4F04">
      <w:pPr>
        <w:spacing w:after="0" w:line="240" w:lineRule="auto"/>
        <w:jc w:val="both"/>
        <w:rPr>
          <w:rFonts w:ascii="Times New Roman" w:hAnsi="Times New Roman" w:cs="Times New Roman"/>
          <w:sz w:val="24"/>
          <w:szCs w:val="24"/>
        </w:rPr>
      </w:pPr>
      <w:r w:rsidRPr="00DD01E8">
        <w:rPr>
          <w:rFonts w:ascii="Times New Roman" w:hAnsi="Times New Roman" w:cs="Times New Roman"/>
          <w:sz w:val="24"/>
          <w:szCs w:val="24"/>
        </w:rPr>
        <w:t>3.</w:t>
      </w:r>
      <w:r>
        <w:rPr>
          <w:rFonts w:ascii="Times New Roman" w:hAnsi="Times New Roman" w:cs="Times New Roman"/>
          <w:sz w:val="24"/>
          <w:szCs w:val="24"/>
        </w:rPr>
        <w:t xml:space="preserve"> </w:t>
      </w:r>
      <w:r w:rsidRPr="00DD01E8">
        <w:rPr>
          <w:rFonts w:ascii="Times New Roman" w:hAnsi="Times New Roman" w:cs="Times New Roman"/>
          <w:sz w:val="24"/>
          <w:szCs w:val="24"/>
        </w:rPr>
        <w:t xml:space="preserve">На решение </w:t>
      </w:r>
      <w:r w:rsidRPr="00DD01E8">
        <w:rPr>
          <w:rFonts w:ascii="Times New Roman" w:hAnsi="Times New Roman" w:cs="Times New Roman"/>
          <w:color w:val="000000"/>
          <w:sz w:val="24"/>
          <w:szCs w:val="24"/>
        </w:rPr>
        <w:t xml:space="preserve">задачи № 3 «Повышение эффективности деятельности правоохранительных органов» </w:t>
      </w:r>
      <w:r w:rsidRPr="00DD01E8">
        <w:rPr>
          <w:rFonts w:ascii="Times New Roman" w:hAnsi="Times New Roman" w:cs="Times New Roman"/>
          <w:sz w:val="24"/>
          <w:szCs w:val="24"/>
        </w:rPr>
        <w:t xml:space="preserve">запланированы денежные средства  в размере </w:t>
      </w:r>
      <w:r>
        <w:rPr>
          <w:rFonts w:ascii="Times New Roman" w:hAnsi="Times New Roman" w:cs="Times New Roman"/>
          <w:sz w:val="24"/>
          <w:szCs w:val="24"/>
        </w:rPr>
        <w:t>15</w:t>
      </w:r>
      <w:r w:rsidRPr="00DD01E8">
        <w:rPr>
          <w:rFonts w:ascii="Times New Roman" w:hAnsi="Times New Roman" w:cs="Times New Roman"/>
          <w:sz w:val="24"/>
          <w:szCs w:val="24"/>
        </w:rPr>
        <w:t>0</w:t>
      </w:r>
      <w:r>
        <w:rPr>
          <w:rFonts w:ascii="Times New Roman" w:hAnsi="Times New Roman" w:cs="Times New Roman"/>
          <w:sz w:val="24"/>
          <w:szCs w:val="24"/>
        </w:rPr>
        <w:t>,00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Фактически освоены денежные средства в размере  </w:t>
      </w:r>
      <w:r>
        <w:rPr>
          <w:rFonts w:ascii="Times New Roman" w:hAnsi="Times New Roman" w:cs="Times New Roman"/>
          <w:sz w:val="24"/>
          <w:szCs w:val="24"/>
        </w:rPr>
        <w:t>139,40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w:t>
      </w:r>
      <w:r>
        <w:rPr>
          <w:rFonts w:ascii="Times New Roman" w:hAnsi="Times New Roman" w:cs="Times New Roman"/>
          <w:sz w:val="24"/>
          <w:szCs w:val="24"/>
        </w:rPr>
        <w:t>О</w:t>
      </w:r>
      <w:r w:rsidRPr="00DD01E8">
        <w:rPr>
          <w:rFonts w:ascii="Times New Roman" w:hAnsi="Times New Roman" w:cs="Times New Roman"/>
          <w:sz w:val="24"/>
          <w:szCs w:val="24"/>
        </w:rPr>
        <w:t>статок денежных средств составил 1</w:t>
      </w:r>
      <w:r>
        <w:rPr>
          <w:rFonts w:ascii="Times New Roman" w:hAnsi="Times New Roman" w:cs="Times New Roman"/>
          <w:sz w:val="24"/>
          <w:szCs w:val="24"/>
        </w:rPr>
        <w:t>0</w:t>
      </w:r>
      <w:r w:rsidRPr="00DD01E8">
        <w:rPr>
          <w:rFonts w:ascii="Times New Roman" w:hAnsi="Times New Roman" w:cs="Times New Roman"/>
          <w:sz w:val="24"/>
          <w:szCs w:val="24"/>
        </w:rPr>
        <w:t>,</w:t>
      </w:r>
      <w:r>
        <w:rPr>
          <w:rFonts w:ascii="Times New Roman" w:hAnsi="Times New Roman" w:cs="Times New Roman"/>
          <w:sz w:val="24"/>
          <w:szCs w:val="24"/>
        </w:rPr>
        <w:t>60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w:t>
      </w:r>
    </w:p>
    <w:p w:rsidR="00CF4F04" w:rsidRPr="00DD01E8" w:rsidRDefault="00CF4F04" w:rsidP="00CF4F04">
      <w:pPr>
        <w:spacing w:after="0" w:line="240" w:lineRule="auto"/>
        <w:ind w:firstLine="284"/>
        <w:jc w:val="both"/>
        <w:rPr>
          <w:rFonts w:ascii="Times New Roman" w:hAnsi="Times New Roman" w:cs="Times New Roman"/>
          <w:sz w:val="24"/>
          <w:szCs w:val="24"/>
        </w:rPr>
      </w:pPr>
      <w:r w:rsidRPr="00DD01E8">
        <w:rPr>
          <w:rFonts w:ascii="Times New Roman" w:hAnsi="Times New Roman" w:cs="Times New Roman"/>
          <w:sz w:val="24"/>
          <w:szCs w:val="24"/>
        </w:rPr>
        <w:lastRenderedPageBreak/>
        <w:t>На 01 января 201</w:t>
      </w:r>
      <w:r>
        <w:rPr>
          <w:rFonts w:ascii="Times New Roman" w:hAnsi="Times New Roman" w:cs="Times New Roman"/>
          <w:sz w:val="24"/>
          <w:szCs w:val="24"/>
        </w:rPr>
        <w:t>6</w:t>
      </w:r>
      <w:r w:rsidRPr="00DD01E8">
        <w:rPr>
          <w:rFonts w:ascii="Times New Roman" w:hAnsi="Times New Roman" w:cs="Times New Roman"/>
          <w:sz w:val="24"/>
          <w:szCs w:val="24"/>
        </w:rPr>
        <w:t xml:space="preserve"> года на реализацию программных мероприятий «Профилактика правонарушений и укрепление правопорядка в Нерюнгринском районе</w:t>
      </w:r>
      <w:r>
        <w:rPr>
          <w:rFonts w:ascii="Times New Roman" w:hAnsi="Times New Roman" w:cs="Times New Roman"/>
          <w:sz w:val="24"/>
          <w:szCs w:val="24"/>
        </w:rPr>
        <w:t>»</w:t>
      </w:r>
      <w:r w:rsidRPr="00DD01E8">
        <w:rPr>
          <w:rFonts w:ascii="Times New Roman" w:hAnsi="Times New Roman" w:cs="Times New Roman"/>
          <w:sz w:val="24"/>
          <w:szCs w:val="24"/>
        </w:rPr>
        <w:t xml:space="preserve"> освоены денежные средства  в размере </w:t>
      </w:r>
      <w:r>
        <w:rPr>
          <w:rFonts w:ascii="Times New Roman" w:hAnsi="Times New Roman" w:cs="Times New Roman"/>
          <w:sz w:val="24"/>
          <w:szCs w:val="24"/>
        </w:rPr>
        <w:t>525,60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 (98 %).</w:t>
      </w:r>
      <w:r w:rsidRPr="00DD01E8">
        <w:rPr>
          <w:rFonts w:ascii="Times New Roman" w:hAnsi="Times New Roman" w:cs="Times New Roman"/>
          <w:sz w:val="24"/>
          <w:szCs w:val="24"/>
        </w:rPr>
        <w:t xml:space="preserve">  Остаток составляет </w:t>
      </w:r>
      <w:r>
        <w:rPr>
          <w:rFonts w:ascii="Times New Roman" w:hAnsi="Times New Roman" w:cs="Times New Roman"/>
          <w:sz w:val="24"/>
          <w:szCs w:val="24"/>
        </w:rPr>
        <w:t>10,60</w:t>
      </w:r>
      <w:r w:rsidRPr="00DD01E8">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D01E8">
        <w:rPr>
          <w:rFonts w:ascii="Times New Roman" w:hAnsi="Times New Roman" w:cs="Times New Roman"/>
          <w:sz w:val="24"/>
          <w:szCs w:val="24"/>
        </w:rPr>
        <w:t xml:space="preserve"> </w:t>
      </w:r>
      <w:r>
        <w:rPr>
          <w:rFonts w:ascii="Times New Roman" w:hAnsi="Times New Roman" w:cs="Times New Roman"/>
          <w:sz w:val="24"/>
          <w:szCs w:val="24"/>
        </w:rPr>
        <w:t xml:space="preserve">(2 %). </w:t>
      </w:r>
      <w:r w:rsidRPr="00DD01E8">
        <w:rPr>
          <w:rFonts w:ascii="Times New Roman" w:hAnsi="Times New Roman" w:cs="Times New Roman"/>
          <w:sz w:val="24"/>
          <w:szCs w:val="24"/>
        </w:rPr>
        <w:t xml:space="preserve">Причина </w:t>
      </w:r>
      <w:r>
        <w:rPr>
          <w:rFonts w:ascii="Times New Roman" w:hAnsi="Times New Roman" w:cs="Times New Roman"/>
          <w:sz w:val="24"/>
          <w:szCs w:val="24"/>
        </w:rPr>
        <w:t>не полного освоения:</w:t>
      </w:r>
      <w:r w:rsidRPr="00DD01E8">
        <w:rPr>
          <w:rFonts w:ascii="Times New Roman" w:hAnsi="Times New Roman" w:cs="Times New Roman"/>
          <w:sz w:val="24"/>
          <w:szCs w:val="24"/>
        </w:rPr>
        <w:t xml:space="preserve"> </w:t>
      </w:r>
      <w:r>
        <w:rPr>
          <w:rFonts w:ascii="Times New Roman" w:hAnsi="Times New Roman" w:cs="Times New Roman"/>
          <w:sz w:val="24"/>
          <w:szCs w:val="24"/>
        </w:rPr>
        <w:t>экономия по итогам проведения электронного аукциона на поставку оргтехники.</w:t>
      </w:r>
      <w:r w:rsidRPr="00DD01E8">
        <w:rPr>
          <w:rFonts w:ascii="Times New Roman" w:hAnsi="Times New Roman" w:cs="Times New Roman"/>
          <w:sz w:val="24"/>
          <w:szCs w:val="24"/>
        </w:rPr>
        <w:t xml:space="preserve"> </w:t>
      </w:r>
    </w:p>
    <w:p w:rsidR="00CF4F04" w:rsidRPr="00DD01E8" w:rsidRDefault="00CF4F04" w:rsidP="00CF4F04">
      <w:pPr>
        <w:pStyle w:val="3"/>
        <w:shd w:val="clear" w:color="auto" w:fill="auto"/>
        <w:spacing w:before="0" w:line="240" w:lineRule="auto"/>
        <w:ind w:firstLine="284"/>
        <w:jc w:val="both"/>
        <w:rPr>
          <w:sz w:val="24"/>
          <w:szCs w:val="24"/>
        </w:rPr>
      </w:pPr>
      <w:r w:rsidRPr="00DD01E8">
        <w:rPr>
          <w:sz w:val="24"/>
          <w:szCs w:val="24"/>
        </w:rPr>
        <w:t>Исполнение целевых индикаторов по</w:t>
      </w:r>
      <w:r>
        <w:rPr>
          <w:sz w:val="24"/>
          <w:szCs w:val="24"/>
        </w:rPr>
        <w:t xml:space="preserve"> </w:t>
      </w:r>
      <w:r w:rsidRPr="00DD01E8">
        <w:rPr>
          <w:sz w:val="24"/>
          <w:szCs w:val="24"/>
        </w:rPr>
        <w:t>Программе</w:t>
      </w:r>
      <w:r>
        <w:rPr>
          <w:sz w:val="24"/>
          <w:szCs w:val="24"/>
        </w:rPr>
        <w:t xml:space="preserve"> </w:t>
      </w:r>
      <w:r w:rsidRPr="00DD01E8">
        <w:rPr>
          <w:sz w:val="24"/>
          <w:szCs w:val="24"/>
        </w:rPr>
        <w:t>составило:</w:t>
      </w:r>
    </w:p>
    <w:p w:rsidR="00CF4F04" w:rsidRPr="00DD01E8" w:rsidRDefault="00CF4F04" w:rsidP="00CF4F04">
      <w:pPr>
        <w:pStyle w:val="3"/>
        <w:shd w:val="clear" w:color="auto" w:fill="auto"/>
        <w:spacing w:before="0" w:line="240" w:lineRule="auto"/>
        <w:ind w:firstLine="0"/>
        <w:jc w:val="both"/>
        <w:rPr>
          <w:sz w:val="24"/>
          <w:szCs w:val="24"/>
        </w:rPr>
      </w:pPr>
      <w:r w:rsidRPr="00DD01E8">
        <w:rPr>
          <w:sz w:val="24"/>
          <w:szCs w:val="24"/>
        </w:rPr>
        <w:t>-</w:t>
      </w:r>
      <w:r>
        <w:rPr>
          <w:sz w:val="24"/>
          <w:szCs w:val="24"/>
        </w:rPr>
        <w:t xml:space="preserve"> </w:t>
      </w:r>
      <w:r w:rsidRPr="00DD01E8">
        <w:rPr>
          <w:sz w:val="24"/>
          <w:szCs w:val="24"/>
        </w:rPr>
        <w:t xml:space="preserve"> «Снижение уровня преступности» - </w:t>
      </w:r>
      <w:r>
        <w:rPr>
          <w:sz w:val="24"/>
          <w:szCs w:val="24"/>
        </w:rPr>
        <w:t>82</w:t>
      </w:r>
      <w:r w:rsidRPr="00DD01E8">
        <w:rPr>
          <w:sz w:val="24"/>
          <w:szCs w:val="24"/>
        </w:rPr>
        <w:t>,</w:t>
      </w:r>
      <w:r>
        <w:rPr>
          <w:sz w:val="24"/>
          <w:szCs w:val="24"/>
        </w:rPr>
        <w:t xml:space="preserve">6 </w:t>
      </w:r>
      <w:r w:rsidRPr="00DD01E8">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w:t>
      </w:r>
      <w:r>
        <w:rPr>
          <w:sz w:val="24"/>
          <w:szCs w:val="24"/>
        </w:rPr>
        <w:t xml:space="preserve"> </w:t>
      </w:r>
      <w:r w:rsidRPr="00D66342">
        <w:rPr>
          <w:sz w:val="24"/>
          <w:szCs w:val="24"/>
        </w:rPr>
        <w:t xml:space="preserve"> «Снижение уровня тяжких и особо тяжких преступлений» -</w:t>
      </w:r>
      <w:r>
        <w:rPr>
          <w:sz w:val="24"/>
          <w:szCs w:val="24"/>
        </w:rPr>
        <w:t xml:space="preserve"> 67</w:t>
      </w:r>
      <w:r w:rsidRPr="00D66342">
        <w:rPr>
          <w:sz w:val="24"/>
          <w:szCs w:val="24"/>
        </w:rPr>
        <w:t>,</w:t>
      </w:r>
      <w:r>
        <w:rPr>
          <w:sz w:val="24"/>
          <w:szCs w:val="24"/>
        </w:rPr>
        <w:t>6</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w:t>
      </w:r>
      <w:r>
        <w:rPr>
          <w:sz w:val="24"/>
          <w:szCs w:val="24"/>
        </w:rPr>
        <w:t xml:space="preserve"> </w:t>
      </w:r>
      <w:r w:rsidRPr="00D66342">
        <w:rPr>
          <w:sz w:val="24"/>
          <w:szCs w:val="24"/>
        </w:rPr>
        <w:t xml:space="preserve"> «Снижение доли преступности несовершеннолетних» - </w:t>
      </w:r>
      <w:r>
        <w:rPr>
          <w:sz w:val="24"/>
          <w:szCs w:val="24"/>
        </w:rPr>
        <w:t xml:space="preserve">187,1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 xml:space="preserve">- «Снижение преступлений, совершаемых в общественных местах» - </w:t>
      </w:r>
      <w:r>
        <w:rPr>
          <w:sz w:val="24"/>
          <w:szCs w:val="24"/>
        </w:rPr>
        <w:t xml:space="preserve">207,1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 xml:space="preserve">- «Снижение уличной преступности» - </w:t>
      </w:r>
      <w:r>
        <w:rPr>
          <w:sz w:val="24"/>
          <w:szCs w:val="24"/>
        </w:rPr>
        <w:t>187</w:t>
      </w:r>
      <w:r w:rsidRPr="00D66342">
        <w:rPr>
          <w:sz w:val="24"/>
          <w:szCs w:val="24"/>
        </w:rPr>
        <w:t>,</w:t>
      </w:r>
      <w:r>
        <w:rPr>
          <w:sz w:val="24"/>
          <w:szCs w:val="24"/>
        </w:rPr>
        <w:t xml:space="preserve">5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 «Повышение уровня раскрытия и расследования преступлений» - 9</w:t>
      </w:r>
      <w:r>
        <w:rPr>
          <w:sz w:val="24"/>
          <w:szCs w:val="24"/>
        </w:rPr>
        <w:t>8</w:t>
      </w:r>
      <w:r w:rsidRPr="00D66342">
        <w:rPr>
          <w:sz w:val="24"/>
          <w:szCs w:val="24"/>
        </w:rPr>
        <w:t>,6</w:t>
      </w:r>
      <w:r>
        <w:rPr>
          <w:sz w:val="24"/>
          <w:szCs w:val="24"/>
        </w:rPr>
        <w:t xml:space="preserve">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 «Укрепление доверия населения к правоохранительным орган</w:t>
      </w:r>
      <w:r>
        <w:rPr>
          <w:sz w:val="24"/>
          <w:szCs w:val="24"/>
        </w:rPr>
        <w:t>ам» - 63</w:t>
      </w:r>
      <w:r w:rsidRPr="00D66342">
        <w:rPr>
          <w:sz w:val="24"/>
          <w:szCs w:val="24"/>
        </w:rPr>
        <w:t>,</w:t>
      </w:r>
      <w:r>
        <w:rPr>
          <w:sz w:val="24"/>
          <w:szCs w:val="24"/>
        </w:rPr>
        <w:t xml:space="preserve">5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 xml:space="preserve">- «Доля подростков и молодежи в возрасте от 11 до 24 лет, вовлеченных в профилактические мероприятия, по отношению к общей численности указанной категории лиц» - </w:t>
      </w:r>
      <w:r>
        <w:rPr>
          <w:sz w:val="24"/>
          <w:szCs w:val="24"/>
        </w:rPr>
        <w:t>74</w:t>
      </w:r>
      <w:r w:rsidRPr="00D66342">
        <w:rPr>
          <w:sz w:val="24"/>
          <w:szCs w:val="24"/>
        </w:rPr>
        <w:t>,</w:t>
      </w:r>
      <w:r>
        <w:rPr>
          <w:sz w:val="24"/>
          <w:szCs w:val="24"/>
        </w:rPr>
        <w:t xml:space="preserve">1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w:t>
      </w:r>
      <w:r>
        <w:rPr>
          <w:sz w:val="24"/>
          <w:szCs w:val="24"/>
        </w:rPr>
        <w:t xml:space="preserve"> «</w:t>
      </w:r>
      <w:r w:rsidRPr="00D66342">
        <w:rPr>
          <w:sz w:val="24"/>
          <w:szCs w:val="24"/>
        </w:rPr>
        <w:t>Степень доступности наркотических средств и психотропных веще</w:t>
      </w:r>
      <w:proofErr w:type="gramStart"/>
      <w:r w:rsidRPr="00D66342">
        <w:rPr>
          <w:sz w:val="24"/>
          <w:szCs w:val="24"/>
        </w:rPr>
        <w:t>ств дл</w:t>
      </w:r>
      <w:proofErr w:type="gramEnd"/>
      <w:r w:rsidRPr="00D66342">
        <w:rPr>
          <w:sz w:val="24"/>
          <w:szCs w:val="24"/>
        </w:rPr>
        <w:t>я незаконного потребления</w:t>
      </w:r>
      <w:r>
        <w:rPr>
          <w:sz w:val="24"/>
          <w:szCs w:val="24"/>
        </w:rPr>
        <w:t>»</w:t>
      </w:r>
      <w:r w:rsidRPr="00D66342">
        <w:rPr>
          <w:sz w:val="24"/>
          <w:szCs w:val="24"/>
        </w:rPr>
        <w:t xml:space="preserve"> </w:t>
      </w:r>
      <w:r>
        <w:rPr>
          <w:sz w:val="24"/>
          <w:szCs w:val="24"/>
        </w:rPr>
        <w:t>-</w:t>
      </w:r>
      <w:r w:rsidRPr="00D66342">
        <w:rPr>
          <w:sz w:val="24"/>
          <w:szCs w:val="24"/>
        </w:rPr>
        <w:t xml:space="preserve"> </w:t>
      </w:r>
      <w:r>
        <w:rPr>
          <w:sz w:val="24"/>
          <w:szCs w:val="24"/>
        </w:rPr>
        <w:t>17</w:t>
      </w:r>
      <w:r w:rsidRPr="00D66342">
        <w:rPr>
          <w:sz w:val="24"/>
          <w:szCs w:val="24"/>
        </w:rPr>
        <w:t>,</w:t>
      </w:r>
      <w:r>
        <w:rPr>
          <w:sz w:val="24"/>
          <w:szCs w:val="24"/>
        </w:rPr>
        <w:t xml:space="preserve">4 </w:t>
      </w:r>
      <w:r w:rsidRPr="00D66342">
        <w:rPr>
          <w:sz w:val="24"/>
          <w:szCs w:val="24"/>
        </w:rPr>
        <w:t>%;</w:t>
      </w:r>
    </w:p>
    <w:p w:rsidR="00CF4F04" w:rsidRPr="00D66342" w:rsidRDefault="00CF4F04" w:rsidP="00CF4F04">
      <w:pPr>
        <w:pStyle w:val="3"/>
        <w:shd w:val="clear" w:color="auto" w:fill="auto"/>
        <w:spacing w:before="0" w:line="240" w:lineRule="auto"/>
        <w:ind w:firstLine="0"/>
        <w:jc w:val="both"/>
        <w:rPr>
          <w:sz w:val="24"/>
          <w:szCs w:val="24"/>
        </w:rPr>
      </w:pPr>
      <w:r w:rsidRPr="00D66342">
        <w:rPr>
          <w:sz w:val="24"/>
          <w:szCs w:val="24"/>
        </w:rPr>
        <w:t>-</w:t>
      </w:r>
      <w:r>
        <w:rPr>
          <w:sz w:val="24"/>
          <w:szCs w:val="24"/>
        </w:rPr>
        <w:t xml:space="preserve"> «</w:t>
      </w:r>
      <w:r w:rsidRPr="00D66342">
        <w:rPr>
          <w:sz w:val="24"/>
          <w:szCs w:val="24"/>
        </w:rP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w:t>
      </w:r>
      <w:r>
        <w:rPr>
          <w:sz w:val="24"/>
          <w:szCs w:val="24"/>
        </w:rPr>
        <w:t xml:space="preserve">» </w:t>
      </w:r>
      <w:r w:rsidRPr="00D66342">
        <w:rPr>
          <w:sz w:val="24"/>
          <w:szCs w:val="24"/>
        </w:rPr>
        <w:t xml:space="preserve">- </w:t>
      </w:r>
      <w:r>
        <w:rPr>
          <w:sz w:val="24"/>
          <w:szCs w:val="24"/>
        </w:rPr>
        <w:t xml:space="preserve">81,8 </w:t>
      </w:r>
      <w:r w:rsidRPr="00D66342">
        <w:rPr>
          <w:sz w:val="24"/>
          <w:szCs w:val="24"/>
        </w:rPr>
        <w:t>%.</w:t>
      </w:r>
    </w:p>
    <w:p w:rsidR="00CF4F04" w:rsidRDefault="00CF4F04" w:rsidP="00CF4F04">
      <w:pPr>
        <w:tabs>
          <w:tab w:val="left" w:pos="1177"/>
        </w:tabs>
        <w:spacing w:after="0" w:line="240" w:lineRule="auto"/>
        <w:ind w:firstLine="284"/>
        <w:jc w:val="both"/>
        <w:rPr>
          <w:rFonts w:ascii="Times New Roman" w:hAnsi="Times New Roman" w:cs="Times New Roman"/>
          <w:bCs/>
          <w:color w:val="26282F"/>
          <w:sz w:val="24"/>
          <w:szCs w:val="24"/>
        </w:rPr>
      </w:pPr>
      <w:r w:rsidRPr="008523E1">
        <w:rPr>
          <w:rFonts w:ascii="Times New Roman" w:hAnsi="Times New Roman" w:cs="Times New Roman"/>
          <w:sz w:val="24"/>
          <w:szCs w:val="24"/>
        </w:rPr>
        <w:t xml:space="preserve">Изменения в программу в 2015 году внесены Постановлением Нерюнгринской районной администрации </w:t>
      </w:r>
      <w:r w:rsidRPr="008523E1">
        <w:rPr>
          <w:rFonts w:ascii="Times New Roman" w:hAnsi="Times New Roman" w:cs="Times New Roman"/>
          <w:bCs/>
          <w:color w:val="26282F"/>
          <w:sz w:val="24"/>
          <w:szCs w:val="24"/>
        </w:rPr>
        <w:t xml:space="preserve">от </w:t>
      </w:r>
      <w:r>
        <w:rPr>
          <w:rFonts w:ascii="Times New Roman" w:hAnsi="Times New Roman" w:cs="Times New Roman"/>
          <w:bCs/>
          <w:color w:val="26282F"/>
          <w:sz w:val="24"/>
          <w:szCs w:val="24"/>
        </w:rPr>
        <w:t>21</w:t>
      </w:r>
      <w:r w:rsidRPr="008523E1">
        <w:rPr>
          <w:rFonts w:ascii="Times New Roman" w:hAnsi="Times New Roman" w:cs="Times New Roman"/>
          <w:bCs/>
          <w:color w:val="26282F"/>
          <w:sz w:val="24"/>
          <w:szCs w:val="24"/>
        </w:rPr>
        <w:t>.0</w:t>
      </w:r>
      <w:r>
        <w:rPr>
          <w:rFonts w:ascii="Times New Roman" w:hAnsi="Times New Roman" w:cs="Times New Roman"/>
          <w:bCs/>
          <w:color w:val="26282F"/>
          <w:sz w:val="24"/>
          <w:szCs w:val="24"/>
        </w:rPr>
        <w:t>9</w:t>
      </w:r>
      <w:r w:rsidRPr="008523E1">
        <w:rPr>
          <w:rFonts w:ascii="Times New Roman" w:hAnsi="Times New Roman" w:cs="Times New Roman"/>
          <w:bCs/>
          <w:color w:val="26282F"/>
          <w:sz w:val="24"/>
          <w:szCs w:val="24"/>
        </w:rPr>
        <w:t>.2015 №</w:t>
      </w:r>
      <w:r>
        <w:rPr>
          <w:rFonts w:ascii="Times New Roman" w:hAnsi="Times New Roman" w:cs="Times New Roman"/>
          <w:bCs/>
          <w:color w:val="26282F"/>
          <w:sz w:val="24"/>
          <w:szCs w:val="24"/>
        </w:rPr>
        <w:t> 1573.</w:t>
      </w:r>
    </w:p>
    <w:p w:rsidR="00CF4F04" w:rsidRPr="008523E1" w:rsidRDefault="00CF4F04" w:rsidP="00CF4F04">
      <w:pPr>
        <w:tabs>
          <w:tab w:val="left" w:pos="1177"/>
        </w:tabs>
        <w:spacing w:after="0" w:line="240" w:lineRule="auto"/>
        <w:ind w:firstLine="284"/>
        <w:jc w:val="both"/>
        <w:rPr>
          <w:rStyle w:val="24"/>
          <w:rFonts w:eastAsiaTheme="minorHAnsi"/>
          <w:sz w:val="28"/>
          <w:szCs w:val="28"/>
          <w:highlight w:val="green"/>
        </w:rPr>
      </w:pPr>
    </w:p>
    <w:p w:rsidR="00CF4F04" w:rsidRPr="00CF4F04" w:rsidRDefault="00CF4F04" w:rsidP="00CF4F04">
      <w:pPr>
        <w:tabs>
          <w:tab w:val="left" w:pos="1177"/>
        </w:tabs>
        <w:spacing w:after="0" w:line="240" w:lineRule="auto"/>
        <w:ind w:firstLine="284"/>
        <w:jc w:val="both"/>
        <w:rPr>
          <w:rStyle w:val="24"/>
          <w:rFonts w:eastAsiaTheme="minorHAnsi"/>
          <w:i w:val="0"/>
          <w:sz w:val="28"/>
          <w:szCs w:val="28"/>
          <w:u w:val="none"/>
        </w:rPr>
      </w:pPr>
      <w:r w:rsidRPr="00CF4F04">
        <w:rPr>
          <w:rStyle w:val="24"/>
          <w:rFonts w:eastAsiaTheme="minorHAnsi"/>
          <w:i w:val="0"/>
          <w:sz w:val="28"/>
          <w:szCs w:val="28"/>
          <w:u w:val="none"/>
        </w:rPr>
        <w:t>4.</w:t>
      </w:r>
      <w:r>
        <w:rPr>
          <w:rStyle w:val="24"/>
          <w:rFonts w:eastAsiaTheme="minorHAnsi"/>
          <w:i w:val="0"/>
          <w:sz w:val="28"/>
          <w:szCs w:val="28"/>
          <w:u w:val="none"/>
        </w:rPr>
        <w:t xml:space="preserve"> </w:t>
      </w:r>
      <w:r w:rsidRPr="00CF4F04">
        <w:rPr>
          <w:rStyle w:val="24"/>
          <w:rFonts w:eastAsiaTheme="minorHAnsi"/>
          <w:i w:val="0"/>
          <w:sz w:val="28"/>
          <w:szCs w:val="28"/>
          <w:u w:val="none"/>
        </w:rPr>
        <w:t>Социально-культурная деятельность учреждений культуры</w:t>
      </w:r>
    </w:p>
    <w:p w:rsidR="00CF4F04" w:rsidRPr="00CF4F04" w:rsidRDefault="00CF4F04" w:rsidP="00CF4F04">
      <w:pPr>
        <w:tabs>
          <w:tab w:val="left" w:pos="1177"/>
        </w:tabs>
        <w:spacing w:after="0" w:line="240" w:lineRule="auto"/>
        <w:ind w:firstLine="284"/>
        <w:jc w:val="both"/>
        <w:rPr>
          <w:i/>
          <w:sz w:val="28"/>
          <w:szCs w:val="28"/>
        </w:rPr>
      </w:pPr>
      <w:r w:rsidRPr="00CF4F04">
        <w:rPr>
          <w:rStyle w:val="24"/>
          <w:rFonts w:eastAsiaTheme="minorHAnsi"/>
          <w:i w:val="0"/>
          <w:sz w:val="28"/>
          <w:szCs w:val="28"/>
          <w:u w:val="none"/>
        </w:rPr>
        <w:t>Нерюнгринского района на 2012-2016 годы</w:t>
      </w:r>
    </w:p>
    <w:p w:rsidR="00CF4F04" w:rsidRDefault="00CF4F04" w:rsidP="00CF4F04">
      <w:pPr>
        <w:spacing w:after="0" w:line="240" w:lineRule="auto"/>
        <w:ind w:firstLine="284"/>
        <w:jc w:val="both"/>
        <w:rPr>
          <w:rFonts w:ascii="Times New Roman" w:hAnsi="Times New Roman" w:cs="Times New Roman"/>
          <w:sz w:val="24"/>
          <w:szCs w:val="24"/>
        </w:rPr>
      </w:pPr>
      <w:r w:rsidRPr="00813FFB">
        <w:rPr>
          <w:rFonts w:ascii="Times New Roman" w:hAnsi="Times New Roman" w:cs="Times New Roman"/>
          <w:sz w:val="24"/>
          <w:szCs w:val="24"/>
        </w:rPr>
        <w:t xml:space="preserve">Программа утверждена постановлением Нерюнгринской районной администрации от 03.08.2012 № 1482. Основная цель Программы - развитие культурного и духовного потенциала Нерюнгринского района. </w:t>
      </w:r>
    </w:p>
    <w:p w:rsidR="00CF4F04" w:rsidRPr="00813FFB" w:rsidRDefault="00CF4F04" w:rsidP="00CF4F04">
      <w:pPr>
        <w:spacing w:after="0" w:line="240" w:lineRule="auto"/>
        <w:ind w:firstLine="284"/>
        <w:jc w:val="both"/>
        <w:rPr>
          <w:rFonts w:ascii="Times New Roman" w:hAnsi="Times New Roman" w:cs="Times New Roman"/>
          <w:sz w:val="24"/>
          <w:szCs w:val="24"/>
        </w:rPr>
      </w:pPr>
      <w:r w:rsidRPr="00813FFB">
        <w:rPr>
          <w:rFonts w:ascii="Times New Roman" w:hAnsi="Times New Roman" w:cs="Times New Roman"/>
          <w:sz w:val="24"/>
          <w:szCs w:val="24"/>
        </w:rPr>
        <w:t xml:space="preserve">В отчетном году программа реализовывалась за счет средств федерального бюджета, государственного бюджета РС (Я) и местного бюджета Нерюнгринского района. Кроме того, </w:t>
      </w:r>
      <w:r>
        <w:rPr>
          <w:rFonts w:ascii="Times New Roman" w:hAnsi="Times New Roman" w:cs="Times New Roman"/>
          <w:sz w:val="24"/>
          <w:szCs w:val="24"/>
        </w:rPr>
        <w:t xml:space="preserve">для реализации Программы </w:t>
      </w:r>
      <w:r w:rsidRPr="00813FFB">
        <w:rPr>
          <w:rFonts w:ascii="Times New Roman" w:hAnsi="Times New Roman" w:cs="Times New Roman"/>
          <w:sz w:val="24"/>
          <w:szCs w:val="24"/>
        </w:rPr>
        <w:t xml:space="preserve">привлечены </w:t>
      </w:r>
      <w:r>
        <w:rPr>
          <w:rFonts w:ascii="Times New Roman" w:hAnsi="Times New Roman" w:cs="Times New Roman"/>
          <w:sz w:val="24"/>
          <w:szCs w:val="24"/>
        </w:rPr>
        <w:t>внебюджетные источники.</w:t>
      </w:r>
    </w:p>
    <w:p w:rsidR="00CF4F04" w:rsidRPr="00BD5B25" w:rsidRDefault="00CF4F04" w:rsidP="00CF4F04">
      <w:pPr>
        <w:spacing w:after="0" w:line="240" w:lineRule="auto"/>
        <w:ind w:firstLine="284"/>
        <w:jc w:val="both"/>
        <w:rPr>
          <w:rFonts w:ascii="Times New Roman" w:hAnsi="Times New Roman" w:cs="Times New Roman"/>
          <w:sz w:val="24"/>
          <w:szCs w:val="24"/>
        </w:rPr>
      </w:pPr>
      <w:r w:rsidRPr="00813FFB">
        <w:rPr>
          <w:rFonts w:ascii="Times New Roman" w:hAnsi="Times New Roman" w:cs="Times New Roman"/>
          <w:sz w:val="24"/>
          <w:szCs w:val="24"/>
        </w:rPr>
        <w:t xml:space="preserve">Согласно программным мероприятиям на 2015 год запланировано выделение денежных средств, в сумме </w:t>
      </w:r>
      <w:r w:rsidRPr="00813FFB">
        <w:rPr>
          <w:rFonts w:ascii="Times New Roman" w:hAnsi="Times New Roman" w:cs="Times New Roman"/>
          <w:b/>
          <w:sz w:val="24"/>
          <w:szCs w:val="24"/>
        </w:rPr>
        <w:t xml:space="preserve">192 099,90 </w:t>
      </w:r>
      <w:r w:rsidRPr="00813FFB">
        <w:rPr>
          <w:rFonts w:ascii="Times New Roman" w:hAnsi="Times New Roman" w:cs="Times New Roman"/>
          <w:sz w:val="24"/>
          <w:szCs w:val="24"/>
        </w:rPr>
        <w:t xml:space="preserve"> тыс. рублей, </w:t>
      </w:r>
      <w:r>
        <w:rPr>
          <w:rFonts w:ascii="Times New Roman" w:hAnsi="Times New Roman" w:cs="Times New Roman"/>
          <w:sz w:val="24"/>
          <w:szCs w:val="24"/>
        </w:rPr>
        <w:t xml:space="preserve">из них </w:t>
      </w:r>
      <w:r w:rsidRPr="00BD5B25">
        <w:rPr>
          <w:rFonts w:ascii="Times New Roman" w:hAnsi="Times New Roman" w:cs="Times New Roman"/>
          <w:sz w:val="24"/>
          <w:szCs w:val="24"/>
        </w:rPr>
        <w:t>средства местного бюджета</w:t>
      </w:r>
      <w:r>
        <w:rPr>
          <w:rFonts w:ascii="Times New Roman" w:hAnsi="Times New Roman" w:cs="Times New Roman"/>
          <w:sz w:val="24"/>
          <w:szCs w:val="24"/>
        </w:rPr>
        <w:t xml:space="preserve"> – 184 958,20</w:t>
      </w:r>
      <w:r w:rsidRPr="00BD5B2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D5B25">
        <w:rPr>
          <w:rFonts w:ascii="Times New Roman" w:hAnsi="Times New Roman" w:cs="Times New Roman"/>
          <w:sz w:val="24"/>
          <w:szCs w:val="24"/>
        </w:rPr>
        <w:t>.</w:t>
      </w:r>
      <w:r w:rsidRPr="00BD5B25">
        <w:rPr>
          <w:rFonts w:ascii="Times New Roman" w:hAnsi="Times New Roman" w:cs="Times New Roman"/>
          <w:sz w:val="24"/>
          <w:szCs w:val="24"/>
        </w:rPr>
        <w:tab/>
      </w:r>
    </w:p>
    <w:p w:rsidR="00CF4F04" w:rsidRPr="00AD51E0" w:rsidRDefault="00CF4F04" w:rsidP="00CF4F04">
      <w:pPr>
        <w:spacing w:after="0" w:line="240" w:lineRule="auto"/>
        <w:ind w:firstLine="284"/>
        <w:jc w:val="both"/>
        <w:rPr>
          <w:rFonts w:ascii="Times New Roman" w:hAnsi="Times New Roman" w:cs="Times New Roman"/>
          <w:sz w:val="24"/>
          <w:szCs w:val="24"/>
        </w:rPr>
      </w:pPr>
      <w:r w:rsidRPr="00AD51E0">
        <w:rPr>
          <w:rFonts w:ascii="Times New Roman" w:hAnsi="Times New Roman" w:cs="Times New Roman"/>
          <w:sz w:val="24"/>
          <w:szCs w:val="24"/>
        </w:rPr>
        <w:t xml:space="preserve">Фактически поступило денежных средств на реализацию программных мероприятий </w:t>
      </w:r>
      <w:r w:rsidRPr="00AD51E0">
        <w:rPr>
          <w:rFonts w:ascii="Times New Roman" w:hAnsi="Times New Roman" w:cs="Times New Roman"/>
          <w:b/>
          <w:sz w:val="24"/>
          <w:szCs w:val="24"/>
        </w:rPr>
        <w:t>192 070,3</w:t>
      </w:r>
      <w:r w:rsidRPr="00AD51E0">
        <w:rPr>
          <w:rFonts w:ascii="Times New Roman" w:hAnsi="Times New Roman" w:cs="Times New Roman"/>
          <w:sz w:val="24"/>
          <w:szCs w:val="24"/>
        </w:rPr>
        <w:t xml:space="preserve"> тыс. рублей, в том числе из бюджета района 184 958,20 тыс. руб</w:t>
      </w:r>
      <w:r>
        <w:rPr>
          <w:rFonts w:ascii="Times New Roman" w:hAnsi="Times New Roman" w:cs="Times New Roman"/>
          <w:sz w:val="24"/>
          <w:szCs w:val="24"/>
        </w:rPr>
        <w:t>лей</w:t>
      </w:r>
      <w:r w:rsidRPr="00AD51E0">
        <w:rPr>
          <w:rFonts w:ascii="Times New Roman" w:hAnsi="Times New Roman" w:cs="Times New Roman"/>
          <w:sz w:val="24"/>
          <w:szCs w:val="24"/>
        </w:rPr>
        <w:t xml:space="preserve">. </w:t>
      </w:r>
    </w:p>
    <w:p w:rsidR="00CF4F04" w:rsidRPr="00AD51E0" w:rsidRDefault="00CF4F04" w:rsidP="00CF4F04">
      <w:pPr>
        <w:pStyle w:val="3"/>
        <w:shd w:val="clear" w:color="auto" w:fill="auto"/>
        <w:spacing w:before="0" w:line="240" w:lineRule="auto"/>
        <w:ind w:firstLine="284"/>
        <w:jc w:val="both"/>
        <w:rPr>
          <w:sz w:val="24"/>
          <w:szCs w:val="24"/>
        </w:rPr>
      </w:pPr>
      <w:r w:rsidRPr="00AD51E0">
        <w:rPr>
          <w:sz w:val="24"/>
          <w:szCs w:val="24"/>
        </w:rPr>
        <w:t xml:space="preserve">Исполнено при реализации программных мероприятий </w:t>
      </w:r>
      <w:r>
        <w:rPr>
          <w:b/>
          <w:sz w:val="24"/>
          <w:szCs w:val="24"/>
        </w:rPr>
        <w:t>192 028,60</w:t>
      </w:r>
      <w:r w:rsidRPr="00AD51E0">
        <w:rPr>
          <w:sz w:val="24"/>
          <w:szCs w:val="24"/>
        </w:rPr>
        <w:t xml:space="preserve"> тыс. руб</w:t>
      </w:r>
      <w:r>
        <w:rPr>
          <w:sz w:val="24"/>
          <w:szCs w:val="24"/>
        </w:rPr>
        <w:t>лей</w:t>
      </w:r>
      <w:r w:rsidRPr="00AD51E0">
        <w:rPr>
          <w:sz w:val="24"/>
          <w:szCs w:val="24"/>
        </w:rPr>
        <w:t>, в том числе из бюджета района 184 930,50</w:t>
      </w:r>
      <w:r>
        <w:rPr>
          <w:b/>
          <w:sz w:val="24"/>
          <w:szCs w:val="24"/>
        </w:rPr>
        <w:t xml:space="preserve"> </w:t>
      </w:r>
      <w:r w:rsidRPr="00AD51E0">
        <w:rPr>
          <w:sz w:val="24"/>
          <w:szCs w:val="24"/>
        </w:rPr>
        <w:t>тыс. руб</w:t>
      </w:r>
      <w:r>
        <w:rPr>
          <w:sz w:val="24"/>
          <w:szCs w:val="24"/>
        </w:rPr>
        <w:t>лей</w:t>
      </w:r>
      <w:r w:rsidRPr="00AD51E0">
        <w:rPr>
          <w:sz w:val="24"/>
          <w:szCs w:val="24"/>
        </w:rPr>
        <w:t>.</w:t>
      </w:r>
    </w:p>
    <w:p w:rsidR="00CF4F04" w:rsidRPr="00AD51E0" w:rsidRDefault="00CF4F04" w:rsidP="00CF4F04">
      <w:pPr>
        <w:pStyle w:val="3"/>
        <w:shd w:val="clear" w:color="auto" w:fill="auto"/>
        <w:spacing w:before="0" w:line="240" w:lineRule="auto"/>
        <w:ind w:firstLine="284"/>
        <w:jc w:val="both"/>
        <w:rPr>
          <w:sz w:val="24"/>
          <w:szCs w:val="24"/>
        </w:rPr>
      </w:pPr>
      <w:r w:rsidRPr="00AD51E0">
        <w:rPr>
          <w:sz w:val="24"/>
          <w:szCs w:val="24"/>
        </w:rPr>
        <w:t>Средства, выделенные на реализацию программных мероприятий, исполнены на 100%.</w:t>
      </w:r>
    </w:p>
    <w:p w:rsidR="00CF4F04" w:rsidRPr="00E4477D"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E4477D">
        <w:rPr>
          <w:rFonts w:ascii="Times New Roman" w:hAnsi="Times New Roman" w:cs="Times New Roman"/>
          <w:sz w:val="24"/>
          <w:szCs w:val="24"/>
        </w:rPr>
        <w:t xml:space="preserve">В 2015 году музыкальные школы приобрели музыкальные инструменты, в количестве 24 шт., большой комплект для ВИА и ряд классических инструментов, а также интерактивную доску, были выделены </w:t>
      </w:r>
      <w:proofErr w:type="spellStart"/>
      <w:r w:rsidRPr="00E4477D">
        <w:rPr>
          <w:rFonts w:ascii="Times New Roman" w:hAnsi="Times New Roman" w:cs="Times New Roman"/>
          <w:sz w:val="24"/>
          <w:szCs w:val="24"/>
        </w:rPr>
        <w:t>МКиДР</w:t>
      </w:r>
      <w:proofErr w:type="spellEnd"/>
      <w:r w:rsidRPr="00E4477D">
        <w:rPr>
          <w:rFonts w:ascii="Times New Roman" w:hAnsi="Times New Roman" w:cs="Times New Roman"/>
          <w:sz w:val="24"/>
          <w:szCs w:val="24"/>
        </w:rPr>
        <w:t xml:space="preserve"> РС (Я) для ДМХШ «Соловушка» в связи с Победой школы на Республиканском и Всероссийском конкурсе на лучшую школу искусств, и баян для ДШИ п. Хани за успешную реализацию проекта «Музыка для всех» по</w:t>
      </w:r>
      <w:proofErr w:type="gramEnd"/>
      <w:r w:rsidRPr="00E4477D">
        <w:rPr>
          <w:rFonts w:ascii="Times New Roman" w:hAnsi="Times New Roman" w:cs="Times New Roman"/>
          <w:sz w:val="24"/>
          <w:szCs w:val="24"/>
        </w:rPr>
        <w:t xml:space="preserve"> итогам 2015 года. </w:t>
      </w:r>
    </w:p>
    <w:p w:rsidR="00CF4F04" w:rsidRPr="00E4477D"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4477D">
        <w:rPr>
          <w:rFonts w:ascii="Times New Roman" w:hAnsi="Times New Roman" w:cs="Times New Roman"/>
          <w:sz w:val="24"/>
          <w:szCs w:val="24"/>
        </w:rPr>
        <w:t xml:space="preserve">На капитальный и текущий ремонт учреждений культуры, финансируемых из бюджета Муниципального образования «Нерюнгринский район» было выделено всего </w:t>
      </w:r>
      <w:r w:rsidRPr="00E4477D">
        <w:rPr>
          <w:rFonts w:ascii="Times New Roman" w:hAnsi="Times New Roman" w:cs="Times New Roman"/>
          <w:b/>
          <w:sz w:val="24"/>
          <w:szCs w:val="24"/>
        </w:rPr>
        <w:t>9</w:t>
      </w:r>
      <w:r>
        <w:rPr>
          <w:rFonts w:ascii="Times New Roman" w:hAnsi="Times New Roman" w:cs="Times New Roman"/>
          <w:b/>
          <w:sz w:val="24"/>
          <w:szCs w:val="24"/>
        </w:rPr>
        <w:t xml:space="preserve"> </w:t>
      </w:r>
      <w:r w:rsidRPr="00E4477D">
        <w:rPr>
          <w:rFonts w:ascii="Times New Roman" w:hAnsi="Times New Roman" w:cs="Times New Roman"/>
          <w:b/>
          <w:sz w:val="24"/>
          <w:szCs w:val="24"/>
        </w:rPr>
        <w:t xml:space="preserve">683,8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w:t>
      </w:r>
    </w:p>
    <w:p w:rsidR="00CF4F04" w:rsidRPr="00E4477D" w:rsidRDefault="00CF4F04" w:rsidP="00CF4F04">
      <w:pPr>
        <w:widowControl w:val="0"/>
        <w:autoSpaceDE w:val="0"/>
        <w:autoSpaceDN w:val="0"/>
        <w:adjustRightInd w:val="0"/>
        <w:spacing w:after="0" w:line="240" w:lineRule="auto"/>
        <w:jc w:val="both"/>
        <w:rPr>
          <w:rFonts w:ascii="Times New Roman" w:hAnsi="Times New Roman" w:cs="Times New Roman"/>
          <w:sz w:val="24"/>
          <w:szCs w:val="24"/>
        </w:rPr>
      </w:pPr>
      <w:r w:rsidRPr="00E4477D">
        <w:rPr>
          <w:rFonts w:ascii="Times New Roman" w:hAnsi="Times New Roman" w:cs="Times New Roman"/>
          <w:sz w:val="24"/>
          <w:szCs w:val="24"/>
        </w:rPr>
        <w:t>- выполнено ограждение территорий школ</w:t>
      </w:r>
      <w:r>
        <w:rPr>
          <w:rFonts w:ascii="Times New Roman" w:hAnsi="Times New Roman" w:cs="Times New Roman"/>
          <w:sz w:val="24"/>
          <w:szCs w:val="24"/>
        </w:rPr>
        <w:t>;</w:t>
      </w:r>
      <w:r w:rsidRPr="00E4477D">
        <w:rPr>
          <w:rFonts w:ascii="Times New Roman" w:hAnsi="Times New Roman" w:cs="Times New Roman"/>
          <w:sz w:val="24"/>
          <w:szCs w:val="24"/>
        </w:rPr>
        <w:t xml:space="preserve"> </w:t>
      </w:r>
    </w:p>
    <w:p w:rsidR="00CF4F04" w:rsidRPr="00E4477D" w:rsidRDefault="00CF4F04" w:rsidP="00CF4F04">
      <w:pPr>
        <w:widowControl w:val="0"/>
        <w:autoSpaceDE w:val="0"/>
        <w:autoSpaceDN w:val="0"/>
        <w:adjustRightInd w:val="0"/>
        <w:spacing w:after="0" w:line="240" w:lineRule="auto"/>
        <w:jc w:val="both"/>
        <w:rPr>
          <w:rFonts w:ascii="Times New Roman" w:hAnsi="Times New Roman" w:cs="Times New Roman"/>
          <w:sz w:val="24"/>
          <w:szCs w:val="24"/>
        </w:rPr>
      </w:pPr>
      <w:r w:rsidRPr="00E4477D">
        <w:rPr>
          <w:rFonts w:ascii="Times New Roman" w:hAnsi="Times New Roman" w:cs="Times New Roman"/>
          <w:sz w:val="24"/>
          <w:szCs w:val="24"/>
        </w:rPr>
        <w:t>- утеплены чердачные помещения</w:t>
      </w:r>
      <w:r>
        <w:rPr>
          <w:rFonts w:ascii="Times New Roman" w:hAnsi="Times New Roman" w:cs="Times New Roman"/>
          <w:sz w:val="24"/>
          <w:szCs w:val="24"/>
        </w:rPr>
        <w:t>;</w:t>
      </w:r>
      <w:r w:rsidRPr="00E4477D">
        <w:rPr>
          <w:rFonts w:ascii="Times New Roman" w:hAnsi="Times New Roman" w:cs="Times New Roman"/>
          <w:sz w:val="24"/>
          <w:szCs w:val="24"/>
        </w:rPr>
        <w:t xml:space="preserve"> </w:t>
      </w:r>
    </w:p>
    <w:p w:rsidR="00CF4F04" w:rsidRPr="00E4477D" w:rsidRDefault="00CF4F04" w:rsidP="00CF4F04">
      <w:pPr>
        <w:widowControl w:val="0"/>
        <w:autoSpaceDE w:val="0"/>
        <w:autoSpaceDN w:val="0"/>
        <w:adjustRightInd w:val="0"/>
        <w:spacing w:after="0" w:line="240" w:lineRule="auto"/>
        <w:jc w:val="both"/>
        <w:rPr>
          <w:rFonts w:ascii="Times New Roman" w:hAnsi="Times New Roman" w:cs="Times New Roman"/>
          <w:sz w:val="24"/>
          <w:szCs w:val="24"/>
        </w:rPr>
      </w:pPr>
      <w:r w:rsidRPr="00E4477D">
        <w:rPr>
          <w:rFonts w:ascii="Times New Roman" w:hAnsi="Times New Roman" w:cs="Times New Roman"/>
          <w:sz w:val="24"/>
          <w:szCs w:val="24"/>
        </w:rPr>
        <w:t xml:space="preserve">- </w:t>
      </w:r>
      <w:r>
        <w:rPr>
          <w:rFonts w:ascii="Times New Roman" w:hAnsi="Times New Roman" w:cs="Times New Roman"/>
          <w:sz w:val="24"/>
          <w:szCs w:val="24"/>
        </w:rPr>
        <w:t>заменены двери, окна;</w:t>
      </w:r>
      <w:r w:rsidRPr="00E4477D">
        <w:rPr>
          <w:rFonts w:ascii="Times New Roman" w:hAnsi="Times New Roman" w:cs="Times New Roman"/>
          <w:sz w:val="24"/>
          <w:szCs w:val="24"/>
        </w:rPr>
        <w:t xml:space="preserve"> </w:t>
      </w:r>
    </w:p>
    <w:p w:rsidR="00CF4F04" w:rsidRPr="00E4477D" w:rsidRDefault="00CF4F04" w:rsidP="00CF4F04">
      <w:pPr>
        <w:widowControl w:val="0"/>
        <w:autoSpaceDE w:val="0"/>
        <w:autoSpaceDN w:val="0"/>
        <w:adjustRightInd w:val="0"/>
        <w:spacing w:after="0" w:line="240" w:lineRule="auto"/>
        <w:jc w:val="both"/>
        <w:rPr>
          <w:rFonts w:ascii="Times New Roman" w:hAnsi="Times New Roman" w:cs="Times New Roman"/>
          <w:sz w:val="24"/>
          <w:szCs w:val="24"/>
        </w:rPr>
      </w:pPr>
      <w:r w:rsidRPr="00E4477D">
        <w:rPr>
          <w:rFonts w:ascii="Times New Roman" w:hAnsi="Times New Roman" w:cs="Times New Roman"/>
          <w:sz w:val="24"/>
          <w:szCs w:val="24"/>
        </w:rPr>
        <w:t xml:space="preserve">- отработаны мероприятия по предписаниям надзорных органов: </w:t>
      </w:r>
      <w:r w:rsidRPr="00E4477D">
        <w:rPr>
          <w:rFonts w:ascii="Times New Roman" w:hAnsi="Times New Roman" w:cs="Times New Roman"/>
          <w:b/>
          <w:sz w:val="24"/>
          <w:szCs w:val="24"/>
        </w:rPr>
        <w:t>6</w:t>
      </w:r>
      <w:r>
        <w:rPr>
          <w:rFonts w:ascii="Times New Roman" w:hAnsi="Times New Roman" w:cs="Times New Roman"/>
          <w:b/>
          <w:sz w:val="24"/>
          <w:szCs w:val="24"/>
        </w:rPr>
        <w:t> </w:t>
      </w:r>
      <w:r w:rsidRPr="00E4477D">
        <w:rPr>
          <w:rFonts w:ascii="Times New Roman" w:hAnsi="Times New Roman" w:cs="Times New Roman"/>
          <w:b/>
          <w:sz w:val="24"/>
          <w:szCs w:val="24"/>
        </w:rPr>
        <w:t>600</w:t>
      </w:r>
      <w:r>
        <w:rPr>
          <w:rFonts w:ascii="Times New Roman" w:hAnsi="Times New Roman" w:cs="Times New Roman"/>
          <w:b/>
          <w:sz w:val="24"/>
          <w:szCs w:val="24"/>
        </w:rPr>
        <w:t>,0</w:t>
      </w:r>
      <w:r w:rsidRPr="00E4477D">
        <w:rPr>
          <w:rFonts w:ascii="Times New Roman" w:hAnsi="Times New Roman" w:cs="Times New Roman"/>
          <w:b/>
          <w:sz w:val="24"/>
          <w:szCs w:val="24"/>
        </w:rPr>
        <w:t xml:space="preserve">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77D">
        <w:rPr>
          <w:rFonts w:ascii="Times New Roman" w:hAnsi="Times New Roman" w:cs="Times New Roman"/>
          <w:sz w:val="24"/>
          <w:szCs w:val="24"/>
        </w:rPr>
        <w:t xml:space="preserve">на </w:t>
      </w:r>
      <w:r w:rsidRPr="00E4477D">
        <w:rPr>
          <w:rFonts w:ascii="Times New Roman" w:hAnsi="Times New Roman" w:cs="Times New Roman"/>
          <w:sz w:val="24"/>
          <w:szCs w:val="24"/>
        </w:rPr>
        <w:lastRenderedPageBreak/>
        <w:t xml:space="preserve">капитальные ремонты, </w:t>
      </w:r>
      <w:r w:rsidRPr="00E4477D">
        <w:rPr>
          <w:rFonts w:ascii="Times New Roman" w:hAnsi="Times New Roman" w:cs="Times New Roman"/>
          <w:b/>
          <w:sz w:val="24"/>
          <w:szCs w:val="24"/>
        </w:rPr>
        <w:t>2</w:t>
      </w:r>
      <w:r>
        <w:rPr>
          <w:rFonts w:ascii="Times New Roman" w:hAnsi="Times New Roman" w:cs="Times New Roman"/>
          <w:b/>
          <w:sz w:val="24"/>
          <w:szCs w:val="24"/>
        </w:rPr>
        <w:t xml:space="preserve"> </w:t>
      </w:r>
      <w:r w:rsidRPr="00E4477D">
        <w:rPr>
          <w:rFonts w:ascii="Times New Roman" w:hAnsi="Times New Roman" w:cs="Times New Roman"/>
          <w:b/>
          <w:sz w:val="24"/>
          <w:szCs w:val="24"/>
        </w:rPr>
        <w:t>54</w:t>
      </w:r>
      <w:r>
        <w:rPr>
          <w:rFonts w:ascii="Times New Roman" w:hAnsi="Times New Roman" w:cs="Times New Roman"/>
          <w:b/>
          <w:sz w:val="24"/>
          <w:szCs w:val="24"/>
        </w:rPr>
        <w:t>,0</w:t>
      </w:r>
      <w:r w:rsidRPr="00E4477D">
        <w:rPr>
          <w:rFonts w:ascii="Times New Roman" w:hAnsi="Times New Roman" w:cs="Times New Roman"/>
          <w:b/>
          <w:sz w:val="24"/>
          <w:szCs w:val="24"/>
        </w:rPr>
        <w:t xml:space="preserve">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 на мероприятия программы </w:t>
      </w:r>
      <w:proofErr w:type="spellStart"/>
      <w:r w:rsidRPr="00E4477D">
        <w:rPr>
          <w:rFonts w:ascii="Times New Roman" w:hAnsi="Times New Roman" w:cs="Times New Roman"/>
          <w:sz w:val="24"/>
          <w:szCs w:val="24"/>
        </w:rPr>
        <w:t>энерго</w:t>
      </w:r>
      <w:proofErr w:type="spellEnd"/>
      <w:r>
        <w:rPr>
          <w:rFonts w:ascii="Times New Roman" w:hAnsi="Times New Roman" w:cs="Times New Roman"/>
          <w:sz w:val="24"/>
          <w:szCs w:val="24"/>
        </w:rPr>
        <w:t>-</w:t>
      </w:r>
      <w:r w:rsidRPr="00E4477D">
        <w:rPr>
          <w:rFonts w:ascii="Times New Roman" w:hAnsi="Times New Roman" w:cs="Times New Roman"/>
          <w:sz w:val="24"/>
          <w:szCs w:val="24"/>
        </w:rPr>
        <w:t xml:space="preserve">ресурсосбережения,  </w:t>
      </w:r>
      <w:r w:rsidRPr="00E4477D">
        <w:rPr>
          <w:rFonts w:ascii="Times New Roman" w:hAnsi="Times New Roman" w:cs="Times New Roman"/>
          <w:b/>
          <w:sz w:val="24"/>
          <w:szCs w:val="24"/>
        </w:rPr>
        <w:t>549</w:t>
      </w:r>
      <w:r>
        <w:rPr>
          <w:rFonts w:ascii="Times New Roman" w:hAnsi="Times New Roman" w:cs="Times New Roman"/>
          <w:b/>
          <w:sz w:val="24"/>
          <w:szCs w:val="24"/>
        </w:rPr>
        <w:t>,0</w:t>
      </w:r>
      <w:r w:rsidRPr="00E4477D">
        <w:rPr>
          <w:rFonts w:ascii="Times New Roman" w:hAnsi="Times New Roman" w:cs="Times New Roman"/>
          <w:b/>
          <w:sz w:val="24"/>
          <w:szCs w:val="24"/>
        </w:rPr>
        <w:t xml:space="preserve">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 на текущие мероприятия по подготовке к зиме, и на противопожарные мероприятия, </w:t>
      </w:r>
      <w:r w:rsidRPr="00E4477D">
        <w:rPr>
          <w:rFonts w:ascii="Times New Roman" w:hAnsi="Times New Roman" w:cs="Times New Roman"/>
          <w:b/>
          <w:sz w:val="24"/>
          <w:szCs w:val="24"/>
        </w:rPr>
        <w:t xml:space="preserve">629,8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 на мероприятия по охране труда. </w:t>
      </w:r>
    </w:p>
    <w:p w:rsidR="00CF4F04" w:rsidRPr="00E4477D"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4477D">
        <w:rPr>
          <w:rFonts w:ascii="Times New Roman" w:hAnsi="Times New Roman" w:cs="Times New Roman"/>
          <w:sz w:val="24"/>
          <w:szCs w:val="24"/>
        </w:rPr>
        <w:t xml:space="preserve">За 2015 год учреждения дополнительного образования детские школы искусств  организовали и приняли участие в </w:t>
      </w:r>
      <w:r w:rsidRPr="00C47B7E">
        <w:rPr>
          <w:rFonts w:ascii="Times New Roman" w:hAnsi="Times New Roman" w:cs="Times New Roman"/>
          <w:sz w:val="24"/>
          <w:szCs w:val="24"/>
        </w:rPr>
        <w:t>68</w:t>
      </w:r>
      <w:r w:rsidRPr="00E4477D">
        <w:rPr>
          <w:rFonts w:ascii="Times New Roman" w:hAnsi="Times New Roman" w:cs="Times New Roman"/>
          <w:sz w:val="24"/>
          <w:szCs w:val="24"/>
        </w:rPr>
        <w:t xml:space="preserve"> конкурсах различных уровней от </w:t>
      </w:r>
      <w:r>
        <w:rPr>
          <w:rFonts w:ascii="Times New Roman" w:hAnsi="Times New Roman" w:cs="Times New Roman"/>
          <w:sz w:val="24"/>
          <w:szCs w:val="24"/>
        </w:rPr>
        <w:t xml:space="preserve">районных до международных, было </w:t>
      </w:r>
      <w:r w:rsidRPr="00E4477D">
        <w:rPr>
          <w:rFonts w:ascii="Times New Roman" w:hAnsi="Times New Roman" w:cs="Times New Roman"/>
          <w:sz w:val="24"/>
          <w:szCs w:val="24"/>
        </w:rPr>
        <w:t xml:space="preserve">выделено </w:t>
      </w:r>
      <w:r w:rsidRPr="00E4477D">
        <w:rPr>
          <w:rFonts w:ascii="Times New Roman" w:hAnsi="Times New Roman" w:cs="Times New Roman"/>
          <w:b/>
          <w:sz w:val="24"/>
          <w:szCs w:val="24"/>
        </w:rPr>
        <w:t xml:space="preserve">3870,9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 xml:space="preserve"> и смогли достичь высоких результатов </w:t>
      </w:r>
      <w:r>
        <w:rPr>
          <w:rFonts w:ascii="Times New Roman" w:hAnsi="Times New Roman" w:cs="Times New Roman"/>
          <w:sz w:val="24"/>
          <w:szCs w:val="24"/>
        </w:rPr>
        <w:t xml:space="preserve">- </w:t>
      </w:r>
      <w:r w:rsidRPr="00EF36F5">
        <w:rPr>
          <w:rFonts w:ascii="Times New Roman" w:hAnsi="Times New Roman" w:cs="Times New Roman"/>
          <w:sz w:val="24"/>
          <w:szCs w:val="24"/>
        </w:rPr>
        <w:t xml:space="preserve">236 </w:t>
      </w:r>
      <w:r w:rsidRPr="00E4477D">
        <w:rPr>
          <w:rFonts w:ascii="Times New Roman" w:hAnsi="Times New Roman" w:cs="Times New Roman"/>
          <w:sz w:val="24"/>
          <w:szCs w:val="24"/>
        </w:rPr>
        <w:t>призовых мест. Специалисты учреждений культуры (ДМШ, ДШИ, НЦБС) имели возможность повысить свой профессиональный уровень, прослушав курсы повышения квалификации - 42 чел.</w:t>
      </w:r>
    </w:p>
    <w:p w:rsidR="00CF4F04" w:rsidRPr="00E4477D"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4477D">
        <w:rPr>
          <w:rFonts w:ascii="Times New Roman" w:hAnsi="Times New Roman" w:cs="Times New Roman"/>
          <w:sz w:val="24"/>
          <w:szCs w:val="24"/>
        </w:rPr>
        <w:t xml:space="preserve">Внебюджетная деятельность учреждений культуры от оказания платных услуг и добровольные родительские пожертвования  за 2015 год принесла доход в сумме </w:t>
      </w:r>
      <w:r w:rsidRPr="00E4477D">
        <w:rPr>
          <w:rFonts w:ascii="Times New Roman" w:hAnsi="Times New Roman" w:cs="Times New Roman"/>
          <w:b/>
          <w:sz w:val="24"/>
          <w:szCs w:val="24"/>
        </w:rPr>
        <w:t xml:space="preserve">6 138,8 </w:t>
      </w:r>
      <w:r w:rsidRPr="00EF36F5">
        <w:rPr>
          <w:rFonts w:ascii="Times New Roman" w:hAnsi="Times New Roman" w:cs="Times New Roman"/>
          <w:sz w:val="24"/>
          <w:szCs w:val="24"/>
        </w:rPr>
        <w:t>тыс. рублей</w:t>
      </w:r>
      <w:r w:rsidRPr="00E4477D">
        <w:rPr>
          <w:rFonts w:ascii="Times New Roman" w:hAnsi="Times New Roman" w:cs="Times New Roman"/>
          <w:sz w:val="24"/>
          <w:szCs w:val="24"/>
        </w:rPr>
        <w:t xml:space="preserve"> при плане </w:t>
      </w:r>
      <w:r w:rsidRPr="00E4477D">
        <w:rPr>
          <w:rFonts w:ascii="Times New Roman" w:hAnsi="Times New Roman" w:cs="Times New Roman"/>
          <w:b/>
          <w:sz w:val="24"/>
          <w:szCs w:val="24"/>
        </w:rPr>
        <w:t>6172,4</w:t>
      </w:r>
      <w:r w:rsidRPr="00E4477D">
        <w:rPr>
          <w:rFonts w:ascii="Times New Roman" w:hAnsi="Times New Roman" w:cs="Times New Roman"/>
          <w:sz w:val="24"/>
          <w:szCs w:val="24"/>
        </w:rPr>
        <w:t xml:space="preserve"> тыс. </w:t>
      </w:r>
      <w:r w:rsidRPr="00EF36F5">
        <w:rPr>
          <w:rFonts w:ascii="Times New Roman" w:hAnsi="Times New Roman" w:cs="Times New Roman"/>
          <w:sz w:val="24"/>
          <w:szCs w:val="24"/>
        </w:rPr>
        <w:t>рублей</w:t>
      </w:r>
      <w:r w:rsidRPr="00E4477D">
        <w:rPr>
          <w:rFonts w:ascii="Times New Roman" w:hAnsi="Times New Roman" w:cs="Times New Roman"/>
          <w:sz w:val="24"/>
          <w:szCs w:val="24"/>
        </w:rPr>
        <w:t xml:space="preserve"> – выполнение 99,5%</w:t>
      </w:r>
    </w:p>
    <w:p w:rsidR="00CF4F04" w:rsidRDefault="00CF4F04" w:rsidP="00CF4F04">
      <w:pPr>
        <w:widowControl w:val="0"/>
        <w:autoSpaceDE w:val="0"/>
        <w:autoSpaceDN w:val="0"/>
        <w:adjustRightInd w:val="0"/>
        <w:spacing w:after="0" w:line="240" w:lineRule="auto"/>
        <w:ind w:firstLine="284"/>
        <w:jc w:val="both"/>
        <w:rPr>
          <w:rFonts w:ascii="Times New Roman" w:hAnsi="Times New Roman" w:cs="Times New Roman"/>
          <w:b/>
          <w:sz w:val="24"/>
          <w:szCs w:val="24"/>
        </w:rPr>
      </w:pPr>
      <w:r w:rsidRPr="00E4477D">
        <w:rPr>
          <w:rFonts w:ascii="Times New Roman" w:hAnsi="Times New Roman" w:cs="Times New Roman"/>
          <w:sz w:val="24"/>
          <w:szCs w:val="24"/>
        </w:rPr>
        <w:t xml:space="preserve">На подготовку и проведение культурно-массовых мероприятий в 2015 году было выделено </w:t>
      </w:r>
      <w:r w:rsidRPr="00E4477D">
        <w:rPr>
          <w:rFonts w:ascii="Times New Roman" w:hAnsi="Times New Roman" w:cs="Times New Roman"/>
          <w:b/>
          <w:sz w:val="24"/>
          <w:szCs w:val="24"/>
        </w:rPr>
        <w:t xml:space="preserve">3657,4 тыс. </w:t>
      </w:r>
      <w:r w:rsidRPr="00906256">
        <w:rPr>
          <w:rFonts w:ascii="Times New Roman" w:hAnsi="Times New Roman" w:cs="Times New Roman"/>
          <w:b/>
          <w:sz w:val="24"/>
          <w:szCs w:val="24"/>
        </w:rPr>
        <w:t>рублей</w:t>
      </w:r>
      <w:r>
        <w:rPr>
          <w:rFonts w:ascii="Times New Roman" w:hAnsi="Times New Roman" w:cs="Times New Roman"/>
          <w:b/>
          <w:sz w:val="24"/>
          <w:szCs w:val="24"/>
        </w:rPr>
        <w:t>.</w:t>
      </w:r>
    </w:p>
    <w:p w:rsidR="00CF4F04"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4477D">
        <w:rPr>
          <w:rFonts w:ascii="Times New Roman" w:hAnsi="Times New Roman" w:cs="Times New Roman"/>
          <w:sz w:val="24"/>
          <w:szCs w:val="24"/>
        </w:rPr>
        <w:t>На подготовку и проведение праздника «</w:t>
      </w:r>
      <w:proofErr w:type="spellStart"/>
      <w:r w:rsidRPr="00E4477D">
        <w:rPr>
          <w:rFonts w:ascii="Times New Roman" w:hAnsi="Times New Roman" w:cs="Times New Roman"/>
          <w:sz w:val="24"/>
          <w:szCs w:val="24"/>
        </w:rPr>
        <w:t>Ысыах</w:t>
      </w:r>
      <w:proofErr w:type="spellEnd"/>
      <w:r w:rsidRPr="00E4477D">
        <w:rPr>
          <w:rFonts w:ascii="Times New Roman" w:hAnsi="Times New Roman" w:cs="Times New Roman"/>
          <w:sz w:val="24"/>
          <w:szCs w:val="24"/>
        </w:rPr>
        <w:t xml:space="preserve">» было израсходовано </w:t>
      </w:r>
      <w:r>
        <w:rPr>
          <w:rFonts w:ascii="Times New Roman" w:hAnsi="Times New Roman" w:cs="Times New Roman"/>
          <w:b/>
          <w:sz w:val="24"/>
          <w:szCs w:val="24"/>
        </w:rPr>
        <w:t>471</w:t>
      </w:r>
      <w:r w:rsidRPr="00E4477D">
        <w:rPr>
          <w:rFonts w:ascii="Times New Roman" w:hAnsi="Times New Roman" w:cs="Times New Roman"/>
          <w:b/>
          <w:sz w:val="24"/>
          <w:szCs w:val="24"/>
        </w:rPr>
        <w:t>,</w:t>
      </w:r>
      <w:r>
        <w:rPr>
          <w:rFonts w:ascii="Times New Roman" w:hAnsi="Times New Roman" w:cs="Times New Roman"/>
          <w:b/>
          <w:sz w:val="24"/>
          <w:szCs w:val="24"/>
        </w:rPr>
        <w:t>6</w:t>
      </w:r>
      <w:r w:rsidRPr="00E4477D">
        <w:rPr>
          <w:rFonts w:ascii="Times New Roman" w:hAnsi="Times New Roman" w:cs="Times New Roman"/>
          <w:b/>
          <w:sz w:val="24"/>
          <w:szCs w:val="24"/>
        </w:rPr>
        <w:t xml:space="preserve"> </w:t>
      </w:r>
      <w:r>
        <w:rPr>
          <w:rFonts w:ascii="Times New Roman" w:hAnsi="Times New Roman" w:cs="Times New Roman"/>
          <w:b/>
          <w:sz w:val="24"/>
          <w:szCs w:val="24"/>
        </w:rPr>
        <w:t xml:space="preserve">тыс. </w:t>
      </w:r>
      <w:r w:rsidRPr="00906256">
        <w:rPr>
          <w:rFonts w:ascii="Times New Roman" w:hAnsi="Times New Roman" w:cs="Times New Roman"/>
          <w:b/>
          <w:sz w:val="24"/>
          <w:szCs w:val="24"/>
        </w:rPr>
        <w:t>рублей</w:t>
      </w:r>
      <w:r>
        <w:rPr>
          <w:rFonts w:ascii="Times New Roman" w:hAnsi="Times New Roman" w:cs="Times New Roman"/>
          <w:sz w:val="24"/>
          <w:szCs w:val="24"/>
        </w:rPr>
        <w:t>.</w:t>
      </w:r>
    </w:p>
    <w:p w:rsidR="00CF4F04" w:rsidRPr="00E4477D" w:rsidRDefault="00CF4F04" w:rsidP="00CF4F0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4477D">
        <w:rPr>
          <w:rFonts w:ascii="Times New Roman" w:hAnsi="Times New Roman" w:cs="Times New Roman"/>
          <w:sz w:val="24"/>
          <w:szCs w:val="24"/>
        </w:rPr>
        <w:t xml:space="preserve">По традиции после </w:t>
      </w:r>
      <w:proofErr w:type="spellStart"/>
      <w:r w:rsidRPr="00E4477D">
        <w:rPr>
          <w:rFonts w:ascii="Times New Roman" w:hAnsi="Times New Roman" w:cs="Times New Roman"/>
          <w:sz w:val="24"/>
          <w:szCs w:val="24"/>
        </w:rPr>
        <w:t>Ысыаха</w:t>
      </w:r>
      <w:proofErr w:type="spellEnd"/>
      <w:r w:rsidRPr="00E4477D">
        <w:rPr>
          <w:rFonts w:ascii="Times New Roman" w:hAnsi="Times New Roman" w:cs="Times New Roman"/>
          <w:sz w:val="24"/>
          <w:szCs w:val="24"/>
        </w:rPr>
        <w:t>, свой национальный праздник День оленевода «</w:t>
      </w:r>
      <w:proofErr w:type="spellStart"/>
      <w:r w:rsidRPr="00E4477D">
        <w:rPr>
          <w:rFonts w:ascii="Times New Roman" w:hAnsi="Times New Roman" w:cs="Times New Roman"/>
          <w:sz w:val="24"/>
          <w:szCs w:val="24"/>
        </w:rPr>
        <w:t>Уктывун</w:t>
      </w:r>
      <w:proofErr w:type="spellEnd"/>
      <w:r w:rsidRPr="00E4477D">
        <w:rPr>
          <w:rFonts w:ascii="Times New Roman" w:hAnsi="Times New Roman" w:cs="Times New Roman"/>
          <w:sz w:val="24"/>
          <w:szCs w:val="24"/>
        </w:rPr>
        <w:t xml:space="preserve">» отмечает эвенкийский народ в </w:t>
      </w:r>
      <w:proofErr w:type="spellStart"/>
      <w:r w:rsidRPr="00E4477D">
        <w:rPr>
          <w:rFonts w:ascii="Times New Roman" w:hAnsi="Times New Roman" w:cs="Times New Roman"/>
          <w:sz w:val="24"/>
          <w:szCs w:val="24"/>
        </w:rPr>
        <w:t>Иенгринском</w:t>
      </w:r>
      <w:proofErr w:type="spellEnd"/>
      <w:r w:rsidRPr="00E4477D">
        <w:rPr>
          <w:rFonts w:ascii="Times New Roman" w:hAnsi="Times New Roman" w:cs="Times New Roman"/>
          <w:sz w:val="24"/>
          <w:szCs w:val="24"/>
        </w:rPr>
        <w:t xml:space="preserve"> национальном эвенкийском наслеге, в котором принимает участие и МКУ </w:t>
      </w:r>
      <w:proofErr w:type="spellStart"/>
      <w:r w:rsidRPr="00E4477D">
        <w:rPr>
          <w:rFonts w:ascii="Times New Roman" w:hAnsi="Times New Roman" w:cs="Times New Roman"/>
          <w:sz w:val="24"/>
          <w:szCs w:val="24"/>
        </w:rPr>
        <w:t>УКиИ</w:t>
      </w:r>
      <w:proofErr w:type="spellEnd"/>
      <w:r w:rsidRPr="00E4477D">
        <w:rPr>
          <w:rFonts w:ascii="Times New Roman" w:hAnsi="Times New Roman" w:cs="Times New Roman"/>
          <w:sz w:val="24"/>
          <w:szCs w:val="24"/>
        </w:rPr>
        <w:t xml:space="preserve"> (</w:t>
      </w:r>
      <w:r w:rsidRPr="00E4477D">
        <w:rPr>
          <w:rFonts w:ascii="Times New Roman" w:hAnsi="Times New Roman" w:cs="Times New Roman"/>
          <w:b/>
          <w:sz w:val="24"/>
          <w:szCs w:val="24"/>
        </w:rPr>
        <w:t>25</w:t>
      </w:r>
      <w:r>
        <w:rPr>
          <w:rFonts w:ascii="Times New Roman" w:hAnsi="Times New Roman" w:cs="Times New Roman"/>
          <w:b/>
          <w:sz w:val="24"/>
          <w:szCs w:val="24"/>
        </w:rPr>
        <w:t>,0</w:t>
      </w:r>
      <w:r w:rsidRPr="00E4477D">
        <w:rPr>
          <w:rFonts w:ascii="Times New Roman" w:hAnsi="Times New Roman" w:cs="Times New Roman"/>
          <w:b/>
          <w:sz w:val="24"/>
          <w:szCs w:val="24"/>
        </w:rPr>
        <w:t xml:space="preserve"> тыс. </w:t>
      </w:r>
      <w:r w:rsidRPr="00906256">
        <w:rPr>
          <w:rFonts w:ascii="Times New Roman" w:hAnsi="Times New Roman" w:cs="Times New Roman"/>
          <w:b/>
          <w:sz w:val="24"/>
          <w:szCs w:val="24"/>
        </w:rPr>
        <w:t>рублей</w:t>
      </w:r>
      <w:r w:rsidRPr="00E4477D">
        <w:rPr>
          <w:rFonts w:ascii="Times New Roman" w:hAnsi="Times New Roman" w:cs="Times New Roman"/>
          <w:sz w:val="24"/>
          <w:szCs w:val="24"/>
        </w:rPr>
        <w:t>)</w:t>
      </w:r>
      <w:r>
        <w:rPr>
          <w:rFonts w:ascii="Times New Roman" w:hAnsi="Times New Roman" w:cs="Times New Roman"/>
          <w:sz w:val="24"/>
          <w:szCs w:val="24"/>
        </w:rPr>
        <w:t>.</w:t>
      </w:r>
      <w:r w:rsidRPr="00E4477D">
        <w:rPr>
          <w:rFonts w:ascii="Times New Roman" w:hAnsi="Times New Roman" w:cs="Times New Roman"/>
          <w:sz w:val="24"/>
          <w:szCs w:val="24"/>
        </w:rPr>
        <w:t xml:space="preserve"> Ежегодно специалистами учреждений культуры организуется досуг детей в летний период: День защиты детей проходит на трех площадках в городе и во всех поселениях района,  непосредственно АКБ МКУ </w:t>
      </w:r>
      <w:proofErr w:type="spellStart"/>
      <w:r w:rsidRPr="00E4477D">
        <w:rPr>
          <w:rFonts w:ascii="Times New Roman" w:hAnsi="Times New Roman" w:cs="Times New Roman"/>
          <w:sz w:val="24"/>
          <w:szCs w:val="24"/>
        </w:rPr>
        <w:t>УКиИ</w:t>
      </w:r>
      <w:proofErr w:type="spellEnd"/>
      <w:r w:rsidRPr="00E4477D">
        <w:rPr>
          <w:rFonts w:ascii="Times New Roman" w:hAnsi="Times New Roman" w:cs="Times New Roman"/>
          <w:sz w:val="24"/>
          <w:szCs w:val="24"/>
        </w:rPr>
        <w:t xml:space="preserve"> проводит свой блок на площади перед Храмом с играми, конкурсами, художественными номерами</w:t>
      </w:r>
      <w:r w:rsidRPr="00E4477D">
        <w:rPr>
          <w:rFonts w:ascii="Times New Roman" w:hAnsi="Times New Roman" w:cs="Times New Roman"/>
          <w:b/>
          <w:sz w:val="24"/>
          <w:szCs w:val="24"/>
        </w:rPr>
        <w:t xml:space="preserve"> (22</w:t>
      </w:r>
      <w:r>
        <w:rPr>
          <w:rFonts w:ascii="Times New Roman" w:hAnsi="Times New Roman" w:cs="Times New Roman"/>
          <w:b/>
          <w:sz w:val="24"/>
          <w:szCs w:val="24"/>
        </w:rPr>
        <w:t>,</w:t>
      </w:r>
      <w:r w:rsidRPr="00E4477D">
        <w:rPr>
          <w:rFonts w:ascii="Times New Roman" w:hAnsi="Times New Roman" w:cs="Times New Roman"/>
          <w:b/>
          <w:sz w:val="24"/>
          <w:szCs w:val="24"/>
        </w:rPr>
        <w:t>4</w:t>
      </w:r>
      <w:r>
        <w:rPr>
          <w:rFonts w:ascii="Times New Roman" w:hAnsi="Times New Roman" w:cs="Times New Roman"/>
          <w:b/>
          <w:sz w:val="24"/>
          <w:szCs w:val="24"/>
        </w:rPr>
        <w:t xml:space="preserve"> тыс.</w:t>
      </w:r>
      <w:r w:rsidRPr="00E4477D">
        <w:rPr>
          <w:rFonts w:ascii="Times New Roman" w:hAnsi="Times New Roman" w:cs="Times New Roman"/>
          <w:b/>
          <w:sz w:val="24"/>
          <w:szCs w:val="24"/>
        </w:rPr>
        <w:t xml:space="preserve"> руб</w:t>
      </w:r>
      <w:r>
        <w:rPr>
          <w:rFonts w:ascii="Times New Roman" w:hAnsi="Times New Roman" w:cs="Times New Roman"/>
          <w:b/>
          <w:sz w:val="24"/>
          <w:szCs w:val="24"/>
        </w:rPr>
        <w:t>лей</w:t>
      </w:r>
      <w:r w:rsidRPr="00E4477D">
        <w:rPr>
          <w:rFonts w:ascii="Times New Roman" w:hAnsi="Times New Roman" w:cs="Times New Roman"/>
          <w:b/>
          <w:sz w:val="24"/>
          <w:szCs w:val="24"/>
        </w:rPr>
        <w:t xml:space="preserve">). </w:t>
      </w:r>
      <w:r w:rsidRPr="00E4477D">
        <w:rPr>
          <w:rFonts w:ascii="Times New Roman" w:hAnsi="Times New Roman" w:cs="Times New Roman"/>
          <w:sz w:val="24"/>
          <w:szCs w:val="24"/>
        </w:rPr>
        <w:t xml:space="preserve">Отметили юбилейные мероприятия учреждения культуры: 35 лет ДШИ п. Серебряный Бор, 75 лет библиотеке п. Чульман, 25 лет ДК «Якутия» п. Серебряный Бор и 35 лет НЦБС </w:t>
      </w:r>
      <w:r w:rsidRPr="00E4477D">
        <w:rPr>
          <w:rFonts w:ascii="Times New Roman" w:hAnsi="Times New Roman" w:cs="Times New Roman"/>
          <w:b/>
          <w:sz w:val="24"/>
          <w:szCs w:val="24"/>
        </w:rPr>
        <w:t>(29</w:t>
      </w:r>
      <w:r>
        <w:rPr>
          <w:rFonts w:ascii="Times New Roman" w:hAnsi="Times New Roman" w:cs="Times New Roman"/>
          <w:b/>
          <w:sz w:val="24"/>
          <w:szCs w:val="24"/>
        </w:rPr>
        <w:t>,</w:t>
      </w:r>
      <w:r w:rsidRPr="00E4477D">
        <w:rPr>
          <w:rFonts w:ascii="Times New Roman" w:hAnsi="Times New Roman" w:cs="Times New Roman"/>
          <w:b/>
          <w:sz w:val="24"/>
          <w:szCs w:val="24"/>
        </w:rPr>
        <w:t>9</w:t>
      </w:r>
      <w:r>
        <w:rPr>
          <w:rFonts w:ascii="Times New Roman" w:hAnsi="Times New Roman" w:cs="Times New Roman"/>
          <w:b/>
          <w:sz w:val="24"/>
          <w:szCs w:val="24"/>
        </w:rPr>
        <w:t xml:space="preserve"> тыс.</w:t>
      </w:r>
      <w:r w:rsidRPr="00E4477D">
        <w:rPr>
          <w:rFonts w:ascii="Times New Roman" w:hAnsi="Times New Roman" w:cs="Times New Roman"/>
          <w:b/>
          <w:sz w:val="24"/>
          <w:szCs w:val="24"/>
        </w:rPr>
        <w:t xml:space="preserve"> руб</w:t>
      </w:r>
      <w:r>
        <w:rPr>
          <w:rFonts w:ascii="Times New Roman" w:hAnsi="Times New Roman" w:cs="Times New Roman"/>
          <w:b/>
          <w:sz w:val="24"/>
          <w:szCs w:val="24"/>
        </w:rPr>
        <w:t>лей</w:t>
      </w:r>
      <w:r w:rsidRPr="00E4477D">
        <w:rPr>
          <w:rFonts w:ascii="Times New Roman" w:hAnsi="Times New Roman" w:cs="Times New Roman"/>
          <w:b/>
          <w:sz w:val="24"/>
          <w:szCs w:val="24"/>
        </w:rPr>
        <w:t>)</w:t>
      </w:r>
      <w:r w:rsidRPr="00E4477D">
        <w:rPr>
          <w:rFonts w:ascii="Times New Roman" w:hAnsi="Times New Roman" w:cs="Times New Roman"/>
          <w:sz w:val="24"/>
          <w:szCs w:val="24"/>
        </w:rPr>
        <w:t xml:space="preserve">. </w:t>
      </w:r>
    </w:p>
    <w:p w:rsidR="00CF4F04" w:rsidRPr="00C94D4E" w:rsidRDefault="00CF4F04" w:rsidP="00CF4F04">
      <w:pPr>
        <w:pStyle w:val="3"/>
        <w:shd w:val="clear" w:color="auto" w:fill="auto"/>
        <w:spacing w:before="0" w:line="240" w:lineRule="auto"/>
        <w:ind w:firstLine="284"/>
        <w:jc w:val="both"/>
        <w:rPr>
          <w:sz w:val="24"/>
          <w:szCs w:val="24"/>
        </w:rPr>
      </w:pPr>
      <w:r w:rsidRPr="00C94D4E">
        <w:rPr>
          <w:sz w:val="24"/>
          <w:szCs w:val="24"/>
        </w:rPr>
        <w:t>Исполнение целевых индикаторов по Программе за 201</w:t>
      </w:r>
      <w:r>
        <w:rPr>
          <w:sz w:val="24"/>
          <w:szCs w:val="24"/>
        </w:rPr>
        <w:t>5</w:t>
      </w:r>
      <w:r w:rsidRPr="00C94D4E">
        <w:rPr>
          <w:sz w:val="24"/>
          <w:szCs w:val="24"/>
        </w:rPr>
        <w:t xml:space="preserve"> год составило:</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w:t>
      </w:r>
      <w:r>
        <w:rPr>
          <w:sz w:val="24"/>
          <w:szCs w:val="24"/>
        </w:rPr>
        <w:t xml:space="preserve"> </w:t>
      </w:r>
      <w:r w:rsidRPr="00050A56">
        <w:rPr>
          <w:sz w:val="24"/>
          <w:szCs w:val="24"/>
        </w:rPr>
        <w:t>«Доля новых поступлений в библиотечные фонды» – 1</w:t>
      </w:r>
      <w:r>
        <w:rPr>
          <w:sz w:val="24"/>
          <w:szCs w:val="24"/>
        </w:rPr>
        <w:t>52</w:t>
      </w:r>
      <w:r w:rsidRPr="00050A56">
        <w:rPr>
          <w:sz w:val="24"/>
          <w:szCs w:val="24"/>
        </w:rPr>
        <w:t>,</w:t>
      </w:r>
      <w:r>
        <w:rPr>
          <w:sz w:val="24"/>
          <w:szCs w:val="24"/>
        </w:rPr>
        <w:t>9</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«Доля населения, пользующаяся библиотечным обслуживанием, в общей численности населения» – 15</w:t>
      </w:r>
      <w:r>
        <w:rPr>
          <w:sz w:val="24"/>
          <w:szCs w:val="24"/>
        </w:rPr>
        <w:t>6</w:t>
      </w:r>
      <w:r w:rsidRPr="00050A56">
        <w:rPr>
          <w:sz w:val="24"/>
          <w:szCs w:val="24"/>
        </w:rPr>
        <w:t>,</w:t>
      </w:r>
      <w:r>
        <w:rPr>
          <w:sz w:val="24"/>
          <w:szCs w:val="24"/>
        </w:rPr>
        <w:t>5</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xml:space="preserve">- «Доля специалистов библиотек, повысивших профессиональный уровень, в общей численности специалистов библиотек района» – </w:t>
      </w:r>
      <w:r>
        <w:rPr>
          <w:sz w:val="24"/>
          <w:szCs w:val="24"/>
        </w:rPr>
        <w:t>33,4</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w:t>
      </w:r>
      <w:r>
        <w:rPr>
          <w:sz w:val="24"/>
          <w:szCs w:val="24"/>
        </w:rPr>
        <w:t xml:space="preserve"> </w:t>
      </w:r>
      <w:r w:rsidRPr="00050A56">
        <w:rPr>
          <w:sz w:val="24"/>
          <w:szCs w:val="24"/>
        </w:rPr>
        <w:t>«Доля населения, участвующего в мероприятиях Культурно</w:t>
      </w:r>
      <w:r w:rsidRPr="00050A56">
        <w:rPr>
          <w:sz w:val="24"/>
          <w:szCs w:val="24"/>
        </w:rPr>
        <w:softHyphen/>
        <w:t xml:space="preserve">-этнографического центра, направленных на обогащение духовного и творческого потенциала, в общей численности населения города» – </w:t>
      </w:r>
      <w:r>
        <w:rPr>
          <w:sz w:val="24"/>
          <w:szCs w:val="24"/>
        </w:rPr>
        <w:t>78,6</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«Доля педагогов дополнительного образования детей, принявших участие в работе Нерюнгринского кустового методического объединения, в общей численности педагогов дополни</w:t>
      </w:r>
      <w:r>
        <w:rPr>
          <w:sz w:val="24"/>
          <w:szCs w:val="24"/>
        </w:rPr>
        <w:t>тельного образования детей» – 65,2</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«Количество изданных дайджестов, брошюр» – 1</w:t>
      </w:r>
      <w:r>
        <w:rPr>
          <w:sz w:val="24"/>
          <w:szCs w:val="24"/>
        </w:rPr>
        <w:t>25</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xml:space="preserve">- «Увеличение числа посещений культурно-массовыми мероприятиями» – </w:t>
      </w:r>
      <w:r>
        <w:rPr>
          <w:sz w:val="24"/>
          <w:szCs w:val="24"/>
        </w:rPr>
        <w:t>82,7</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Pr>
          <w:sz w:val="24"/>
          <w:szCs w:val="24"/>
        </w:rPr>
        <w:t xml:space="preserve">- </w:t>
      </w:r>
      <w:r w:rsidRPr="00050A56">
        <w:rPr>
          <w:sz w:val="24"/>
          <w:szCs w:val="24"/>
        </w:rPr>
        <w:t xml:space="preserve">«Доля педагогов дополнительного образования детей, повысивших профессиональный уровень, в общей численности педагогов» – </w:t>
      </w:r>
      <w:r>
        <w:rPr>
          <w:sz w:val="24"/>
          <w:szCs w:val="24"/>
        </w:rPr>
        <w:t>61,3</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xml:space="preserve">- «Доля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детей» – </w:t>
      </w:r>
      <w:r>
        <w:rPr>
          <w:sz w:val="24"/>
          <w:szCs w:val="24"/>
        </w:rPr>
        <w:t>115,6</w:t>
      </w:r>
      <w:r w:rsidRPr="00050A56">
        <w:rPr>
          <w:sz w:val="24"/>
          <w:szCs w:val="24"/>
        </w:rPr>
        <w:t>%;</w:t>
      </w:r>
    </w:p>
    <w:p w:rsidR="00CF4F04" w:rsidRPr="00050A56" w:rsidRDefault="00CF4F04" w:rsidP="00CF4F04">
      <w:pPr>
        <w:pStyle w:val="3"/>
        <w:shd w:val="clear" w:color="auto" w:fill="auto"/>
        <w:spacing w:before="0" w:line="240" w:lineRule="auto"/>
        <w:ind w:firstLine="0"/>
        <w:jc w:val="both"/>
        <w:rPr>
          <w:sz w:val="24"/>
          <w:szCs w:val="24"/>
        </w:rPr>
      </w:pPr>
      <w:r w:rsidRPr="00050A56">
        <w:rPr>
          <w:sz w:val="24"/>
          <w:szCs w:val="24"/>
        </w:rPr>
        <w:t xml:space="preserve">- «Доля обновлений материально-технической базы» – </w:t>
      </w:r>
      <w:r>
        <w:rPr>
          <w:sz w:val="24"/>
          <w:szCs w:val="24"/>
        </w:rPr>
        <w:t>176,2</w:t>
      </w:r>
      <w:r w:rsidRPr="00050A56">
        <w:rPr>
          <w:sz w:val="24"/>
          <w:szCs w:val="24"/>
        </w:rPr>
        <w:t>%;</w:t>
      </w:r>
    </w:p>
    <w:p w:rsidR="00CF4F04" w:rsidRPr="0018538B" w:rsidRDefault="00CF4F04" w:rsidP="00CF4F04">
      <w:pPr>
        <w:pStyle w:val="3"/>
        <w:shd w:val="clear" w:color="auto" w:fill="auto"/>
        <w:spacing w:before="0" w:line="240" w:lineRule="auto"/>
        <w:ind w:firstLine="284"/>
        <w:jc w:val="both"/>
        <w:rPr>
          <w:sz w:val="24"/>
          <w:szCs w:val="24"/>
          <w:highlight w:val="yellow"/>
        </w:rPr>
      </w:pPr>
      <w:r w:rsidRPr="006B0DB0">
        <w:rPr>
          <w:sz w:val="24"/>
          <w:szCs w:val="24"/>
        </w:rPr>
        <w:t>Изменения в программу в 201</w:t>
      </w:r>
      <w:r>
        <w:rPr>
          <w:sz w:val="24"/>
          <w:szCs w:val="24"/>
        </w:rPr>
        <w:t>5</w:t>
      </w:r>
      <w:r w:rsidRPr="006B0DB0">
        <w:rPr>
          <w:sz w:val="24"/>
          <w:szCs w:val="24"/>
        </w:rPr>
        <w:t xml:space="preserve"> году внесены Постан</w:t>
      </w:r>
      <w:r>
        <w:rPr>
          <w:sz w:val="24"/>
          <w:szCs w:val="24"/>
        </w:rPr>
        <w:t xml:space="preserve">овлением Нерюнгринской районной администрации </w:t>
      </w:r>
      <w:r>
        <w:rPr>
          <w:bCs/>
          <w:color w:val="26282F"/>
          <w:sz w:val="24"/>
          <w:szCs w:val="24"/>
        </w:rPr>
        <w:t xml:space="preserve">от </w:t>
      </w:r>
      <w:r w:rsidRPr="006C6511">
        <w:rPr>
          <w:bCs/>
          <w:color w:val="26282F"/>
          <w:sz w:val="24"/>
          <w:szCs w:val="24"/>
        </w:rPr>
        <w:t>1</w:t>
      </w:r>
      <w:r>
        <w:rPr>
          <w:bCs/>
          <w:color w:val="26282F"/>
          <w:sz w:val="24"/>
          <w:szCs w:val="24"/>
        </w:rPr>
        <w:t>8.03.2</w:t>
      </w:r>
      <w:r w:rsidRPr="006C6511">
        <w:rPr>
          <w:bCs/>
          <w:color w:val="26282F"/>
          <w:sz w:val="24"/>
          <w:szCs w:val="24"/>
        </w:rPr>
        <w:t>015 </w:t>
      </w:r>
      <w:r>
        <w:rPr>
          <w:bCs/>
          <w:color w:val="26282F"/>
          <w:sz w:val="24"/>
          <w:szCs w:val="24"/>
        </w:rPr>
        <w:t>№</w:t>
      </w:r>
      <w:r w:rsidRPr="006C6511">
        <w:rPr>
          <w:bCs/>
          <w:color w:val="26282F"/>
          <w:sz w:val="24"/>
          <w:szCs w:val="24"/>
        </w:rPr>
        <w:t> </w:t>
      </w:r>
      <w:r>
        <w:rPr>
          <w:bCs/>
          <w:color w:val="26282F"/>
          <w:sz w:val="24"/>
          <w:szCs w:val="24"/>
        </w:rPr>
        <w:t xml:space="preserve">604, </w:t>
      </w:r>
      <w:r w:rsidRPr="006B0DB0">
        <w:rPr>
          <w:sz w:val="24"/>
          <w:szCs w:val="24"/>
        </w:rPr>
        <w:t>Постановлением Нерюнгринской районной администраци</w:t>
      </w:r>
      <w:r>
        <w:rPr>
          <w:sz w:val="24"/>
          <w:szCs w:val="24"/>
        </w:rPr>
        <w:t>и</w:t>
      </w:r>
      <w:r w:rsidRPr="006B0DB0">
        <w:rPr>
          <w:sz w:val="24"/>
          <w:szCs w:val="24"/>
        </w:rPr>
        <w:t xml:space="preserve"> </w:t>
      </w:r>
      <w:r w:rsidRPr="006C6511">
        <w:rPr>
          <w:bCs/>
          <w:color w:val="26282F"/>
          <w:sz w:val="24"/>
          <w:szCs w:val="24"/>
        </w:rPr>
        <w:t>от 2</w:t>
      </w:r>
      <w:r>
        <w:rPr>
          <w:bCs/>
          <w:color w:val="26282F"/>
          <w:sz w:val="24"/>
          <w:szCs w:val="24"/>
        </w:rPr>
        <w:t>2.07.2</w:t>
      </w:r>
      <w:r w:rsidRPr="006C6511">
        <w:rPr>
          <w:bCs/>
          <w:color w:val="26282F"/>
          <w:sz w:val="24"/>
          <w:szCs w:val="24"/>
        </w:rPr>
        <w:t>015 </w:t>
      </w:r>
      <w:r>
        <w:rPr>
          <w:bCs/>
          <w:color w:val="26282F"/>
          <w:sz w:val="24"/>
          <w:szCs w:val="24"/>
        </w:rPr>
        <w:t xml:space="preserve">№ 1242. </w:t>
      </w:r>
    </w:p>
    <w:p w:rsidR="00CF4F04" w:rsidRPr="006B0DB0" w:rsidRDefault="00CF4F04" w:rsidP="00CF4F04">
      <w:pPr>
        <w:pStyle w:val="3"/>
        <w:shd w:val="clear" w:color="auto" w:fill="auto"/>
        <w:spacing w:before="0" w:line="240" w:lineRule="auto"/>
        <w:ind w:left="20" w:right="20" w:firstLine="700"/>
        <w:jc w:val="both"/>
        <w:rPr>
          <w:sz w:val="24"/>
          <w:szCs w:val="24"/>
        </w:rPr>
      </w:pPr>
    </w:p>
    <w:p w:rsidR="00CF4F04" w:rsidRPr="00CF4F04" w:rsidRDefault="00CF4F04" w:rsidP="00CF4F04">
      <w:pPr>
        <w:tabs>
          <w:tab w:val="left" w:pos="1086"/>
        </w:tabs>
        <w:spacing w:after="0" w:line="240" w:lineRule="auto"/>
        <w:ind w:firstLine="284"/>
        <w:jc w:val="both"/>
        <w:rPr>
          <w:rStyle w:val="24"/>
          <w:rFonts w:eastAsiaTheme="minorHAnsi"/>
          <w:bCs w:val="0"/>
          <w:i w:val="0"/>
          <w:sz w:val="28"/>
          <w:szCs w:val="28"/>
          <w:u w:val="none"/>
        </w:rPr>
      </w:pPr>
      <w:r w:rsidRPr="00CF4F04">
        <w:rPr>
          <w:rStyle w:val="24"/>
          <w:rFonts w:eastAsiaTheme="minorHAnsi"/>
          <w:i w:val="0"/>
          <w:sz w:val="28"/>
          <w:szCs w:val="28"/>
          <w:u w:val="none"/>
        </w:rPr>
        <w:t xml:space="preserve">5. Развитие архивного дела в муниципальном образовании </w:t>
      </w:r>
    </w:p>
    <w:p w:rsidR="00CF4F04" w:rsidRPr="00CF4F04" w:rsidRDefault="00CF4F04" w:rsidP="00495508">
      <w:pPr>
        <w:tabs>
          <w:tab w:val="left" w:pos="1086"/>
        </w:tabs>
        <w:spacing w:after="0" w:line="240" w:lineRule="auto"/>
        <w:jc w:val="both"/>
        <w:rPr>
          <w:i/>
          <w:sz w:val="28"/>
          <w:szCs w:val="28"/>
        </w:rPr>
      </w:pPr>
      <w:r w:rsidRPr="00CF4F04">
        <w:rPr>
          <w:rStyle w:val="24"/>
          <w:rFonts w:eastAsiaTheme="minorHAnsi"/>
          <w:i w:val="0"/>
          <w:sz w:val="28"/>
          <w:szCs w:val="28"/>
          <w:u w:val="none"/>
        </w:rPr>
        <w:t>«Нерюнгринский район» на 2012-2016 годы</w:t>
      </w:r>
    </w:p>
    <w:p w:rsidR="00CF4F04" w:rsidRDefault="00CF4F04" w:rsidP="00CF4F04">
      <w:pPr>
        <w:pStyle w:val="3"/>
        <w:shd w:val="clear" w:color="auto" w:fill="auto"/>
        <w:spacing w:before="0" w:line="240" w:lineRule="auto"/>
        <w:ind w:firstLine="284"/>
        <w:jc w:val="both"/>
        <w:rPr>
          <w:sz w:val="24"/>
          <w:szCs w:val="24"/>
        </w:rPr>
      </w:pPr>
      <w:r w:rsidRPr="004F3FF2">
        <w:rPr>
          <w:sz w:val="24"/>
          <w:szCs w:val="24"/>
        </w:rPr>
        <w:t xml:space="preserve">Программа утверждена постановлением Нерюнгринской районной администрации от 09.10.2012 года № 2009. </w:t>
      </w:r>
    </w:p>
    <w:p w:rsidR="00CF4F04" w:rsidRPr="00D12899" w:rsidRDefault="00CF4F04" w:rsidP="00CF4F04">
      <w:pPr>
        <w:pStyle w:val="afc"/>
        <w:ind w:firstLine="284"/>
        <w:jc w:val="both"/>
        <w:rPr>
          <w:rFonts w:ascii="Times New Roman" w:hAnsi="Times New Roman" w:cs="Times New Roman"/>
        </w:rPr>
      </w:pPr>
      <w:r w:rsidRPr="00D12899">
        <w:rPr>
          <w:rFonts w:ascii="Times New Roman" w:hAnsi="Times New Roman" w:cs="Times New Roman"/>
        </w:rPr>
        <w:lastRenderedPageBreak/>
        <w:t xml:space="preserve">Цель Программы: </w:t>
      </w:r>
      <w:r>
        <w:rPr>
          <w:rFonts w:ascii="Times New Roman" w:hAnsi="Times New Roman" w:cs="Times New Roman"/>
        </w:rPr>
        <w:t>с</w:t>
      </w:r>
      <w:r w:rsidRPr="00D12899">
        <w:rPr>
          <w:rFonts w:ascii="Times New Roman" w:hAnsi="Times New Roman" w:cs="Times New Roman"/>
        </w:rPr>
        <w:t>охранение и пополнение Архивного фонда муниципального образования "Нерюнгринский район".</w:t>
      </w:r>
    </w:p>
    <w:p w:rsidR="00CF4F04" w:rsidRPr="00B342BE" w:rsidRDefault="00CF4F04" w:rsidP="00CF4F04">
      <w:pPr>
        <w:pStyle w:val="3"/>
        <w:shd w:val="clear" w:color="auto" w:fill="auto"/>
        <w:spacing w:before="0" w:line="240" w:lineRule="auto"/>
        <w:ind w:firstLine="284"/>
        <w:jc w:val="both"/>
        <w:rPr>
          <w:sz w:val="24"/>
          <w:szCs w:val="24"/>
        </w:rPr>
      </w:pPr>
      <w:r w:rsidRPr="00B342BE">
        <w:rPr>
          <w:sz w:val="24"/>
          <w:szCs w:val="24"/>
        </w:rPr>
        <w:t>В 201</w:t>
      </w:r>
      <w:r>
        <w:rPr>
          <w:sz w:val="24"/>
          <w:szCs w:val="24"/>
        </w:rPr>
        <w:t>5</w:t>
      </w:r>
      <w:r w:rsidRPr="00B342BE">
        <w:rPr>
          <w:sz w:val="24"/>
          <w:szCs w:val="24"/>
        </w:rPr>
        <w:t xml:space="preserve"> году запланировано освоение денежных средств, в сумме 9 </w:t>
      </w:r>
      <w:r>
        <w:rPr>
          <w:sz w:val="24"/>
          <w:szCs w:val="24"/>
        </w:rPr>
        <w:t>420</w:t>
      </w:r>
      <w:r w:rsidRPr="00B342BE">
        <w:rPr>
          <w:sz w:val="24"/>
          <w:szCs w:val="24"/>
        </w:rPr>
        <w:t>,</w:t>
      </w:r>
      <w:r>
        <w:rPr>
          <w:sz w:val="24"/>
          <w:szCs w:val="24"/>
        </w:rPr>
        <w:t>4</w:t>
      </w:r>
      <w:r w:rsidRPr="00B342BE">
        <w:rPr>
          <w:sz w:val="24"/>
          <w:szCs w:val="24"/>
        </w:rPr>
        <w:t xml:space="preserve"> тыс. руб</w:t>
      </w:r>
      <w:r>
        <w:rPr>
          <w:sz w:val="24"/>
          <w:szCs w:val="24"/>
        </w:rPr>
        <w:t>лей</w:t>
      </w:r>
      <w:r w:rsidRPr="00B342BE">
        <w:rPr>
          <w:sz w:val="24"/>
          <w:szCs w:val="24"/>
        </w:rPr>
        <w:t>, в том числе за счет: республиканского бюджета 2 2</w:t>
      </w:r>
      <w:r>
        <w:rPr>
          <w:sz w:val="24"/>
          <w:szCs w:val="24"/>
        </w:rPr>
        <w:t>67</w:t>
      </w:r>
      <w:r w:rsidRPr="00B342BE">
        <w:rPr>
          <w:sz w:val="24"/>
          <w:szCs w:val="24"/>
        </w:rPr>
        <w:t>,</w:t>
      </w:r>
      <w:r>
        <w:rPr>
          <w:sz w:val="24"/>
          <w:szCs w:val="24"/>
        </w:rPr>
        <w:t>5</w:t>
      </w:r>
      <w:r w:rsidRPr="00B342BE">
        <w:rPr>
          <w:sz w:val="24"/>
          <w:szCs w:val="24"/>
        </w:rPr>
        <w:t xml:space="preserve"> тыс. руб</w:t>
      </w:r>
      <w:r>
        <w:rPr>
          <w:sz w:val="24"/>
          <w:szCs w:val="24"/>
        </w:rPr>
        <w:t>лей</w:t>
      </w:r>
      <w:r w:rsidRPr="00B342BE">
        <w:rPr>
          <w:sz w:val="24"/>
          <w:szCs w:val="24"/>
        </w:rPr>
        <w:t>; местного бюджета – 5 0</w:t>
      </w:r>
      <w:r>
        <w:rPr>
          <w:sz w:val="24"/>
          <w:szCs w:val="24"/>
        </w:rPr>
        <w:t>52</w:t>
      </w:r>
      <w:r w:rsidRPr="00B342BE">
        <w:rPr>
          <w:sz w:val="24"/>
          <w:szCs w:val="24"/>
        </w:rPr>
        <w:t>,</w:t>
      </w:r>
      <w:r>
        <w:rPr>
          <w:sz w:val="24"/>
          <w:szCs w:val="24"/>
        </w:rPr>
        <w:t>5</w:t>
      </w:r>
      <w:r w:rsidRPr="00B342BE">
        <w:rPr>
          <w:sz w:val="24"/>
          <w:szCs w:val="24"/>
        </w:rPr>
        <w:t xml:space="preserve"> тыс. руб</w:t>
      </w:r>
      <w:r>
        <w:rPr>
          <w:sz w:val="24"/>
          <w:szCs w:val="24"/>
        </w:rPr>
        <w:t>лей</w:t>
      </w:r>
      <w:r w:rsidRPr="00B342BE">
        <w:rPr>
          <w:sz w:val="24"/>
          <w:szCs w:val="24"/>
        </w:rPr>
        <w:t xml:space="preserve">, за счет внебюджетных источников – </w:t>
      </w:r>
      <w:r>
        <w:rPr>
          <w:sz w:val="24"/>
          <w:szCs w:val="24"/>
        </w:rPr>
        <w:t>2 100,4</w:t>
      </w:r>
      <w:r w:rsidRPr="00B342BE">
        <w:rPr>
          <w:sz w:val="24"/>
          <w:szCs w:val="24"/>
        </w:rPr>
        <w:t xml:space="preserve"> тыс. руб</w:t>
      </w:r>
      <w:r>
        <w:rPr>
          <w:sz w:val="24"/>
          <w:szCs w:val="24"/>
        </w:rPr>
        <w:t>лей</w:t>
      </w:r>
      <w:r w:rsidRPr="00B342BE">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r w:rsidRPr="00B342BE">
        <w:rPr>
          <w:sz w:val="24"/>
          <w:szCs w:val="24"/>
        </w:rPr>
        <w:t>Фактически поступило средств, на реализацию про</w:t>
      </w:r>
      <w:r>
        <w:rPr>
          <w:sz w:val="24"/>
          <w:szCs w:val="24"/>
        </w:rPr>
        <w:t>граммных мероприятий в сумме 9 413</w:t>
      </w:r>
      <w:r w:rsidRPr="00B342BE">
        <w:rPr>
          <w:sz w:val="24"/>
          <w:szCs w:val="24"/>
        </w:rPr>
        <w:t>,</w:t>
      </w:r>
      <w:r>
        <w:rPr>
          <w:sz w:val="24"/>
          <w:szCs w:val="24"/>
        </w:rPr>
        <w:t>80</w:t>
      </w:r>
      <w:r w:rsidRPr="00B342BE">
        <w:rPr>
          <w:sz w:val="24"/>
          <w:szCs w:val="24"/>
        </w:rPr>
        <w:t xml:space="preserve"> тыс. руб</w:t>
      </w:r>
      <w:r>
        <w:rPr>
          <w:sz w:val="24"/>
          <w:szCs w:val="24"/>
        </w:rPr>
        <w:t>лей</w:t>
      </w:r>
      <w:r w:rsidRPr="00B342BE">
        <w:rPr>
          <w:sz w:val="24"/>
          <w:szCs w:val="24"/>
        </w:rPr>
        <w:t>, в том числе: за счет средств республиканского бюджета 2 2</w:t>
      </w:r>
      <w:r>
        <w:rPr>
          <w:sz w:val="24"/>
          <w:szCs w:val="24"/>
        </w:rPr>
        <w:t>67</w:t>
      </w:r>
      <w:r w:rsidRPr="00B342BE">
        <w:rPr>
          <w:sz w:val="24"/>
          <w:szCs w:val="24"/>
        </w:rPr>
        <w:t>,</w:t>
      </w:r>
      <w:r>
        <w:rPr>
          <w:sz w:val="24"/>
          <w:szCs w:val="24"/>
        </w:rPr>
        <w:t>5</w:t>
      </w:r>
      <w:r w:rsidRPr="00B342BE">
        <w:rPr>
          <w:sz w:val="24"/>
          <w:szCs w:val="24"/>
        </w:rPr>
        <w:t xml:space="preserve"> тыс. руб</w:t>
      </w:r>
      <w:r>
        <w:rPr>
          <w:sz w:val="24"/>
          <w:szCs w:val="24"/>
        </w:rPr>
        <w:t>лей</w:t>
      </w:r>
      <w:r w:rsidRPr="00B342BE">
        <w:rPr>
          <w:sz w:val="24"/>
          <w:szCs w:val="24"/>
        </w:rPr>
        <w:t>; за счет средств местного бюджета 5 0</w:t>
      </w:r>
      <w:r>
        <w:rPr>
          <w:sz w:val="24"/>
          <w:szCs w:val="24"/>
        </w:rPr>
        <w:t>52</w:t>
      </w:r>
      <w:r w:rsidRPr="00B342BE">
        <w:rPr>
          <w:sz w:val="24"/>
          <w:szCs w:val="24"/>
        </w:rPr>
        <w:t>,</w:t>
      </w:r>
      <w:r>
        <w:rPr>
          <w:sz w:val="24"/>
          <w:szCs w:val="24"/>
        </w:rPr>
        <w:t>5</w:t>
      </w:r>
      <w:r w:rsidRPr="00B342BE">
        <w:rPr>
          <w:sz w:val="24"/>
          <w:szCs w:val="24"/>
        </w:rPr>
        <w:t xml:space="preserve"> тыс. руб</w:t>
      </w:r>
      <w:r>
        <w:rPr>
          <w:sz w:val="24"/>
          <w:szCs w:val="24"/>
        </w:rPr>
        <w:t>лей</w:t>
      </w:r>
      <w:r w:rsidRPr="00B342BE">
        <w:rPr>
          <w:sz w:val="24"/>
          <w:szCs w:val="24"/>
        </w:rPr>
        <w:t xml:space="preserve">; за счет внебюджетных источников </w:t>
      </w:r>
      <w:r>
        <w:rPr>
          <w:sz w:val="24"/>
          <w:szCs w:val="24"/>
        </w:rPr>
        <w:t>2 093,8</w:t>
      </w:r>
      <w:r w:rsidRPr="00B342BE">
        <w:rPr>
          <w:sz w:val="24"/>
          <w:szCs w:val="24"/>
        </w:rPr>
        <w:t xml:space="preserve"> тыс. руб</w:t>
      </w:r>
      <w:r>
        <w:rPr>
          <w:sz w:val="24"/>
          <w:szCs w:val="24"/>
        </w:rPr>
        <w:t>лей</w:t>
      </w:r>
      <w:r w:rsidRPr="00B342BE">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r>
        <w:rPr>
          <w:sz w:val="24"/>
          <w:szCs w:val="24"/>
        </w:rPr>
        <w:t>Исполнено сре</w:t>
      </w:r>
      <w:proofErr w:type="gramStart"/>
      <w:r>
        <w:rPr>
          <w:sz w:val="24"/>
          <w:szCs w:val="24"/>
        </w:rPr>
        <w:t>дств</w:t>
      </w:r>
      <w:r w:rsidRPr="00B342BE">
        <w:rPr>
          <w:sz w:val="24"/>
          <w:szCs w:val="24"/>
        </w:rPr>
        <w:t xml:space="preserve"> пр</w:t>
      </w:r>
      <w:proofErr w:type="gramEnd"/>
      <w:r w:rsidRPr="00B342BE">
        <w:rPr>
          <w:sz w:val="24"/>
          <w:szCs w:val="24"/>
        </w:rPr>
        <w:t>и реализации программных мероприятий в сумме 9 </w:t>
      </w:r>
      <w:r>
        <w:rPr>
          <w:sz w:val="24"/>
          <w:szCs w:val="24"/>
        </w:rPr>
        <w:t>370</w:t>
      </w:r>
      <w:r w:rsidRPr="00B342BE">
        <w:rPr>
          <w:sz w:val="24"/>
          <w:szCs w:val="24"/>
        </w:rPr>
        <w:t>,</w:t>
      </w:r>
      <w:r>
        <w:rPr>
          <w:sz w:val="24"/>
          <w:szCs w:val="24"/>
        </w:rPr>
        <w:t>3</w:t>
      </w:r>
      <w:r w:rsidRPr="00B342BE">
        <w:rPr>
          <w:sz w:val="24"/>
          <w:szCs w:val="24"/>
        </w:rPr>
        <w:t xml:space="preserve"> тыс. руб</w:t>
      </w:r>
      <w:r>
        <w:rPr>
          <w:sz w:val="24"/>
          <w:szCs w:val="24"/>
        </w:rPr>
        <w:t>лей</w:t>
      </w:r>
      <w:r w:rsidRPr="00B342BE">
        <w:rPr>
          <w:sz w:val="24"/>
          <w:szCs w:val="24"/>
        </w:rPr>
        <w:t>, в том числе: за счет средств республиканского бюджета 2 2</w:t>
      </w:r>
      <w:r>
        <w:rPr>
          <w:sz w:val="24"/>
          <w:szCs w:val="24"/>
        </w:rPr>
        <w:t>67</w:t>
      </w:r>
      <w:r w:rsidRPr="00B342BE">
        <w:rPr>
          <w:sz w:val="24"/>
          <w:szCs w:val="24"/>
        </w:rPr>
        <w:t>,</w:t>
      </w:r>
      <w:r>
        <w:rPr>
          <w:sz w:val="24"/>
          <w:szCs w:val="24"/>
        </w:rPr>
        <w:t>5</w:t>
      </w:r>
      <w:r w:rsidRPr="00B342BE">
        <w:rPr>
          <w:sz w:val="24"/>
          <w:szCs w:val="24"/>
        </w:rPr>
        <w:t xml:space="preserve"> тыс. руб</w:t>
      </w:r>
      <w:r>
        <w:rPr>
          <w:sz w:val="24"/>
          <w:szCs w:val="24"/>
        </w:rPr>
        <w:t>лей</w:t>
      </w:r>
      <w:r w:rsidRPr="00B342BE">
        <w:rPr>
          <w:sz w:val="24"/>
          <w:szCs w:val="24"/>
        </w:rPr>
        <w:t>; за счет средств местного бюджета 5</w:t>
      </w:r>
      <w:r>
        <w:rPr>
          <w:sz w:val="24"/>
          <w:szCs w:val="24"/>
        </w:rPr>
        <w:t> </w:t>
      </w:r>
      <w:r w:rsidRPr="00B342BE">
        <w:rPr>
          <w:sz w:val="24"/>
          <w:szCs w:val="24"/>
        </w:rPr>
        <w:t>0</w:t>
      </w:r>
      <w:r>
        <w:rPr>
          <w:sz w:val="24"/>
          <w:szCs w:val="24"/>
        </w:rPr>
        <w:t>52,5</w:t>
      </w:r>
      <w:r w:rsidRPr="00B342BE">
        <w:rPr>
          <w:sz w:val="24"/>
          <w:szCs w:val="24"/>
        </w:rPr>
        <w:t xml:space="preserve"> тыс. руб</w:t>
      </w:r>
      <w:r>
        <w:rPr>
          <w:sz w:val="24"/>
          <w:szCs w:val="24"/>
        </w:rPr>
        <w:t>лей</w:t>
      </w:r>
      <w:r w:rsidRPr="00B342BE">
        <w:rPr>
          <w:sz w:val="24"/>
          <w:szCs w:val="24"/>
        </w:rPr>
        <w:t xml:space="preserve">; за счет внебюджетных источников </w:t>
      </w:r>
      <w:r>
        <w:rPr>
          <w:sz w:val="24"/>
          <w:szCs w:val="24"/>
        </w:rPr>
        <w:t>2</w:t>
      </w:r>
      <w:r w:rsidRPr="00B342BE">
        <w:rPr>
          <w:sz w:val="24"/>
          <w:szCs w:val="24"/>
        </w:rPr>
        <w:t> </w:t>
      </w:r>
      <w:r>
        <w:rPr>
          <w:sz w:val="24"/>
          <w:szCs w:val="24"/>
        </w:rPr>
        <w:t>050</w:t>
      </w:r>
      <w:r w:rsidRPr="00B342BE">
        <w:rPr>
          <w:sz w:val="24"/>
          <w:szCs w:val="24"/>
        </w:rPr>
        <w:t>,</w:t>
      </w:r>
      <w:r>
        <w:rPr>
          <w:sz w:val="24"/>
          <w:szCs w:val="24"/>
        </w:rPr>
        <w:t>3</w:t>
      </w:r>
      <w:r w:rsidRPr="00B342BE">
        <w:rPr>
          <w:sz w:val="24"/>
          <w:szCs w:val="24"/>
        </w:rPr>
        <w:t xml:space="preserve"> тыс. руб</w:t>
      </w:r>
      <w:r>
        <w:rPr>
          <w:sz w:val="24"/>
          <w:szCs w:val="24"/>
        </w:rPr>
        <w:t>лей</w:t>
      </w:r>
      <w:r w:rsidRPr="00B342BE">
        <w:rPr>
          <w:sz w:val="24"/>
          <w:szCs w:val="24"/>
        </w:rPr>
        <w:t xml:space="preserve">. Общий процент исполнения программных мероприятий составил </w:t>
      </w:r>
      <w:r>
        <w:rPr>
          <w:sz w:val="24"/>
          <w:szCs w:val="24"/>
        </w:rPr>
        <w:t xml:space="preserve">    99,5 </w:t>
      </w:r>
      <w:r w:rsidRPr="00B342BE">
        <w:rPr>
          <w:sz w:val="24"/>
          <w:szCs w:val="24"/>
        </w:rPr>
        <w:t>%. Основные показатели программы выполнены полностью.</w:t>
      </w:r>
    </w:p>
    <w:p w:rsidR="00CF4F04" w:rsidRPr="00604A83" w:rsidRDefault="00CF4F04" w:rsidP="00CF4F04">
      <w:pPr>
        <w:tabs>
          <w:tab w:val="left" w:pos="567"/>
          <w:tab w:val="center" w:pos="4950"/>
        </w:tabs>
        <w:spacing w:after="0" w:line="240" w:lineRule="auto"/>
        <w:ind w:firstLine="284"/>
        <w:jc w:val="both"/>
        <w:rPr>
          <w:rFonts w:ascii="Times New Roman" w:hAnsi="Times New Roman" w:cs="Times New Roman"/>
          <w:sz w:val="24"/>
          <w:szCs w:val="24"/>
        </w:rPr>
      </w:pPr>
      <w:r w:rsidRPr="00604A83">
        <w:rPr>
          <w:rFonts w:ascii="Times New Roman" w:hAnsi="Times New Roman" w:cs="Times New Roman"/>
          <w:sz w:val="24"/>
          <w:szCs w:val="24"/>
        </w:rPr>
        <w:t xml:space="preserve">Архивным учреждением за отчётный период проводился комплекс мероприятий по обеспечению дальнейшего развития архивного дела в Нерюнгринском районе. </w:t>
      </w:r>
      <w:proofErr w:type="gramStart"/>
      <w:r w:rsidRPr="00604A83">
        <w:rPr>
          <w:rFonts w:ascii="Times New Roman" w:hAnsi="Times New Roman" w:cs="Times New Roman"/>
          <w:sz w:val="24"/>
          <w:szCs w:val="24"/>
        </w:rPr>
        <w:t>Решались задачи обеспечения сохранности и о</w:t>
      </w:r>
      <w:r w:rsidRPr="00604A83">
        <w:rPr>
          <w:rFonts w:ascii="Times New Roman" w:hAnsi="Times New Roman" w:cs="Times New Roman"/>
          <w:iCs/>
          <w:sz w:val="24"/>
          <w:szCs w:val="24"/>
        </w:rPr>
        <w:t xml:space="preserve">птимизации условий хранения, учёта архивных </w:t>
      </w:r>
      <w:r w:rsidRPr="00604A83">
        <w:rPr>
          <w:rFonts w:ascii="Times New Roman" w:hAnsi="Times New Roman" w:cs="Times New Roman"/>
          <w:sz w:val="24"/>
          <w:szCs w:val="24"/>
        </w:rPr>
        <w:t>документов, хранящихся в  муниципальном архиве; обеспечения комплектования архива;</w:t>
      </w:r>
      <w:r>
        <w:rPr>
          <w:rFonts w:ascii="Times New Roman" w:hAnsi="Times New Roman" w:cs="Times New Roman"/>
          <w:sz w:val="24"/>
          <w:szCs w:val="24"/>
        </w:rPr>
        <w:t xml:space="preserve"> </w:t>
      </w:r>
      <w:r w:rsidRPr="00604A83">
        <w:rPr>
          <w:rFonts w:ascii="Times New Roman" w:hAnsi="Times New Roman" w:cs="Times New Roman"/>
          <w:sz w:val="24"/>
          <w:szCs w:val="24"/>
        </w:rPr>
        <w:t>удовлетворения потребностей всех категорий пользователей в услугах  муниципального архива</w:t>
      </w:r>
      <w:r>
        <w:rPr>
          <w:rFonts w:ascii="Times New Roman" w:hAnsi="Times New Roman" w:cs="Times New Roman"/>
          <w:sz w:val="24"/>
          <w:szCs w:val="24"/>
        </w:rPr>
        <w:t>;</w:t>
      </w:r>
      <w:r w:rsidRPr="00604A83">
        <w:rPr>
          <w:rFonts w:ascii="Times New Roman" w:hAnsi="Times New Roman" w:cs="Times New Roman"/>
          <w:sz w:val="24"/>
          <w:szCs w:val="24"/>
        </w:rPr>
        <w:t xml:space="preserve"> реализация прав граждан на получение и использование информации, сод</w:t>
      </w:r>
      <w:r>
        <w:rPr>
          <w:rFonts w:ascii="Times New Roman" w:hAnsi="Times New Roman" w:cs="Times New Roman"/>
          <w:sz w:val="24"/>
          <w:szCs w:val="24"/>
        </w:rPr>
        <w:t xml:space="preserve">ержащейся в архивных документах; </w:t>
      </w:r>
      <w:r w:rsidRPr="00604A83">
        <w:rPr>
          <w:rFonts w:ascii="Times New Roman" w:hAnsi="Times New Roman" w:cs="Times New Roman"/>
          <w:color w:val="000000"/>
          <w:sz w:val="24"/>
          <w:szCs w:val="24"/>
        </w:rPr>
        <w:t>с</w:t>
      </w:r>
      <w:r w:rsidRPr="00604A83">
        <w:rPr>
          <w:rFonts w:ascii="Times New Roman" w:hAnsi="Times New Roman" w:cs="Times New Roman"/>
          <w:sz w:val="24"/>
          <w:szCs w:val="24"/>
        </w:rPr>
        <w:t xml:space="preserve">оздание качественно новой системы информационного обслуживания в архиве, способной обеспечить гражданам быстрый, полный </w:t>
      </w:r>
      <w:r>
        <w:rPr>
          <w:rFonts w:ascii="Times New Roman" w:hAnsi="Times New Roman" w:cs="Times New Roman"/>
          <w:sz w:val="24"/>
          <w:szCs w:val="24"/>
        </w:rPr>
        <w:t>и свободный доступ к информации;</w:t>
      </w:r>
      <w:proofErr w:type="gramEnd"/>
      <w:r>
        <w:rPr>
          <w:rFonts w:ascii="Times New Roman" w:hAnsi="Times New Roman" w:cs="Times New Roman"/>
          <w:sz w:val="24"/>
          <w:szCs w:val="24"/>
        </w:rPr>
        <w:t xml:space="preserve"> внедрения в практику работы муниципального архива и организаций – источников его комплектования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451600">
        <w:rPr>
          <w:rFonts w:ascii="Times New Roman" w:hAnsi="Times New Roman" w:cs="Times New Roman"/>
          <w:b/>
          <w:sz w:val="24"/>
          <w:szCs w:val="24"/>
        </w:rPr>
        <w:t>В сфере обеспечения сохранности и государственного учета:</w:t>
      </w:r>
      <w:r>
        <w:rPr>
          <w:rFonts w:ascii="Times New Roman" w:hAnsi="Times New Roman" w:cs="Times New Roman"/>
          <w:b/>
          <w:sz w:val="24"/>
          <w:szCs w:val="24"/>
        </w:rPr>
        <w:t xml:space="preserve"> </w:t>
      </w:r>
      <w:r w:rsidRPr="00451600">
        <w:rPr>
          <w:rFonts w:ascii="Times New Roman" w:hAnsi="Times New Roman" w:cs="Times New Roman"/>
          <w:sz w:val="24"/>
          <w:szCs w:val="24"/>
        </w:rPr>
        <w:t>В учреждении</w:t>
      </w:r>
      <w:r w:rsidRPr="00604A83">
        <w:rPr>
          <w:rFonts w:ascii="Times New Roman" w:hAnsi="Times New Roman" w:cs="Times New Roman"/>
          <w:sz w:val="24"/>
          <w:szCs w:val="24"/>
        </w:rPr>
        <w:t xml:space="preserve"> по состоянию на 31.12.201</w:t>
      </w:r>
      <w:r>
        <w:rPr>
          <w:rFonts w:ascii="Times New Roman" w:hAnsi="Times New Roman" w:cs="Times New Roman"/>
          <w:sz w:val="24"/>
          <w:szCs w:val="24"/>
        </w:rPr>
        <w:t>5</w:t>
      </w:r>
      <w:r w:rsidRPr="00604A83">
        <w:rPr>
          <w:rFonts w:ascii="Times New Roman" w:hAnsi="Times New Roman" w:cs="Times New Roman"/>
          <w:sz w:val="24"/>
          <w:szCs w:val="24"/>
        </w:rPr>
        <w:t xml:space="preserve"> года условия хранения архивных документов соответствуют нормативным требованиям в полном объеме: учреждение занимает реконструированное в соответствии с проектно-сметной документацией помещение, предназначенное для размещения 100 тысяч ед</w:t>
      </w:r>
      <w:r>
        <w:rPr>
          <w:rFonts w:ascii="Times New Roman" w:hAnsi="Times New Roman" w:cs="Times New Roman"/>
          <w:sz w:val="24"/>
          <w:szCs w:val="24"/>
        </w:rPr>
        <w:t>иниц</w:t>
      </w:r>
      <w:r w:rsidRPr="00604A83">
        <w:rPr>
          <w:rFonts w:ascii="Times New Roman" w:hAnsi="Times New Roman" w:cs="Times New Roman"/>
          <w:sz w:val="24"/>
          <w:szCs w:val="24"/>
        </w:rPr>
        <w:t xml:space="preserve"> хранения архивных документов, полностью оснащенное современной охранно-пожарной системой, системой приточно-вытяжной вентиляции, системой видеонаблюдения. </w:t>
      </w:r>
      <w:r>
        <w:rPr>
          <w:rFonts w:ascii="Times New Roman" w:hAnsi="Times New Roman" w:cs="Times New Roman"/>
          <w:sz w:val="24"/>
          <w:szCs w:val="24"/>
        </w:rPr>
        <w:t xml:space="preserve">В хранилищах установлены дополнительные модули порошкового пожаротушения. </w:t>
      </w:r>
      <w:r w:rsidRPr="00604A83">
        <w:rPr>
          <w:rFonts w:ascii="Times New Roman" w:hAnsi="Times New Roman" w:cs="Times New Roman"/>
          <w:sz w:val="24"/>
          <w:szCs w:val="24"/>
        </w:rPr>
        <w:t>Разработана и введена в действие Инструкция о порядке работы МБУ «Муниципальный архив Нерюнгринского района» при чрезвычайных ситуациях.</w:t>
      </w:r>
      <w:r>
        <w:rPr>
          <w:rFonts w:ascii="Times New Roman" w:hAnsi="Times New Roman" w:cs="Times New Roman"/>
          <w:sz w:val="24"/>
          <w:szCs w:val="24"/>
        </w:rPr>
        <w:t xml:space="preserve"> Все хранилища оснащены необходимыми первичными средствами для эвакуации документов в случае ЧС.</w:t>
      </w:r>
    </w:p>
    <w:p w:rsidR="00CF4F04" w:rsidRPr="00604A83"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 2015 год проведена</w:t>
      </w:r>
      <w:r w:rsidRPr="00604A83">
        <w:rPr>
          <w:rFonts w:ascii="Times New Roman" w:hAnsi="Times New Roman" w:cs="Times New Roman"/>
          <w:sz w:val="24"/>
          <w:szCs w:val="24"/>
        </w:rPr>
        <w:t xml:space="preserve"> большая работа по обеспечению сохранности архивных документов путем их </w:t>
      </w:r>
      <w:proofErr w:type="spellStart"/>
      <w:r w:rsidRPr="00604A83">
        <w:rPr>
          <w:rFonts w:ascii="Times New Roman" w:hAnsi="Times New Roman" w:cs="Times New Roman"/>
          <w:sz w:val="24"/>
          <w:szCs w:val="24"/>
        </w:rPr>
        <w:t>картонирования</w:t>
      </w:r>
      <w:proofErr w:type="spellEnd"/>
      <w:r w:rsidRPr="00604A83">
        <w:rPr>
          <w:rFonts w:ascii="Times New Roman" w:hAnsi="Times New Roman" w:cs="Times New Roman"/>
          <w:sz w:val="24"/>
          <w:szCs w:val="24"/>
        </w:rPr>
        <w:t xml:space="preserve">. Учреждением </w:t>
      </w:r>
      <w:r>
        <w:rPr>
          <w:rFonts w:ascii="Times New Roman" w:hAnsi="Times New Roman" w:cs="Times New Roman"/>
          <w:sz w:val="24"/>
          <w:szCs w:val="24"/>
        </w:rPr>
        <w:t>за отчетный период было</w:t>
      </w:r>
      <w:r w:rsidRPr="00604A83">
        <w:rPr>
          <w:rFonts w:ascii="Times New Roman" w:hAnsi="Times New Roman" w:cs="Times New Roman"/>
          <w:sz w:val="24"/>
          <w:szCs w:val="24"/>
        </w:rPr>
        <w:t xml:space="preserve"> </w:t>
      </w:r>
      <w:proofErr w:type="spellStart"/>
      <w:r w:rsidRPr="00604A83">
        <w:rPr>
          <w:rFonts w:ascii="Times New Roman" w:hAnsi="Times New Roman" w:cs="Times New Roman"/>
          <w:sz w:val="24"/>
          <w:szCs w:val="24"/>
        </w:rPr>
        <w:t>закарт</w:t>
      </w:r>
      <w:r>
        <w:rPr>
          <w:rFonts w:ascii="Times New Roman" w:hAnsi="Times New Roman" w:cs="Times New Roman"/>
          <w:sz w:val="24"/>
          <w:szCs w:val="24"/>
        </w:rPr>
        <w:t>о</w:t>
      </w:r>
      <w:r w:rsidRPr="00604A83">
        <w:rPr>
          <w:rFonts w:ascii="Times New Roman" w:hAnsi="Times New Roman" w:cs="Times New Roman"/>
          <w:sz w:val="24"/>
          <w:szCs w:val="24"/>
        </w:rPr>
        <w:t>нирова</w:t>
      </w:r>
      <w:r>
        <w:rPr>
          <w:rFonts w:ascii="Times New Roman" w:hAnsi="Times New Roman" w:cs="Times New Roman"/>
          <w:sz w:val="24"/>
          <w:szCs w:val="24"/>
        </w:rPr>
        <w:t>нно</w:t>
      </w:r>
      <w:proofErr w:type="spellEnd"/>
      <w:r>
        <w:rPr>
          <w:rFonts w:ascii="Times New Roman" w:hAnsi="Times New Roman" w:cs="Times New Roman"/>
          <w:sz w:val="24"/>
          <w:szCs w:val="24"/>
        </w:rPr>
        <w:t xml:space="preserve"> 5285</w:t>
      </w:r>
      <w:r w:rsidRPr="00604A83">
        <w:rPr>
          <w:rFonts w:ascii="Times New Roman" w:hAnsi="Times New Roman" w:cs="Times New Roman"/>
          <w:sz w:val="24"/>
          <w:szCs w:val="24"/>
        </w:rPr>
        <w:t xml:space="preserve"> единиц хранения. Доля </w:t>
      </w:r>
      <w:proofErr w:type="spellStart"/>
      <w:r w:rsidRPr="00604A83">
        <w:rPr>
          <w:rFonts w:ascii="Times New Roman" w:hAnsi="Times New Roman" w:cs="Times New Roman"/>
          <w:sz w:val="24"/>
          <w:szCs w:val="24"/>
        </w:rPr>
        <w:t>закартонированных</w:t>
      </w:r>
      <w:proofErr w:type="spellEnd"/>
      <w:r w:rsidRPr="00604A83">
        <w:rPr>
          <w:rFonts w:ascii="Times New Roman" w:hAnsi="Times New Roman" w:cs="Times New Roman"/>
          <w:sz w:val="24"/>
          <w:szCs w:val="24"/>
        </w:rPr>
        <w:t xml:space="preserve"> документов от общего объема хранимых документов составляет </w:t>
      </w:r>
      <w:r>
        <w:rPr>
          <w:rFonts w:ascii="Times New Roman" w:hAnsi="Times New Roman" w:cs="Times New Roman"/>
          <w:sz w:val="24"/>
          <w:szCs w:val="24"/>
        </w:rPr>
        <w:t>100</w:t>
      </w:r>
      <w:r w:rsidRPr="00604A83">
        <w:rPr>
          <w:rFonts w:ascii="Times New Roman" w:hAnsi="Times New Roman" w:cs="Times New Roman"/>
          <w:sz w:val="24"/>
          <w:szCs w:val="24"/>
        </w:rPr>
        <w:t>%.</w:t>
      </w:r>
    </w:p>
    <w:p w:rsidR="00CF4F04" w:rsidRDefault="00CF4F04" w:rsidP="00CF4F04">
      <w:pPr>
        <w:spacing w:after="0" w:line="240" w:lineRule="auto"/>
        <w:ind w:firstLine="284"/>
        <w:jc w:val="both"/>
        <w:rPr>
          <w:rFonts w:ascii="Times New Roman" w:hAnsi="Times New Roman" w:cs="Times New Roman"/>
          <w:sz w:val="24"/>
          <w:szCs w:val="24"/>
        </w:rPr>
      </w:pPr>
      <w:r w:rsidRPr="00451600">
        <w:rPr>
          <w:rFonts w:ascii="Times New Roman" w:hAnsi="Times New Roman" w:cs="Times New Roman"/>
          <w:b/>
          <w:sz w:val="24"/>
          <w:szCs w:val="24"/>
        </w:rPr>
        <w:t>В сфере комплектования:</w:t>
      </w:r>
      <w:r>
        <w:rPr>
          <w:rFonts w:ascii="Times New Roman" w:hAnsi="Times New Roman" w:cs="Times New Roman"/>
          <w:b/>
          <w:sz w:val="24"/>
          <w:szCs w:val="24"/>
        </w:rPr>
        <w:t xml:space="preserve"> </w:t>
      </w:r>
      <w:r w:rsidRPr="00604A83">
        <w:rPr>
          <w:rFonts w:ascii="Times New Roman" w:hAnsi="Times New Roman" w:cs="Times New Roman"/>
          <w:sz w:val="24"/>
          <w:szCs w:val="24"/>
        </w:rPr>
        <w:t>Учреждением в 201</w:t>
      </w:r>
      <w:r>
        <w:rPr>
          <w:rFonts w:ascii="Times New Roman" w:hAnsi="Times New Roman" w:cs="Times New Roman"/>
          <w:sz w:val="24"/>
          <w:szCs w:val="24"/>
        </w:rPr>
        <w:t>5</w:t>
      </w:r>
      <w:r w:rsidRPr="00604A83">
        <w:rPr>
          <w:rFonts w:ascii="Times New Roman" w:hAnsi="Times New Roman" w:cs="Times New Roman"/>
          <w:sz w:val="24"/>
          <w:szCs w:val="24"/>
        </w:rPr>
        <w:t xml:space="preserve"> году работа по уточнению списка предприятий -  источников комплектования муници</w:t>
      </w:r>
      <w:r>
        <w:rPr>
          <w:rFonts w:ascii="Times New Roman" w:hAnsi="Times New Roman" w:cs="Times New Roman"/>
          <w:sz w:val="24"/>
          <w:szCs w:val="24"/>
        </w:rPr>
        <w:t xml:space="preserve">пального архива не проводилась, </w:t>
      </w:r>
      <w:r w:rsidRPr="00604A83">
        <w:rPr>
          <w:rFonts w:ascii="Times New Roman" w:hAnsi="Times New Roman" w:cs="Times New Roman"/>
          <w:sz w:val="24"/>
          <w:szCs w:val="24"/>
        </w:rPr>
        <w:t>работа по уточнению списка предприятий</w:t>
      </w:r>
      <w:r>
        <w:rPr>
          <w:rFonts w:ascii="Times New Roman" w:hAnsi="Times New Roman" w:cs="Times New Roman"/>
          <w:sz w:val="24"/>
          <w:szCs w:val="24"/>
        </w:rPr>
        <w:t xml:space="preserve"> предусмотрена в плане на 2016 год. </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604A83">
        <w:rPr>
          <w:rFonts w:ascii="Times New Roman" w:hAnsi="Times New Roman" w:cs="Times New Roman"/>
          <w:sz w:val="24"/>
          <w:szCs w:val="24"/>
        </w:rPr>
        <w:t>В 201</w:t>
      </w:r>
      <w:r>
        <w:rPr>
          <w:rFonts w:ascii="Times New Roman" w:hAnsi="Times New Roman" w:cs="Times New Roman"/>
          <w:sz w:val="24"/>
          <w:szCs w:val="24"/>
        </w:rPr>
        <w:t>5</w:t>
      </w:r>
      <w:r w:rsidRPr="00604A83">
        <w:rPr>
          <w:rFonts w:ascii="Times New Roman" w:hAnsi="Times New Roman" w:cs="Times New Roman"/>
          <w:sz w:val="24"/>
          <w:szCs w:val="24"/>
        </w:rPr>
        <w:t xml:space="preserve"> году утверждено на ЭПК Департамента по архивному делу РС (Я)  </w:t>
      </w:r>
      <w:r w:rsidRPr="008A4B74">
        <w:rPr>
          <w:rFonts w:ascii="Times New Roman" w:hAnsi="Times New Roman" w:cs="Times New Roman"/>
          <w:b/>
          <w:sz w:val="24"/>
          <w:szCs w:val="24"/>
        </w:rPr>
        <w:t>2931</w:t>
      </w:r>
      <w:r w:rsidRPr="00604A83">
        <w:rPr>
          <w:rFonts w:ascii="Times New Roman" w:hAnsi="Times New Roman" w:cs="Times New Roman"/>
          <w:sz w:val="24"/>
          <w:szCs w:val="24"/>
        </w:rPr>
        <w:t xml:space="preserve">  единиц</w:t>
      </w:r>
      <w:r>
        <w:rPr>
          <w:rFonts w:ascii="Times New Roman" w:hAnsi="Times New Roman" w:cs="Times New Roman"/>
          <w:sz w:val="24"/>
          <w:szCs w:val="24"/>
        </w:rPr>
        <w:t>а</w:t>
      </w:r>
      <w:r w:rsidRPr="00604A83">
        <w:rPr>
          <w:rFonts w:ascii="Times New Roman" w:hAnsi="Times New Roman" w:cs="Times New Roman"/>
          <w:sz w:val="24"/>
          <w:szCs w:val="24"/>
        </w:rPr>
        <w:t xml:space="preserve"> постоянного хранения</w:t>
      </w:r>
      <w:r>
        <w:rPr>
          <w:rFonts w:ascii="Times New Roman" w:hAnsi="Times New Roman" w:cs="Times New Roman"/>
          <w:sz w:val="24"/>
          <w:szCs w:val="24"/>
        </w:rPr>
        <w:t>, в том числе: постоянного хранения – 573 единицы хранения; по личному составу – 2332 единицы хранения; видеодокументы – 26 единиц хранения.</w:t>
      </w:r>
    </w:p>
    <w:p w:rsidR="00CF4F04" w:rsidRDefault="00CF4F04" w:rsidP="00CF4F04">
      <w:pPr>
        <w:spacing w:after="0" w:line="240" w:lineRule="auto"/>
        <w:ind w:firstLine="284"/>
        <w:jc w:val="both"/>
        <w:rPr>
          <w:rFonts w:ascii="Times New Roman" w:hAnsi="Times New Roman" w:cs="Times New Roman"/>
          <w:sz w:val="24"/>
          <w:szCs w:val="24"/>
        </w:rPr>
      </w:pPr>
      <w:r w:rsidRPr="00604A83">
        <w:rPr>
          <w:rFonts w:ascii="Times New Roman" w:hAnsi="Times New Roman" w:cs="Times New Roman"/>
          <w:sz w:val="24"/>
          <w:szCs w:val="24"/>
        </w:rPr>
        <w:t>На государственное хранение поступили документы</w:t>
      </w:r>
      <w:r>
        <w:rPr>
          <w:rFonts w:ascii="Times New Roman" w:hAnsi="Times New Roman" w:cs="Times New Roman"/>
          <w:sz w:val="24"/>
          <w:szCs w:val="24"/>
        </w:rPr>
        <w:t xml:space="preserve"> в количестве </w:t>
      </w:r>
      <w:r w:rsidRPr="00FC0519">
        <w:rPr>
          <w:rFonts w:ascii="Times New Roman" w:hAnsi="Times New Roman" w:cs="Times New Roman"/>
          <w:b/>
          <w:sz w:val="24"/>
          <w:szCs w:val="24"/>
        </w:rPr>
        <w:t>2745</w:t>
      </w:r>
      <w:r>
        <w:rPr>
          <w:rFonts w:ascii="Times New Roman" w:hAnsi="Times New Roman" w:cs="Times New Roman"/>
          <w:sz w:val="24"/>
          <w:szCs w:val="24"/>
        </w:rPr>
        <w:t xml:space="preserve"> единиц хранения, в том числе</w:t>
      </w:r>
      <w:r w:rsidRPr="00604A83">
        <w:rPr>
          <w:rFonts w:ascii="Times New Roman" w:hAnsi="Times New Roman" w:cs="Times New Roman"/>
          <w:sz w:val="24"/>
          <w:szCs w:val="24"/>
        </w:rPr>
        <w:t>:</w:t>
      </w:r>
      <w:r>
        <w:rPr>
          <w:rFonts w:ascii="Times New Roman" w:hAnsi="Times New Roman" w:cs="Times New Roman"/>
          <w:sz w:val="24"/>
          <w:szCs w:val="24"/>
        </w:rPr>
        <w:t xml:space="preserve"> </w:t>
      </w:r>
      <w:r w:rsidRPr="00604A83">
        <w:rPr>
          <w:rFonts w:ascii="Times New Roman" w:hAnsi="Times New Roman" w:cs="Times New Roman"/>
          <w:sz w:val="24"/>
          <w:szCs w:val="24"/>
        </w:rPr>
        <w:t xml:space="preserve">постоянного срока хранения –  </w:t>
      </w:r>
      <w:r w:rsidRPr="00B23FD1">
        <w:rPr>
          <w:rFonts w:ascii="Times New Roman" w:hAnsi="Times New Roman" w:cs="Times New Roman"/>
          <w:sz w:val="24"/>
          <w:szCs w:val="24"/>
        </w:rPr>
        <w:t xml:space="preserve">573 </w:t>
      </w:r>
      <w:r>
        <w:rPr>
          <w:rFonts w:ascii="Times New Roman" w:hAnsi="Times New Roman" w:cs="Times New Roman"/>
          <w:sz w:val="24"/>
          <w:szCs w:val="24"/>
        </w:rPr>
        <w:t xml:space="preserve">единиц хранения; </w:t>
      </w:r>
      <w:r w:rsidRPr="00604A83">
        <w:rPr>
          <w:rFonts w:ascii="Times New Roman" w:hAnsi="Times New Roman" w:cs="Times New Roman"/>
          <w:sz w:val="24"/>
          <w:szCs w:val="24"/>
        </w:rPr>
        <w:t xml:space="preserve">по личному составу – </w:t>
      </w:r>
      <w:r>
        <w:rPr>
          <w:rFonts w:ascii="Times New Roman" w:hAnsi="Times New Roman" w:cs="Times New Roman"/>
          <w:sz w:val="24"/>
          <w:szCs w:val="24"/>
        </w:rPr>
        <w:t>2146 единиц хранения; видеодокументы- 26 единиц хранения.</w:t>
      </w:r>
    </w:p>
    <w:p w:rsidR="00CF4F04"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Учреждением продолжается работа с частными лицами по передаче на государственное хранение документов, носящих историческое и культурное наследие.</w:t>
      </w:r>
    </w:p>
    <w:p w:rsidR="00CF4F04" w:rsidRDefault="00CF4F04" w:rsidP="00CF4F04">
      <w:pPr>
        <w:spacing w:after="0" w:line="240" w:lineRule="auto"/>
        <w:ind w:firstLine="284"/>
        <w:jc w:val="both"/>
        <w:rPr>
          <w:rFonts w:ascii="Times New Roman" w:hAnsi="Times New Roman" w:cs="Times New Roman"/>
          <w:sz w:val="24"/>
          <w:szCs w:val="24"/>
        </w:rPr>
      </w:pPr>
      <w:r w:rsidRPr="00451600">
        <w:rPr>
          <w:rFonts w:ascii="Times New Roman" w:hAnsi="Times New Roman" w:cs="Times New Roman"/>
          <w:b/>
          <w:sz w:val="24"/>
          <w:szCs w:val="24"/>
        </w:rPr>
        <w:t>В сфере использования архивных документов:</w:t>
      </w:r>
      <w:r>
        <w:rPr>
          <w:rFonts w:ascii="Times New Roman" w:hAnsi="Times New Roman" w:cs="Times New Roman"/>
          <w:b/>
          <w:sz w:val="24"/>
          <w:szCs w:val="24"/>
        </w:rPr>
        <w:t xml:space="preserve"> </w:t>
      </w:r>
      <w:r w:rsidRPr="00604A83">
        <w:rPr>
          <w:rFonts w:ascii="Times New Roman" w:hAnsi="Times New Roman" w:cs="Times New Roman"/>
          <w:sz w:val="24"/>
          <w:szCs w:val="24"/>
        </w:rPr>
        <w:t>С Государственным учреждением Управление Пенсионного фонда РФ в Нерюнгринском улусе Республики Саха (Якутия) 25 июля 2011 года подписано Соглашение «Об информационном взаимодействии», предметом которого является обмен информацией социально-правового  характера, необходимой для реализации гражданами своих пенсионных прав. Документооборот осуществляется в электронной форме с функциями шифрования и применением ЭЦП.</w:t>
      </w:r>
      <w:r>
        <w:rPr>
          <w:rFonts w:ascii="Times New Roman" w:hAnsi="Times New Roman" w:cs="Times New Roman"/>
          <w:sz w:val="24"/>
          <w:szCs w:val="24"/>
        </w:rPr>
        <w:t xml:space="preserve"> </w:t>
      </w:r>
      <w:r w:rsidRPr="00604A83">
        <w:rPr>
          <w:rFonts w:ascii="Times New Roman" w:hAnsi="Times New Roman" w:cs="Times New Roman"/>
          <w:sz w:val="24"/>
          <w:szCs w:val="24"/>
        </w:rPr>
        <w:t>По состоянию на 01 января 201</w:t>
      </w:r>
      <w:r>
        <w:rPr>
          <w:rFonts w:ascii="Times New Roman" w:hAnsi="Times New Roman" w:cs="Times New Roman"/>
          <w:sz w:val="24"/>
          <w:szCs w:val="24"/>
        </w:rPr>
        <w:t>6</w:t>
      </w:r>
      <w:r w:rsidRPr="00604A83">
        <w:rPr>
          <w:rFonts w:ascii="Times New Roman" w:hAnsi="Times New Roman" w:cs="Times New Roman"/>
          <w:sz w:val="24"/>
          <w:szCs w:val="24"/>
        </w:rPr>
        <w:t xml:space="preserve"> г</w:t>
      </w:r>
      <w:r>
        <w:rPr>
          <w:rFonts w:ascii="Times New Roman" w:hAnsi="Times New Roman" w:cs="Times New Roman"/>
          <w:sz w:val="24"/>
          <w:szCs w:val="24"/>
        </w:rPr>
        <w:t>ода</w:t>
      </w:r>
      <w:r w:rsidRPr="00604A83">
        <w:rPr>
          <w:rFonts w:ascii="Times New Roman" w:hAnsi="Times New Roman" w:cs="Times New Roman"/>
          <w:sz w:val="24"/>
          <w:szCs w:val="24"/>
        </w:rPr>
        <w:t xml:space="preserve">  в рамках электронного документооборота с ГУ УПФ в Нерюнгринском районе поступило </w:t>
      </w:r>
      <w:r>
        <w:rPr>
          <w:rFonts w:ascii="Times New Roman" w:hAnsi="Times New Roman" w:cs="Times New Roman"/>
          <w:sz w:val="24"/>
          <w:szCs w:val="24"/>
        </w:rPr>
        <w:t>941</w:t>
      </w:r>
      <w:r w:rsidRPr="00604A83">
        <w:rPr>
          <w:rFonts w:ascii="Times New Roman" w:hAnsi="Times New Roman" w:cs="Times New Roman"/>
          <w:sz w:val="24"/>
          <w:szCs w:val="24"/>
        </w:rPr>
        <w:t xml:space="preserve"> запрос социально-правового характера.</w:t>
      </w:r>
      <w:r>
        <w:rPr>
          <w:rFonts w:ascii="Times New Roman" w:hAnsi="Times New Roman" w:cs="Times New Roman"/>
          <w:sz w:val="24"/>
          <w:szCs w:val="24"/>
        </w:rPr>
        <w:t xml:space="preserve"> </w:t>
      </w:r>
    </w:p>
    <w:p w:rsidR="00CF4F04" w:rsidRDefault="00CF4F04" w:rsidP="00CF4F04">
      <w:pPr>
        <w:spacing w:after="0" w:line="240" w:lineRule="auto"/>
        <w:ind w:firstLine="284"/>
        <w:jc w:val="both"/>
        <w:rPr>
          <w:rFonts w:ascii="Times New Roman" w:hAnsi="Times New Roman" w:cs="Times New Roman"/>
          <w:sz w:val="24"/>
          <w:szCs w:val="24"/>
        </w:rPr>
      </w:pPr>
      <w:r w:rsidRPr="00604A83">
        <w:rPr>
          <w:rFonts w:ascii="Times New Roman" w:hAnsi="Times New Roman" w:cs="Times New Roman"/>
          <w:sz w:val="24"/>
          <w:szCs w:val="24"/>
        </w:rPr>
        <w:t>За отчетный период читальный зал Муниципального архива посетило 1</w:t>
      </w:r>
      <w:r>
        <w:rPr>
          <w:rFonts w:ascii="Times New Roman" w:hAnsi="Times New Roman" w:cs="Times New Roman"/>
          <w:sz w:val="24"/>
          <w:szCs w:val="24"/>
        </w:rPr>
        <w:t>9</w:t>
      </w:r>
      <w:r w:rsidRPr="00604A83">
        <w:rPr>
          <w:rFonts w:ascii="Times New Roman" w:hAnsi="Times New Roman" w:cs="Times New Roman"/>
          <w:sz w:val="24"/>
          <w:szCs w:val="24"/>
        </w:rPr>
        <w:t xml:space="preserve"> исследователей по различным вопросам наведения архивной информации, </w:t>
      </w:r>
      <w:r>
        <w:rPr>
          <w:rFonts w:ascii="Times New Roman" w:hAnsi="Times New Roman" w:cs="Times New Roman"/>
          <w:sz w:val="24"/>
          <w:szCs w:val="24"/>
        </w:rPr>
        <w:t xml:space="preserve">количество </w:t>
      </w:r>
      <w:r w:rsidRPr="00604A83">
        <w:rPr>
          <w:rFonts w:ascii="Times New Roman" w:hAnsi="Times New Roman" w:cs="Times New Roman"/>
          <w:sz w:val="24"/>
          <w:szCs w:val="24"/>
        </w:rPr>
        <w:t xml:space="preserve">фактических посещений составило всего – </w:t>
      </w:r>
      <w:r>
        <w:rPr>
          <w:rFonts w:ascii="Times New Roman" w:hAnsi="Times New Roman" w:cs="Times New Roman"/>
          <w:sz w:val="24"/>
          <w:szCs w:val="24"/>
        </w:rPr>
        <w:t>24</w:t>
      </w:r>
      <w:r w:rsidRPr="00604A83">
        <w:rPr>
          <w:rFonts w:ascii="Times New Roman" w:hAnsi="Times New Roman" w:cs="Times New Roman"/>
          <w:sz w:val="24"/>
          <w:szCs w:val="24"/>
        </w:rPr>
        <w:t xml:space="preserve">. </w:t>
      </w:r>
      <w:r>
        <w:rPr>
          <w:rFonts w:ascii="Times New Roman" w:hAnsi="Times New Roman" w:cs="Times New Roman"/>
          <w:sz w:val="24"/>
          <w:szCs w:val="24"/>
        </w:rPr>
        <w:t>Для работы в читальном зале всего выдано 109 дел, 4 документа выдано во временное пользование.</w:t>
      </w:r>
      <w:r w:rsidRPr="00604A83">
        <w:rPr>
          <w:rFonts w:ascii="Times New Roman" w:hAnsi="Times New Roman" w:cs="Times New Roman"/>
          <w:sz w:val="24"/>
          <w:szCs w:val="24"/>
        </w:rPr>
        <w:t xml:space="preserve"> </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451600">
        <w:rPr>
          <w:rFonts w:ascii="Times New Roman" w:hAnsi="Times New Roman" w:cs="Times New Roman"/>
          <w:b/>
          <w:sz w:val="24"/>
          <w:szCs w:val="24"/>
        </w:rPr>
        <w:t>В сфере правового, организационного, научно-методического и информационного обеспечения:</w:t>
      </w:r>
      <w:r>
        <w:rPr>
          <w:rFonts w:ascii="Times New Roman" w:hAnsi="Times New Roman" w:cs="Times New Roman"/>
          <w:b/>
          <w:sz w:val="24"/>
          <w:szCs w:val="24"/>
        </w:rPr>
        <w:t xml:space="preserve"> </w:t>
      </w:r>
      <w:r w:rsidRPr="00604A83">
        <w:rPr>
          <w:rFonts w:ascii="Times New Roman" w:hAnsi="Times New Roman" w:cs="Times New Roman"/>
          <w:sz w:val="24"/>
          <w:szCs w:val="24"/>
        </w:rPr>
        <w:t xml:space="preserve">Для информирования населения и популяризации архивных документов за отчетный период подготовлено и опубликовано в периодической печати </w:t>
      </w:r>
      <w:r>
        <w:rPr>
          <w:rFonts w:ascii="Times New Roman" w:hAnsi="Times New Roman" w:cs="Times New Roman"/>
          <w:sz w:val="24"/>
          <w:szCs w:val="24"/>
        </w:rPr>
        <w:t xml:space="preserve">3 </w:t>
      </w:r>
      <w:r w:rsidRPr="00604A83">
        <w:rPr>
          <w:rFonts w:ascii="Times New Roman" w:hAnsi="Times New Roman" w:cs="Times New Roman"/>
          <w:sz w:val="24"/>
          <w:szCs w:val="24"/>
        </w:rPr>
        <w:t xml:space="preserve">статьи, проведено две  выставки  с </w:t>
      </w:r>
      <w:r>
        <w:rPr>
          <w:rFonts w:ascii="Times New Roman" w:hAnsi="Times New Roman" w:cs="Times New Roman"/>
          <w:sz w:val="24"/>
          <w:szCs w:val="24"/>
        </w:rPr>
        <w:t>27.04</w:t>
      </w:r>
      <w:r w:rsidRPr="00604A83">
        <w:rPr>
          <w:rFonts w:ascii="Times New Roman" w:hAnsi="Times New Roman" w:cs="Times New Roman"/>
          <w:sz w:val="24"/>
          <w:szCs w:val="24"/>
        </w:rPr>
        <w:t>.</w:t>
      </w:r>
      <w:r>
        <w:rPr>
          <w:rFonts w:ascii="Times New Roman" w:hAnsi="Times New Roman" w:cs="Times New Roman"/>
          <w:sz w:val="24"/>
          <w:szCs w:val="24"/>
        </w:rPr>
        <w:t>2015 г.</w:t>
      </w:r>
      <w:r w:rsidRPr="00604A83">
        <w:rPr>
          <w:rFonts w:ascii="Times New Roman" w:hAnsi="Times New Roman" w:cs="Times New Roman"/>
          <w:sz w:val="24"/>
          <w:szCs w:val="24"/>
        </w:rPr>
        <w:t xml:space="preserve"> по </w:t>
      </w:r>
      <w:r>
        <w:rPr>
          <w:rFonts w:ascii="Times New Roman" w:hAnsi="Times New Roman" w:cs="Times New Roman"/>
          <w:sz w:val="24"/>
          <w:szCs w:val="24"/>
        </w:rPr>
        <w:t>11</w:t>
      </w:r>
      <w:r w:rsidRPr="00604A83">
        <w:rPr>
          <w:rFonts w:ascii="Times New Roman" w:hAnsi="Times New Roman" w:cs="Times New Roman"/>
          <w:sz w:val="24"/>
          <w:szCs w:val="24"/>
        </w:rPr>
        <w:t>.0</w:t>
      </w:r>
      <w:r>
        <w:rPr>
          <w:rFonts w:ascii="Times New Roman" w:hAnsi="Times New Roman" w:cs="Times New Roman"/>
          <w:sz w:val="24"/>
          <w:szCs w:val="24"/>
        </w:rPr>
        <w:t>5</w:t>
      </w:r>
      <w:r w:rsidRPr="00604A83">
        <w:rPr>
          <w:rFonts w:ascii="Times New Roman" w:hAnsi="Times New Roman" w:cs="Times New Roman"/>
          <w:sz w:val="24"/>
          <w:szCs w:val="24"/>
        </w:rPr>
        <w:t>.201</w:t>
      </w:r>
      <w:r>
        <w:rPr>
          <w:rFonts w:ascii="Times New Roman" w:hAnsi="Times New Roman" w:cs="Times New Roman"/>
          <w:sz w:val="24"/>
          <w:szCs w:val="24"/>
        </w:rPr>
        <w:t>5</w:t>
      </w:r>
      <w:r w:rsidRPr="00604A83">
        <w:rPr>
          <w:rFonts w:ascii="Times New Roman" w:hAnsi="Times New Roman" w:cs="Times New Roman"/>
          <w:sz w:val="24"/>
          <w:szCs w:val="24"/>
        </w:rPr>
        <w:t xml:space="preserve"> г., с </w:t>
      </w:r>
      <w:r>
        <w:rPr>
          <w:rFonts w:ascii="Times New Roman" w:hAnsi="Times New Roman" w:cs="Times New Roman"/>
          <w:sz w:val="24"/>
          <w:szCs w:val="24"/>
        </w:rPr>
        <w:t>1</w:t>
      </w:r>
      <w:r w:rsidRPr="00604A83">
        <w:rPr>
          <w:rFonts w:ascii="Times New Roman" w:hAnsi="Times New Roman" w:cs="Times New Roman"/>
          <w:sz w:val="24"/>
          <w:szCs w:val="24"/>
        </w:rPr>
        <w:t>2.</w:t>
      </w:r>
      <w:r>
        <w:rPr>
          <w:rFonts w:ascii="Times New Roman" w:hAnsi="Times New Roman" w:cs="Times New Roman"/>
          <w:sz w:val="24"/>
          <w:szCs w:val="24"/>
        </w:rPr>
        <w:t>10.2015 г.</w:t>
      </w:r>
      <w:r w:rsidRPr="00604A83">
        <w:rPr>
          <w:rFonts w:ascii="Times New Roman" w:hAnsi="Times New Roman" w:cs="Times New Roman"/>
          <w:sz w:val="24"/>
          <w:szCs w:val="24"/>
        </w:rPr>
        <w:t xml:space="preserve"> п</w:t>
      </w:r>
      <w:r>
        <w:rPr>
          <w:rFonts w:ascii="Times New Roman" w:hAnsi="Times New Roman" w:cs="Times New Roman"/>
          <w:sz w:val="24"/>
          <w:szCs w:val="24"/>
        </w:rPr>
        <w:t>о 12.11.2015 г., одна экскурсия.</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7C33FA">
        <w:rPr>
          <w:rFonts w:ascii="Times New Roman" w:hAnsi="Times New Roman" w:cs="Times New Roman"/>
          <w:b/>
          <w:sz w:val="24"/>
          <w:szCs w:val="24"/>
        </w:rPr>
        <w:t>В сфере исполнения запросов социально-правового характера:</w:t>
      </w:r>
      <w:r>
        <w:rPr>
          <w:rFonts w:ascii="Times New Roman" w:hAnsi="Times New Roman" w:cs="Times New Roman"/>
          <w:b/>
          <w:sz w:val="24"/>
          <w:szCs w:val="24"/>
        </w:rPr>
        <w:t xml:space="preserve"> </w:t>
      </w:r>
      <w:r w:rsidRPr="00604A83">
        <w:rPr>
          <w:rFonts w:ascii="Times New Roman" w:hAnsi="Times New Roman" w:cs="Times New Roman"/>
          <w:sz w:val="24"/>
          <w:szCs w:val="24"/>
        </w:rPr>
        <w:t>За отчетный период в  МБУ «Муниципальный архив Нерюнгринского района» поступило 54</w:t>
      </w:r>
      <w:r>
        <w:rPr>
          <w:rFonts w:ascii="Times New Roman" w:hAnsi="Times New Roman" w:cs="Times New Roman"/>
          <w:sz w:val="24"/>
          <w:szCs w:val="24"/>
        </w:rPr>
        <w:t>35</w:t>
      </w:r>
      <w:r w:rsidRPr="00604A83">
        <w:rPr>
          <w:rFonts w:ascii="Times New Roman" w:hAnsi="Times New Roman" w:cs="Times New Roman"/>
          <w:sz w:val="24"/>
          <w:szCs w:val="24"/>
        </w:rPr>
        <w:t xml:space="preserve"> запросов, исполнено </w:t>
      </w:r>
      <w:r>
        <w:rPr>
          <w:rFonts w:ascii="Times New Roman" w:hAnsi="Times New Roman" w:cs="Times New Roman"/>
          <w:sz w:val="24"/>
          <w:szCs w:val="24"/>
        </w:rPr>
        <w:t>5323</w:t>
      </w:r>
      <w:r w:rsidRPr="00604A83">
        <w:rPr>
          <w:rFonts w:ascii="Times New Roman" w:hAnsi="Times New Roman" w:cs="Times New Roman"/>
          <w:sz w:val="24"/>
          <w:szCs w:val="24"/>
        </w:rPr>
        <w:t xml:space="preserve">, из них </w:t>
      </w:r>
      <w:r>
        <w:rPr>
          <w:rFonts w:ascii="Times New Roman" w:hAnsi="Times New Roman" w:cs="Times New Roman"/>
          <w:sz w:val="24"/>
          <w:szCs w:val="24"/>
        </w:rPr>
        <w:t>126 тематических, 308</w:t>
      </w:r>
      <w:r w:rsidRPr="00604A83">
        <w:rPr>
          <w:rFonts w:ascii="Times New Roman" w:hAnsi="Times New Roman" w:cs="Times New Roman"/>
          <w:sz w:val="24"/>
          <w:szCs w:val="24"/>
        </w:rPr>
        <w:t xml:space="preserve"> из-за рубежа.</w:t>
      </w:r>
      <w:r>
        <w:rPr>
          <w:rFonts w:ascii="Times New Roman" w:hAnsi="Times New Roman" w:cs="Times New Roman"/>
          <w:sz w:val="24"/>
          <w:szCs w:val="24"/>
        </w:rPr>
        <w:t xml:space="preserve"> 112 не исполненных запросов - срок исполнения которых не истек. </w:t>
      </w:r>
      <w:r w:rsidRPr="00604A83">
        <w:rPr>
          <w:rFonts w:ascii="Times New Roman" w:hAnsi="Times New Roman" w:cs="Times New Roman"/>
          <w:sz w:val="24"/>
          <w:szCs w:val="24"/>
        </w:rPr>
        <w:t>Архивисты муниципального архива ведут прием граждан.</w:t>
      </w:r>
      <w:r>
        <w:rPr>
          <w:rFonts w:ascii="Times New Roman" w:hAnsi="Times New Roman" w:cs="Times New Roman"/>
          <w:sz w:val="24"/>
          <w:szCs w:val="24"/>
        </w:rPr>
        <w:t xml:space="preserve"> В 2015 году проведено</w:t>
      </w:r>
      <w:r w:rsidRPr="00604A83">
        <w:rPr>
          <w:rFonts w:ascii="Times New Roman" w:hAnsi="Times New Roman" w:cs="Times New Roman"/>
          <w:sz w:val="24"/>
          <w:szCs w:val="24"/>
        </w:rPr>
        <w:tab/>
      </w:r>
      <w:r>
        <w:rPr>
          <w:rFonts w:ascii="Times New Roman" w:hAnsi="Times New Roman" w:cs="Times New Roman"/>
          <w:sz w:val="24"/>
          <w:szCs w:val="24"/>
        </w:rPr>
        <w:t>1543 устных консультаций гражданам о месте нахождения документов предприятий и организаций,  дислоцировавшихся в разные годы на территории Нерюнгринского района.</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7C33FA">
        <w:rPr>
          <w:rFonts w:ascii="Times New Roman" w:hAnsi="Times New Roman" w:cs="Times New Roman"/>
          <w:b/>
          <w:sz w:val="24"/>
          <w:szCs w:val="24"/>
        </w:rPr>
        <w:t>По вопросу внедрения информационно-коммуникационных технологий:</w:t>
      </w:r>
      <w:r>
        <w:rPr>
          <w:rFonts w:ascii="Times New Roman" w:hAnsi="Times New Roman" w:cs="Times New Roman"/>
          <w:b/>
          <w:sz w:val="24"/>
          <w:szCs w:val="24"/>
        </w:rPr>
        <w:t xml:space="preserve"> </w:t>
      </w:r>
      <w:r w:rsidRPr="00604A83">
        <w:rPr>
          <w:rFonts w:ascii="Times New Roman" w:hAnsi="Times New Roman" w:cs="Times New Roman"/>
          <w:sz w:val="24"/>
          <w:szCs w:val="24"/>
        </w:rPr>
        <w:t>В учреждении широко применяется ПК «Учет обращений граждан», сетевая версия, которая позволяет всем сотрудникам учреждения своевременно получать сведения о поступивших запросах и, так же,  со своей стороны своевременно вносить сведения об их исполнении. Кроме того, данный программный комплекс позволяет незамедлительно получать информацию и давать консультации обратившимся гражданам за состоянием и исполнением их обращений.</w:t>
      </w:r>
    </w:p>
    <w:p w:rsidR="00CF4F04" w:rsidRPr="00604A83" w:rsidRDefault="00CF4F04" w:rsidP="00CF4F04">
      <w:pPr>
        <w:spacing w:after="0" w:line="240" w:lineRule="auto"/>
        <w:ind w:firstLine="284"/>
        <w:jc w:val="both"/>
        <w:rPr>
          <w:rFonts w:ascii="Times New Roman" w:hAnsi="Times New Roman" w:cs="Times New Roman"/>
          <w:sz w:val="24"/>
          <w:szCs w:val="24"/>
        </w:rPr>
      </w:pPr>
      <w:r w:rsidRPr="00604A83">
        <w:rPr>
          <w:rFonts w:ascii="Times New Roman" w:hAnsi="Times New Roman" w:cs="Times New Roman"/>
          <w:sz w:val="24"/>
          <w:szCs w:val="24"/>
        </w:rPr>
        <w:t xml:space="preserve">В текущем году Муниципальным архивом </w:t>
      </w:r>
      <w:r>
        <w:rPr>
          <w:rFonts w:ascii="Times New Roman" w:hAnsi="Times New Roman" w:cs="Times New Roman"/>
          <w:sz w:val="24"/>
          <w:szCs w:val="24"/>
        </w:rPr>
        <w:t xml:space="preserve">продолжена работа по </w:t>
      </w:r>
      <w:r w:rsidRPr="00604A83">
        <w:rPr>
          <w:rFonts w:ascii="Times New Roman" w:hAnsi="Times New Roman" w:cs="Times New Roman"/>
          <w:sz w:val="24"/>
          <w:szCs w:val="24"/>
        </w:rPr>
        <w:t>заполнен</w:t>
      </w:r>
      <w:r>
        <w:rPr>
          <w:rFonts w:ascii="Times New Roman" w:hAnsi="Times New Roman" w:cs="Times New Roman"/>
          <w:sz w:val="24"/>
          <w:szCs w:val="24"/>
        </w:rPr>
        <w:t>ию</w:t>
      </w:r>
      <w:r w:rsidRPr="00604A83">
        <w:rPr>
          <w:rFonts w:ascii="Times New Roman" w:hAnsi="Times New Roman" w:cs="Times New Roman"/>
          <w:sz w:val="24"/>
          <w:szCs w:val="24"/>
        </w:rPr>
        <w:t xml:space="preserve"> Программн</w:t>
      </w:r>
      <w:r>
        <w:rPr>
          <w:rFonts w:ascii="Times New Roman" w:hAnsi="Times New Roman" w:cs="Times New Roman"/>
          <w:sz w:val="24"/>
          <w:szCs w:val="24"/>
        </w:rPr>
        <w:t>ого</w:t>
      </w:r>
      <w:r w:rsidRPr="00604A83">
        <w:rPr>
          <w:rFonts w:ascii="Times New Roman" w:hAnsi="Times New Roman" w:cs="Times New Roman"/>
          <w:sz w:val="24"/>
          <w:szCs w:val="24"/>
        </w:rPr>
        <w:t xml:space="preserve"> комплекс</w:t>
      </w:r>
      <w:r>
        <w:rPr>
          <w:rFonts w:ascii="Times New Roman" w:hAnsi="Times New Roman" w:cs="Times New Roman"/>
          <w:sz w:val="24"/>
          <w:szCs w:val="24"/>
        </w:rPr>
        <w:t>а</w:t>
      </w:r>
      <w:r w:rsidRPr="00604A83">
        <w:rPr>
          <w:rFonts w:ascii="Times New Roman" w:hAnsi="Times New Roman" w:cs="Times New Roman"/>
          <w:sz w:val="24"/>
          <w:szCs w:val="24"/>
        </w:rPr>
        <w:t xml:space="preserve"> «Учет предприятий – источников комплектования». В едином информационном массиве заведены все необходимые сведения о предприятиях – источниках комплектования архива, о находящихся на ведомственном хранении фондах, их состоянии, а так же состоянии самих ведомственных архивов. </w:t>
      </w:r>
    </w:p>
    <w:p w:rsidR="00CF4F04" w:rsidRPr="00A37EE1" w:rsidRDefault="00CF4F04" w:rsidP="00CF4F04">
      <w:pPr>
        <w:pStyle w:val="3"/>
        <w:shd w:val="clear" w:color="auto" w:fill="auto"/>
        <w:spacing w:before="0" w:line="240" w:lineRule="auto"/>
        <w:ind w:firstLine="284"/>
        <w:jc w:val="both"/>
        <w:rPr>
          <w:sz w:val="24"/>
          <w:szCs w:val="24"/>
        </w:rPr>
      </w:pPr>
      <w:r w:rsidRPr="00A37EE1">
        <w:rPr>
          <w:sz w:val="24"/>
          <w:szCs w:val="24"/>
        </w:rPr>
        <w:t>Исполнение целевых индикаторов по</w:t>
      </w:r>
      <w:r>
        <w:rPr>
          <w:sz w:val="24"/>
          <w:szCs w:val="24"/>
        </w:rPr>
        <w:t xml:space="preserve"> </w:t>
      </w:r>
      <w:r w:rsidRPr="00A37EE1">
        <w:rPr>
          <w:sz w:val="24"/>
          <w:szCs w:val="24"/>
        </w:rPr>
        <w:t>Программе</w:t>
      </w:r>
      <w:r>
        <w:rPr>
          <w:sz w:val="24"/>
          <w:szCs w:val="24"/>
        </w:rPr>
        <w:t xml:space="preserve"> </w:t>
      </w:r>
      <w:r w:rsidRPr="00A37EE1">
        <w:rPr>
          <w:sz w:val="24"/>
          <w:szCs w:val="24"/>
        </w:rPr>
        <w:t>составило:</w:t>
      </w:r>
    </w:p>
    <w:p w:rsidR="00CF4F04" w:rsidRPr="00A37EE1" w:rsidRDefault="00CF4F04" w:rsidP="00CF4F04">
      <w:pPr>
        <w:pStyle w:val="3"/>
        <w:shd w:val="clear" w:color="auto" w:fill="auto"/>
        <w:spacing w:before="0" w:line="240" w:lineRule="auto"/>
        <w:ind w:firstLine="0"/>
        <w:jc w:val="both"/>
        <w:rPr>
          <w:sz w:val="24"/>
          <w:szCs w:val="24"/>
        </w:rPr>
      </w:pPr>
      <w:r w:rsidRPr="00A37EE1">
        <w:rPr>
          <w:sz w:val="24"/>
          <w:szCs w:val="24"/>
        </w:rPr>
        <w:t>-</w:t>
      </w:r>
      <w:r>
        <w:rPr>
          <w:sz w:val="24"/>
          <w:szCs w:val="24"/>
        </w:rPr>
        <w:t xml:space="preserve"> </w:t>
      </w:r>
      <w:r w:rsidRPr="00A37EE1">
        <w:rPr>
          <w:sz w:val="24"/>
          <w:szCs w:val="24"/>
        </w:rPr>
        <w:t xml:space="preserve">«Количество принятых на государственное хранение документов» </w:t>
      </w:r>
      <w:r>
        <w:rPr>
          <w:sz w:val="24"/>
          <w:szCs w:val="24"/>
        </w:rPr>
        <w:t>-</w:t>
      </w:r>
      <w:r w:rsidRPr="00A37EE1">
        <w:rPr>
          <w:sz w:val="24"/>
          <w:szCs w:val="24"/>
        </w:rPr>
        <w:t xml:space="preserve"> 1</w:t>
      </w:r>
      <w:r>
        <w:rPr>
          <w:sz w:val="24"/>
          <w:szCs w:val="24"/>
        </w:rPr>
        <w:t xml:space="preserve">79,7 </w:t>
      </w:r>
      <w:r w:rsidRPr="00A37EE1">
        <w:rPr>
          <w:sz w:val="24"/>
          <w:szCs w:val="24"/>
        </w:rPr>
        <w:t>%;</w:t>
      </w:r>
    </w:p>
    <w:p w:rsidR="00CF4F04" w:rsidRPr="00A37EE1" w:rsidRDefault="00CF4F04" w:rsidP="00CF4F04">
      <w:pPr>
        <w:pStyle w:val="3"/>
        <w:shd w:val="clear" w:color="auto" w:fill="auto"/>
        <w:spacing w:before="0" w:line="240" w:lineRule="auto"/>
        <w:ind w:firstLine="0"/>
        <w:jc w:val="both"/>
        <w:rPr>
          <w:sz w:val="24"/>
          <w:szCs w:val="24"/>
        </w:rPr>
      </w:pPr>
      <w:r w:rsidRPr="00A37EE1">
        <w:rPr>
          <w:sz w:val="24"/>
          <w:szCs w:val="24"/>
        </w:rPr>
        <w:t>-</w:t>
      </w:r>
      <w:r>
        <w:rPr>
          <w:sz w:val="24"/>
          <w:szCs w:val="24"/>
        </w:rPr>
        <w:t xml:space="preserve"> </w:t>
      </w:r>
      <w:r w:rsidRPr="00A37EE1">
        <w:rPr>
          <w:sz w:val="24"/>
          <w:szCs w:val="24"/>
        </w:rPr>
        <w:t xml:space="preserve">«Количество документов, внесённых в базу данных </w:t>
      </w:r>
      <w:r>
        <w:rPr>
          <w:sz w:val="24"/>
          <w:szCs w:val="24"/>
        </w:rPr>
        <w:t>«</w:t>
      </w:r>
      <w:r w:rsidRPr="00A37EE1">
        <w:rPr>
          <w:sz w:val="24"/>
          <w:szCs w:val="24"/>
        </w:rPr>
        <w:t>Архивный фонд</w:t>
      </w:r>
      <w:r>
        <w:rPr>
          <w:sz w:val="24"/>
          <w:szCs w:val="24"/>
        </w:rPr>
        <w:t xml:space="preserve">» </w:t>
      </w:r>
      <w:r w:rsidRPr="00A37EE1">
        <w:rPr>
          <w:sz w:val="24"/>
          <w:szCs w:val="24"/>
        </w:rPr>
        <w:t xml:space="preserve"> </w:t>
      </w:r>
      <w:r>
        <w:rPr>
          <w:sz w:val="24"/>
          <w:szCs w:val="24"/>
        </w:rPr>
        <w:t>– 100 %;</w:t>
      </w:r>
    </w:p>
    <w:p w:rsidR="00CF4F04" w:rsidRPr="00A37EE1" w:rsidRDefault="00CF4F04" w:rsidP="00CF4F04">
      <w:pPr>
        <w:pStyle w:val="3"/>
        <w:shd w:val="clear" w:color="auto" w:fill="auto"/>
        <w:spacing w:before="0" w:line="240" w:lineRule="auto"/>
        <w:ind w:firstLine="0"/>
        <w:jc w:val="both"/>
        <w:rPr>
          <w:sz w:val="24"/>
          <w:szCs w:val="24"/>
        </w:rPr>
      </w:pPr>
      <w:r w:rsidRPr="00A37EE1">
        <w:rPr>
          <w:sz w:val="24"/>
          <w:szCs w:val="24"/>
        </w:rPr>
        <w:t>-</w:t>
      </w:r>
      <w:r>
        <w:rPr>
          <w:sz w:val="24"/>
          <w:szCs w:val="24"/>
        </w:rPr>
        <w:t xml:space="preserve"> «</w:t>
      </w:r>
      <w:r w:rsidRPr="00A37EE1">
        <w:rPr>
          <w:sz w:val="24"/>
          <w:szCs w:val="24"/>
        </w:rPr>
        <w:t>Количество исполненных запросов социально-правового характера</w:t>
      </w:r>
      <w:r>
        <w:rPr>
          <w:sz w:val="24"/>
          <w:szCs w:val="24"/>
        </w:rPr>
        <w:t xml:space="preserve">» </w:t>
      </w:r>
      <w:r w:rsidRPr="00A37EE1">
        <w:rPr>
          <w:sz w:val="24"/>
          <w:szCs w:val="24"/>
        </w:rPr>
        <w:t>- 10</w:t>
      </w:r>
      <w:r>
        <w:rPr>
          <w:sz w:val="24"/>
          <w:szCs w:val="24"/>
        </w:rPr>
        <w:t>7</w:t>
      </w:r>
      <w:r w:rsidRPr="00A37EE1">
        <w:rPr>
          <w:sz w:val="24"/>
          <w:szCs w:val="24"/>
        </w:rPr>
        <w:t>,</w:t>
      </w:r>
      <w:r>
        <w:rPr>
          <w:sz w:val="24"/>
          <w:szCs w:val="24"/>
        </w:rPr>
        <w:t xml:space="preserve">5 </w:t>
      </w:r>
      <w:r w:rsidRPr="00A37EE1">
        <w:rPr>
          <w:sz w:val="24"/>
          <w:szCs w:val="24"/>
        </w:rPr>
        <w:t>%;</w:t>
      </w:r>
    </w:p>
    <w:p w:rsidR="00CF4F04" w:rsidRPr="00A37EE1" w:rsidRDefault="00CF4F04" w:rsidP="00CF4F04">
      <w:pPr>
        <w:pStyle w:val="3"/>
        <w:shd w:val="clear" w:color="auto" w:fill="auto"/>
        <w:spacing w:before="0" w:line="240" w:lineRule="auto"/>
        <w:ind w:firstLine="0"/>
        <w:jc w:val="both"/>
        <w:rPr>
          <w:sz w:val="24"/>
          <w:szCs w:val="24"/>
        </w:rPr>
      </w:pPr>
      <w:r w:rsidRPr="00A37EE1">
        <w:rPr>
          <w:sz w:val="24"/>
          <w:szCs w:val="24"/>
        </w:rPr>
        <w:t>-</w:t>
      </w:r>
      <w:r>
        <w:rPr>
          <w:sz w:val="24"/>
          <w:szCs w:val="24"/>
        </w:rPr>
        <w:t xml:space="preserve"> «</w:t>
      </w:r>
      <w:r w:rsidRPr="00A37EE1">
        <w:rPr>
          <w:sz w:val="24"/>
          <w:szCs w:val="24"/>
        </w:rPr>
        <w:t>Число учреждений</w:t>
      </w:r>
      <w:r>
        <w:rPr>
          <w:sz w:val="24"/>
          <w:szCs w:val="24"/>
        </w:rPr>
        <w:t xml:space="preserve"> </w:t>
      </w:r>
      <w:r w:rsidRPr="00A37EE1">
        <w:rPr>
          <w:sz w:val="24"/>
          <w:szCs w:val="24"/>
        </w:rPr>
        <w:t>-</w:t>
      </w:r>
      <w:r>
        <w:rPr>
          <w:sz w:val="24"/>
          <w:szCs w:val="24"/>
        </w:rPr>
        <w:t xml:space="preserve"> </w:t>
      </w:r>
      <w:r w:rsidRPr="00A37EE1">
        <w:rPr>
          <w:sz w:val="24"/>
          <w:szCs w:val="24"/>
        </w:rPr>
        <w:t>источников комплектования архива, внесенных в базу данных</w:t>
      </w:r>
      <w:r>
        <w:rPr>
          <w:sz w:val="24"/>
          <w:szCs w:val="24"/>
        </w:rPr>
        <w:t xml:space="preserve">» </w:t>
      </w:r>
      <w:r w:rsidRPr="00A37EE1">
        <w:rPr>
          <w:sz w:val="24"/>
          <w:szCs w:val="24"/>
        </w:rPr>
        <w:t xml:space="preserve">- </w:t>
      </w:r>
      <w:r>
        <w:rPr>
          <w:sz w:val="24"/>
          <w:szCs w:val="24"/>
        </w:rPr>
        <w:t>0 %</w:t>
      </w:r>
      <w:r w:rsidRPr="00A37EE1">
        <w:rPr>
          <w:sz w:val="24"/>
          <w:szCs w:val="24"/>
        </w:rPr>
        <w:t>;</w:t>
      </w:r>
    </w:p>
    <w:p w:rsidR="00CF4F04" w:rsidRDefault="00CF4F04" w:rsidP="00CF4F04">
      <w:pPr>
        <w:pStyle w:val="3"/>
        <w:shd w:val="clear" w:color="auto" w:fill="auto"/>
        <w:spacing w:before="0" w:line="240" w:lineRule="auto"/>
        <w:ind w:firstLine="0"/>
        <w:jc w:val="both"/>
        <w:rPr>
          <w:sz w:val="24"/>
          <w:szCs w:val="24"/>
        </w:rPr>
      </w:pPr>
      <w:r w:rsidRPr="00A37EE1">
        <w:rPr>
          <w:sz w:val="24"/>
          <w:szCs w:val="24"/>
        </w:rPr>
        <w:t>-</w:t>
      </w:r>
      <w:r>
        <w:rPr>
          <w:sz w:val="24"/>
          <w:szCs w:val="24"/>
        </w:rPr>
        <w:t xml:space="preserve"> «</w:t>
      </w:r>
      <w:r w:rsidRPr="00A37EE1">
        <w:rPr>
          <w:sz w:val="24"/>
          <w:szCs w:val="24"/>
        </w:rPr>
        <w:t>Количество сотрудников, прошедших подготовку, (переподготовку) в области архивного дела</w:t>
      </w:r>
      <w:r>
        <w:rPr>
          <w:sz w:val="24"/>
          <w:szCs w:val="24"/>
        </w:rPr>
        <w:t>»</w:t>
      </w:r>
      <w:r w:rsidRPr="00A37EE1">
        <w:rPr>
          <w:sz w:val="24"/>
          <w:szCs w:val="24"/>
        </w:rPr>
        <w:t xml:space="preserve"> </w:t>
      </w:r>
      <w:r>
        <w:rPr>
          <w:sz w:val="24"/>
          <w:szCs w:val="24"/>
        </w:rPr>
        <w:t>-</w:t>
      </w:r>
      <w:r w:rsidRPr="00A37EE1">
        <w:rPr>
          <w:sz w:val="24"/>
          <w:szCs w:val="24"/>
        </w:rPr>
        <w:t xml:space="preserve"> </w:t>
      </w:r>
      <w:r>
        <w:rPr>
          <w:sz w:val="24"/>
          <w:szCs w:val="24"/>
        </w:rPr>
        <w:t>0 %</w:t>
      </w:r>
      <w:r w:rsidRPr="00A37EE1">
        <w:rPr>
          <w:sz w:val="24"/>
          <w:szCs w:val="24"/>
        </w:rPr>
        <w:t>.</w:t>
      </w:r>
    </w:p>
    <w:p w:rsidR="00CF4F04"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Выполнение индикатора программы на 179,7 % связано с незапланированной сдачей документов ликвидированных предприятий (ОАО «НАТП», индивидуальных предпринимателей).</w:t>
      </w:r>
    </w:p>
    <w:p w:rsidR="00CF4F04" w:rsidRPr="0018538B" w:rsidRDefault="00CF4F04" w:rsidP="00CF4F04">
      <w:pPr>
        <w:pStyle w:val="3"/>
        <w:shd w:val="clear" w:color="auto" w:fill="auto"/>
        <w:spacing w:before="0" w:line="240" w:lineRule="auto"/>
        <w:ind w:firstLine="284"/>
        <w:jc w:val="both"/>
        <w:rPr>
          <w:sz w:val="24"/>
          <w:szCs w:val="24"/>
          <w:highlight w:val="yellow"/>
        </w:rPr>
      </w:pPr>
      <w:r w:rsidRPr="006B0DB0">
        <w:rPr>
          <w:sz w:val="24"/>
          <w:szCs w:val="24"/>
        </w:rPr>
        <w:t>Изменения в программу в 201</w:t>
      </w:r>
      <w:r>
        <w:rPr>
          <w:sz w:val="24"/>
          <w:szCs w:val="24"/>
        </w:rPr>
        <w:t>5</w:t>
      </w:r>
      <w:r w:rsidRPr="006B0DB0">
        <w:rPr>
          <w:sz w:val="24"/>
          <w:szCs w:val="24"/>
        </w:rPr>
        <w:t xml:space="preserve"> году внесены Постан</w:t>
      </w:r>
      <w:r>
        <w:rPr>
          <w:sz w:val="24"/>
          <w:szCs w:val="24"/>
        </w:rPr>
        <w:t xml:space="preserve">овлением Нерюнгринской районной администрации </w:t>
      </w:r>
      <w:r>
        <w:rPr>
          <w:bCs/>
          <w:color w:val="26282F"/>
          <w:sz w:val="24"/>
          <w:szCs w:val="24"/>
        </w:rPr>
        <w:t xml:space="preserve">от </w:t>
      </w:r>
      <w:r w:rsidRPr="006C6511">
        <w:rPr>
          <w:bCs/>
          <w:color w:val="26282F"/>
          <w:sz w:val="24"/>
          <w:szCs w:val="24"/>
        </w:rPr>
        <w:t>1</w:t>
      </w:r>
      <w:r>
        <w:rPr>
          <w:bCs/>
          <w:color w:val="26282F"/>
          <w:sz w:val="24"/>
          <w:szCs w:val="24"/>
        </w:rPr>
        <w:t>0.03.2</w:t>
      </w:r>
      <w:r w:rsidRPr="006C6511">
        <w:rPr>
          <w:bCs/>
          <w:color w:val="26282F"/>
          <w:sz w:val="24"/>
          <w:szCs w:val="24"/>
        </w:rPr>
        <w:t>015 </w:t>
      </w:r>
      <w:r>
        <w:rPr>
          <w:bCs/>
          <w:color w:val="26282F"/>
          <w:sz w:val="24"/>
          <w:szCs w:val="24"/>
        </w:rPr>
        <w:t>№</w:t>
      </w:r>
      <w:r w:rsidRPr="006C6511">
        <w:rPr>
          <w:bCs/>
          <w:color w:val="26282F"/>
          <w:sz w:val="24"/>
          <w:szCs w:val="24"/>
        </w:rPr>
        <w:t> </w:t>
      </w:r>
      <w:r>
        <w:rPr>
          <w:bCs/>
          <w:color w:val="26282F"/>
          <w:sz w:val="24"/>
          <w:szCs w:val="24"/>
        </w:rPr>
        <w:t xml:space="preserve">553, </w:t>
      </w:r>
      <w:r w:rsidRPr="006B0DB0">
        <w:rPr>
          <w:sz w:val="24"/>
          <w:szCs w:val="24"/>
        </w:rPr>
        <w:t>Постановлением Нерюнгринской районной администраци</w:t>
      </w:r>
      <w:r>
        <w:rPr>
          <w:sz w:val="24"/>
          <w:szCs w:val="24"/>
        </w:rPr>
        <w:t>и</w:t>
      </w:r>
      <w:r w:rsidRPr="006B0DB0">
        <w:rPr>
          <w:sz w:val="24"/>
          <w:szCs w:val="24"/>
        </w:rPr>
        <w:t xml:space="preserve"> </w:t>
      </w:r>
      <w:r w:rsidRPr="006C6511">
        <w:rPr>
          <w:bCs/>
          <w:color w:val="26282F"/>
          <w:sz w:val="24"/>
          <w:szCs w:val="24"/>
        </w:rPr>
        <w:t xml:space="preserve">от </w:t>
      </w:r>
      <w:r>
        <w:rPr>
          <w:bCs/>
          <w:color w:val="26282F"/>
          <w:sz w:val="24"/>
          <w:szCs w:val="24"/>
        </w:rPr>
        <w:t>13.07.2</w:t>
      </w:r>
      <w:r w:rsidRPr="006C6511">
        <w:rPr>
          <w:bCs/>
          <w:color w:val="26282F"/>
          <w:sz w:val="24"/>
          <w:szCs w:val="24"/>
        </w:rPr>
        <w:t>015 </w:t>
      </w:r>
      <w:r>
        <w:rPr>
          <w:bCs/>
          <w:color w:val="26282F"/>
          <w:sz w:val="24"/>
          <w:szCs w:val="24"/>
        </w:rPr>
        <w:t xml:space="preserve">№ 1191. </w:t>
      </w:r>
    </w:p>
    <w:p w:rsidR="00CF4F04" w:rsidRPr="0018538B" w:rsidRDefault="00CF4F04" w:rsidP="00CF4F04">
      <w:pPr>
        <w:pStyle w:val="3"/>
        <w:shd w:val="clear" w:color="auto" w:fill="auto"/>
        <w:spacing w:before="0" w:line="240" w:lineRule="auto"/>
        <w:ind w:firstLine="284"/>
        <w:jc w:val="both"/>
        <w:rPr>
          <w:rStyle w:val="24"/>
          <w:b w:val="0"/>
          <w:bCs w:val="0"/>
          <w:i w:val="0"/>
          <w:iCs w:val="0"/>
        </w:rPr>
      </w:pPr>
    </w:p>
    <w:p w:rsidR="00CF4F04" w:rsidRPr="00CF4F04" w:rsidRDefault="00CF4F04" w:rsidP="00CF4F04">
      <w:pPr>
        <w:tabs>
          <w:tab w:val="left" w:pos="1226"/>
        </w:tabs>
        <w:spacing w:after="0" w:line="240" w:lineRule="auto"/>
        <w:ind w:firstLine="284"/>
        <w:jc w:val="both"/>
        <w:rPr>
          <w:rFonts w:ascii="Times New Roman" w:hAnsi="Times New Roman" w:cs="Times New Roman"/>
          <w:i/>
          <w:sz w:val="28"/>
          <w:szCs w:val="28"/>
        </w:rPr>
      </w:pPr>
      <w:r w:rsidRPr="00CF4F04">
        <w:rPr>
          <w:rStyle w:val="24"/>
          <w:rFonts w:eastAsiaTheme="minorHAnsi"/>
          <w:i w:val="0"/>
          <w:color w:val="auto"/>
          <w:sz w:val="28"/>
          <w:szCs w:val="28"/>
          <w:u w:val="none"/>
        </w:rPr>
        <w:lastRenderedPageBreak/>
        <w:t>6. Управление муниципальной собственностью муниципального образования «Нерюнгринский район» на 2012-2016 годы</w:t>
      </w:r>
    </w:p>
    <w:p w:rsidR="00CF4F04" w:rsidRPr="009538B0" w:rsidRDefault="00CF4F04" w:rsidP="00CF4F04">
      <w:pPr>
        <w:pStyle w:val="3"/>
        <w:shd w:val="clear" w:color="auto" w:fill="auto"/>
        <w:spacing w:before="0" w:line="240" w:lineRule="auto"/>
        <w:ind w:firstLine="284"/>
        <w:jc w:val="both"/>
        <w:rPr>
          <w:sz w:val="24"/>
          <w:szCs w:val="24"/>
        </w:rPr>
      </w:pPr>
      <w:r w:rsidRPr="009538B0">
        <w:rPr>
          <w:sz w:val="24"/>
          <w:szCs w:val="24"/>
        </w:rPr>
        <w:t>Программа утверждена постановлением Нерюнгринской районной администрации от 19.10.2012 года №</w:t>
      </w:r>
      <w:r>
        <w:rPr>
          <w:sz w:val="24"/>
          <w:szCs w:val="24"/>
        </w:rPr>
        <w:t xml:space="preserve"> </w:t>
      </w:r>
      <w:r w:rsidRPr="009538B0">
        <w:rPr>
          <w:sz w:val="24"/>
          <w:szCs w:val="24"/>
        </w:rPr>
        <w:t>2120. Основная цель программы - повышение качества управления муниципальной собственностью, обеспечивающее в необходимых размерах реализацию муниципальных полномочий в соответствии с законодательством.</w:t>
      </w:r>
    </w:p>
    <w:p w:rsidR="00CF4F04" w:rsidRPr="00CF4F04" w:rsidRDefault="00CF4F04" w:rsidP="00CF4F04">
      <w:pPr>
        <w:pStyle w:val="3"/>
        <w:shd w:val="clear" w:color="auto" w:fill="auto"/>
        <w:spacing w:before="0" w:line="240" w:lineRule="auto"/>
        <w:ind w:firstLine="284"/>
        <w:jc w:val="both"/>
        <w:rPr>
          <w:sz w:val="24"/>
          <w:szCs w:val="24"/>
        </w:rPr>
      </w:pPr>
      <w:proofErr w:type="gramStart"/>
      <w:r w:rsidRPr="009538B0">
        <w:rPr>
          <w:sz w:val="24"/>
          <w:szCs w:val="24"/>
        </w:rPr>
        <w:t>На 201</w:t>
      </w:r>
      <w:r>
        <w:rPr>
          <w:sz w:val="24"/>
          <w:szCs w:val="24"/>
        </w:rPr>
        <w:t>5</w:t>
      </w:r>
      <w:r w:rsidRPr="009538B0">
        <w:rPr>
          <w:sz w:val="24"/>
          <w:szCs w:val="24"/>
        </w:rPr>
        <w:t xml:space="preserve"> год по программе за счет средств местного бюджета запланировано мероприятий на общую сумму </w:t>
      </w:r>
      <w:r w:rsidRPr="00A03EA9">
        <w:rPr>
          <w:b/>
          <w:sz w:val="24"/>
          <w:szCs w:val="24"/>
        </w:rPr>
        <w:t>34 772,0</w:t>
      </w:r>
      <w:r>
        <w:rPr>
          <w:sz w:val="24"/>
          <w:szCs w:val="24"/>
        </w:rPr>
        <w:t xml:space="preserve"> </w:t>
      </w:r>
      <w:r w:rsidRPr="009538B0">
        <w:rPr>
          <w:sz w:val="24"/>
          <w:szCs w:val="24"/>
        </w:rPr>
        <w:t>тыс. руб</w:t>
      </w:r>
      <w:r>
        <w:rPr>
          <w:sz w:val="24"/>
          <w:szCs w:val="24"/>
        </w:rPr>
        <w:t>лей</w:t>
      </w:r>
      <w:r w:rsidRPr="009538B0">
        <w:rPr>
          <w:sz w:val="24"/>
          <w:szCs w:val="24"/>
        </w:rPr>
        <w:t>,</w:t>
      </w:r>
      <w:r>
        <w:rPr>
          <w:sz w:val="24"/>
          <w:szCs w:val="24"/>
        </w:rPr>
        <w:t xml:space="preserve"> </w:t>
      </w:r>
      <w:r w:rsidRPr="009538B0">
        <w:rPr>
          <w:sz w:val="24"/>
          <w:szCs w:val="24"/>
        </w:rPr>
        <w:t>из них на управление программой</w:t>
      </w:r>
      <w:r>
        <w:rPr>
          <w:sz w:val="24"/>
          <w:szCs w:val="24"/>
        </w:rPr>
        <w:t xml:space="preserve"> -</w:t>
      </w:r>
      <w:r w:rsidRPr="009538B0">
        <w:rPr>
          <w:sz w:val="24"/>
          <w:szCs w:val="24"/>
        </w:rPr>
        <w:t xml:space="preserve"> </w:t>
      </w:r>
      <w:r>
        <w:rPr>
          <w:sz w:val="24"/>
          <w:szCs w:val="24"/>
        </w:rPr>
        <w:t>7 818,5</w:t>
      </w:r>
      <w:r w:rsidRPr="009538B0">
        <w:rPr>
          <w:sz w:val="24"/>
          <w:szCs w:val="24"/>
        </w:rPr>
        <w:t xml:space="preserve"> тыс. руб</w:t>
      </w:r>
      <w:r>
        <w:rPr>
          <w:sz w:val="24"/>
          <w:szCs w:val="24"/>
        </w:rPr>
        <w:t>лей</w:t>
      </w:r>
      <w:r w:rsidRPr="009538B0">
        <w:rPr>
          <w:sz w:val="24"/>
          <w:szCs w:val="24"/>
        </w:rPr>
        <w:t xml:space="preserve">, на реализацию мероприятий по управлению муниципальной собственностью </w:t>
      </w:r>
      <w:r>
        <w:rPr>
          <w:sz w:val="24"/>
          <w:szCs w:val="24"/>
        </w:rPr>
        <w:t>–</w:t>
      </w:r>
      <w:r w:rsidRPr="009538B0">
        <w:rPr>
          <w:sz w:val="24"/>
          <w:szCs w:val="24"/>
        </w:rPr>
        <w:t xml:space="preserve"> </w:t>
      </w:r>
      <w:r>
        <w:rPr>
          <w:sz w:val="24"/>
          <w:szCs w:val="24"/>
        </w:rPr>
        <w:t>24 723,4 тыс. рублей</w:t>
      </w:r>
      <w:r w:rsidRPr="009538B0">
        <w:rPr>
          <w:sz w:val="24"/>
          <w:szCs w:val="24"/>
        </w:rPr>
        <w:t xml:space="preserve">, </w:t>
      </w:r>
      <w:r>
        <w:rPr>
          <w:sz w:val="24"/>
          <w:szCs w:val="24"/>
        </w:rPr>
        <w:t>в том ч</w:t>
      </w:r>
      <w:r w:rsidRPr="009538B0">
        <w:rPr>
          <w:sz w:val="24"/>
          <w:szCs w:val="24"/>
        </w:rPr>
        <w:t>исле</w:t>
      </w:r>
      <w:r>
        <w:rPr>
          <w:sz w:val="24"/>
          <w:szCs w:val="24"/>
        </w:rPr>
        <w:t xml:space="preserve"> 12 314,9</w:t>
      </w:r>
      <w:r w:rsidRPr="009538B0">
        <w:rPr>
          <w:sz w:val="24"/>
          <w:szCs w:val="24"/>
        </w:rPr>
        <w:t xml:space="preserve"> тыс. рублей на </w:t>
      </w:r>
      <w:r>
        <w:rPr>
          <w:sz w:val="24"/>
          <w:szCs w:val="24"/>
        </w:rPr>
        <w:t>обеспечение деятельности подведомственных учреждений,</w:t>
      </w:r>
      <w:r w:rsidRPr="009538B0">
        <w:rPr>
          <w:sz w:val="24"/>
          <w:szCs w:val="24"/>
        </w:rPr>
        <w:t xml:space="preserve"> на управление земельными ресурсами</w:t>
      </w:r>
      <w:r>
        <w:rPr>
          <w:sz w:val="24"/>
          <w:szCs w:val="24"/>
        </w:rPr>
        <w:t xml:space="preserve"> – 2 230,1 тыс. рублей,</w:t>
      </w:r>
      <w:r w:rsidRPr="009538B0">
        <w:rPr>
          <w:sz w:val="24"/>
          <w:szCs w:val="24"/>
        </w:rPr>
        <w:t xml:space="preserve"> за</w:t>
      </w:r>
      <w:proofErr w:type="gramEnd"/>
      <w:r w:rsidRPr="009538B0">
        <w:rPr>
          <w:sz w:val="24"/>
          <w:szCs w:val="24"/>
        </w:rPr>
        <w:t xml:space="preserve"> счет других источников финансирования мероприятия не планировались. Фактическое </w:t>
      </w:r>
      <w:r w:rsidRPr="00CF4F04">
        <w:rPr>
          <w:sz w:val="24"/>
          <w:szCs w:val="24"/>
        </w:rPr>
        <w:t xml:space="preserve">исполнение программы составило </w:t>
      </w:r>
      <w:r w:rsidRPr="00CF4F04">
        <w:rPr>
          <w:b/>
          <w:sz w:val="24"/>
          <w:szCs w:val="24"/>
        </w:rPr>
        <w:t>32 956,2</w:t>
      </w:r>
      <w:r w:rsidRPr="00CF4F04">
        <w:rPr>
          <w:sz w:val="24"/>
          <w:szCs w:val="24"/>
        </w:rPr>
        <w:t xml:space="preserve"> тыс. рублей, или 95 %.</w:t>
      </w:r>
    </w:p>
    <w:p w:rsidR="00CF4F04" w:rsidRPr="00CF4F04" w:rsidRDefault="00CF4F04" w:rsidP="00CF4F04">
      <w:pPr>
        <w:spacing w:after="0" w:line="240" w:lineRule="auto"/>
        <w:ind w:firstLine="284"/>
        <w:jc w:val="both"/>
        <w:rPr>
          <w:rFonts w:ascii="Times New Roman" w:hAnsi="Times New Roman" w:cs="Times New Roman"/>
          <w:sz w:val="24"/>
          <w:szCs w:val="24"/>
        </w:rPr>
      </w:pPr>
      <w:r w:rsidRPr="00CF4F04">
        <w:rPr>
          <w:rFonts w:ascii="Times New Roman" w:hAnsi="Times New Roman" w:cs="Times New Roman"/>
          <w:sz w:val="24"/>
          <w:szCs w:val="24"/>
        </w:rPr>
        <w:t xml:space="preserve">Проведены торги на рекультивацию несанкционированных свалок на межселенной территории Нерюнгринского района по решениям судов, заключены муниципальные контракты на общую сумму 2 063,51 тыс. рублей, работы выполнены в срок. Получено постановление о прекращении исполнительного производства по решениям суда в 2014 году. </w:t>
      </w:r>
    </w:p>
    <w:p w:rsidR="00CF4F04" w:rsidRPr="00CF4F04" w:rsidRDefault="00CF4F04" w:rsidP="00CF4F04">
      <w:pPr>
        <w:pStyle w:val="3"/>
        <w:shd w:val="clear" w:color="auto" w:fill="auto"/>
        <w:spacing w:before="0" w:line="240" w:lineRule="auto"/>
        <w:ind w:firstLine="284"/>
        <w:jc w:val="both"/>
        <w:rPr>
          <w:sz w:val="24"/>
          <w:szCs w:val="24"/>
        </w:rPr>
      </w:pPr>
      <w:r w:rsidRPr="00CF4F04">
        <w:rPr>
          <w:sz w:val="24"/>
          <w:szCs w:val="24"/>
        </w:rPr>
        <w:t>Исполнение целевых индикаторов по Программе составило:</w:t>
      </w:r>
    </w:p>
    <w:p w:rsidR="00CF4F04" w:rsidRPr="00CF4F04" w:rsidRDefault="00CF4F04" w:rsidP="00CF4F04">
      <w:pPr>
        <w:pStyle w:val="3"/>
        <w:shd w:val="clear" w:color="auto" w:fill="auto"/>
        <w:tabs>
          <w:tab w:val="left" w:pos="879"/>
        </w:tabs>
        <w:spacing w:before="0" w:line="240" w:lineRule="auto"/>
        <w:ind w:firstLine="0"/>
        <w:jc w:val="both"/>
        <w:rPr>
          <w:sz w:val="24"/>
          <w:szCs w:val="24"/>
        </w:rPr>
      </w:pPr>
      <w:r w:rsidRPr="00CF4F04">
        <w:rPr>
          <w:rStyle w:val="2LucidaSansUnicode"/>
          <w:rFonts w:ascii="Times New Roman" w:hAnsi="Times New Roman" w:cs="Times New Roman"/>
          <w:color w:val="auto"/>
          <w:spacing w:val="-1"/>
          <w:sz w:val="24"/>
          <w:szCs w:val="24"/>
        </w:rPr>
        <w:t xml:space="preserve">- «Поступление доходов в местный бюджет от управления муниципальным имуществом» - 112,4 %; </w:t>
      </w:r>
    </w:p>
    <w:p w:rsidR="00CF4F04" w:rsidRPr="00CF4F04" w:rsidRDefault="00CF4F04"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sidRPr="00CF4F04">
        <w:rPr>
          <w:rStyle w:val="2LucidaSansUnicode"/>
          <w:rFonts w:ascii="Times New Roman" w:hAnsi="Times New Roman" w:cs="Times New Roman"/>
          <w:color w:val="auto"/>
          <w:spacing w:val="-1"/>
          <w:sz w:val="24"/>
          <w:szCs w:val="24"/>
        </w:rPr>
        <w:t>- «Поступление доходов в местный бюджет от использования земельных участков» - 182,3 %;</w:t>
      </w:r>
    </w:p>
    <w:p w:rsidR="00CF4F04" w:rsidRPr="00CF4F04" w:rsidRDefault="00CF4F04"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sidRPr="00CF4F04">
        <w:rPr>
          <w:rStyle w:val="2LucidaSansUnicode"/>
          <w:rFonts w:ascii="Times New Roman" w:hAnsi="Times New Roman" w:cs="Times New Roman"/>
          <w:color w:val="auto"/>
          <w:spacing w:val="-1"/>
          <w:sz w:val="24"/>
          <w:szCs w:val="24"/>
        </w:rPr>
        <w:t>- «Увеличение количества предоставленных земельных участков в собственность и аренду на территории Нерюнгринского района» - 117,0 %;</w:t>
      </w:r>
    </w:p>
    <w:p w:rsidR="00CF4F04" w:rsidRPr="00CF4F04" w:rsidRDefault="00CF4F04"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sidRPr="00CF4F04">
        <w:rPr>
          <w:rStyle w:val="2LucidaSansUnicode"/>
          <w:rFonts w:ascii="Times New Roman" w:hAnsi="Times New Roman" w:cs="Times New Roman"/>
          <w:color w:val="auto"/>
          <w:spacing w:val="-1"/>
          <w:sz w:val="24"/>
          <w:szCs w:val="24"/>
        </w:rPr>
        <w:t>-«Разграничение государственной собственности на земельные участки МО «Нерюнгринский район» - 1305 %.</w:t>
      </w:r>
    </w:p>
    <w:p w:rsidR="00CF4F04" w:rsidRPr="00CF4F04" w:rsidRDefault="00CF4F04" w:rsidP="00CF4F04">
      <w:pPr>
        <w:shd w:val="clear" w:color="auto" w:fill="FFFFFF"/>
        <w:spacing w:after="0" w:line="240" w:lineRule="auto"/>
        <w:ind w:firstLine="284"/>
        <w:jc w:val="both"/>
        <w:rPr>
          <w:rFonts w:ascii="Times New Roman" w:hAnsi="Times New Roman" w:cs="Times New Roman"/>
          <w:sz w:val="24"/>
          <w:szCs w:val="24"/>
        </w:rPr>
      </w:pPr>
      <w:r w:rsidRPr="00CF4F04">
        <w:rPr>
          <w:rFonts w:ascii="Times New Roman" w:hAnsi="Times New Roman" w:cs="Times New Roman"/>
          <w:sz w:val="24"/>
          <w:szCs w:val="24"/>
        </w:rPr>
        <w:t>Столь высокий процент перевыполнения плановых показателей по доходам позволяет сделать следующие выводы:</w:t>
      </w:r>
    </w:p>
    <w:p w:rsidR="00CF4F04" w:rsidRPr="009538B0" w:rsidRDefault="00CF4F04" w:rsidP="00CF4F04">
      <w:pPr>
        <w:shd w:val="clear" w:color="auto" w:fill="FFFFFF"/>
        <w:spacing w:after="0" w:line="240" w:lineRule="auto"/>
        <w:jc w:val="both"/>
        <w:rPr>
          <w:rFonts w:ascii="Times New Roman" w:hAnsi="Times New Roman" w:cs="Times New Roman"/>
          <w:sz w:val="24"/>
          <w:szCs w:val="24"/>
        </w:rPr>
      </w:pPr>
      <w:r w:rsidRPr="009538B0">
        <w:rPr>
          <w:rFonts w:ascii="Times New Roman" w:hAnsi="Times New Roman" w:cs="Times New Roman"/>
          <w:sz w:val="24"/>
          <w:szCs w:val="24"/>
        </w:rPr>
        <w:t>1. низкий уровень учета муниципального имущества;</w:t>
      </w:r>
    </w:p>
    <w:p w:rsidR="00CF4F04" w:rsidRPr="009538B0" w:rsidRDefault="00CF4F04" w:rsidP="00CF4F04">
      <w:pPr>
        <w:shd w:val="clear" w:color="auto" w:fill="FFFFFF"/>
        <w:spacing w:after="0" w:line="240" w:lineRule="auto"/>
        <w:jc w:val="both"/>
        <w:rPr>
          <w:rFonts w:ascii="Times New Roman" w:hAnsi="Times New Roman" w:cs="Times New Roman"/>
          <w:sz w:val="24"/>
          <w:szCs w:val="24"/>
        </w:rPr>
      </w:pPr>
      <w:r w:rsidRPr="009538B0">
        <w:rPr>
          <w:rFonts w:ascii="Times New Roman" w:hAnsi="Times New Roman" w:cs="Times New Roman"/>
          <w:sz w:val="24"/>
          <w:szCs w:val="24"/>
        </w:rPr>
        <w:t>2. не качественное планирование поступлений доходов от муниципального имущества;</w:t>
      </w:r>
    </w:p>
    <w:p w:rsidR="00CF4F04" w:rsidRPr="009538B0" w:rsidRDefault="00CF4F04" w:rsidP="00CF4F04">
      <w:pPr>
        <w:shd w:val="clear" w:color="auto" w:fill="FFFFFF"/>
        <w:spacing w:after="0" w:line="240" w:lineRule="auto"/>
        <w:jc w:val="both"/>
        <w:rPr>
          <w:rFonts w:ascii="Times New Roman" w:hAnsi="Times New Roman" w:cs="Times New Roman"/>
          <w:sz w:val="24"/>
          <w:szCs w:val="24"/>
        </w:rPr>
      </w:pPr>
      <w:r w:rsidRPr="009538B0">
        <w:rPr>
          <w:rFonts w:ascii="Times New Roman" w:hAnsi="Times New Roman" w:cs="Times New Roman"/>
          <w:sz w:val="24"/>
          <w:szCs w:val="24"/>
        </w:rPr>
        <w:t>3. отсутствие учета дебиторской задолженности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CF4F04" w:rsidRPr="009538B0" w:rsidRDefault="00CF4F04" w:rsidP="00CF4F04">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9538B0">
        <w:rPr>
          <w:rFonts w:ascii="Times New Roman" w:hAnsi="Times New Roman" w:cs="Times New Roman"/>
          <w:sz w:val="24"/>
          <w:szCs w:val="24"/>
        </w:rPr>
        <w:t>Очень высокий процент перевыполнения целевых индикаторов программы свидетельствует о том, что целевые индикаторы не являются адекватными, достоверными, объективными и точными.</w:t>
      </w:r>
      <w:r w:rsidRPr="009538B0">
        <w:rPr>
          <w:rFonts w:ascii="Times New Roman" w:hAnsi="Times New Roman" w:cs="Times New Roman"/>
          <w:sz w:val="24"/>
          <w:szCs w:val="24"/>
        </w:rPr>
        <w:tab/>
      </w:r>
    </w:p>
    <w:p w:rsidR="00CF4F04" w:rsidRPr="009538B0" w:rsidRDefault="00CF4F04" w:rsidP="00CF4F04">
      <w:pPr>
        <w:pStyle w:val="3"/>
        <w:shd w:val="clear" w:color="auto" w:fill="auto"/>
        <w:tabs>
          <w:tab w:val="left" w:pos="0"/>
        </w:tabs>
        <w:spacing w:before="0" w:line="240" w:lineRule="auto"/>
        <w:ind w:firstLine="284"/>
        <w:jc w:val="both"/>
        <w:rPr>
          <w:sz w:val="24"/>
          <w:szCs w:val="24"/>
          <w:highlight w:val="yellow"/>
        </w:rPr>
      </w:pPr>
      <w:r w:rsidRPr="009538B0">
        <w:rPr>
          <w:sz w:val="24"/>
          <w:szCs w:val="24"/>
        </w:rPr>
        <w:t>Изменения в программу в 201</w:t>
      </w:r>
      <w:r>
        <w:rPr>
          <w:sz w:val="24"/>
          <w:szCs w:val="24"/>
        </w:rPr>
        <w:t>5</w:t>
      </w:r>
      <w:r w:rsidRPr="009538B0">
        <w:rPr>
          <w:sz w:val="24"/>
          <w:szCs w:val="24"/>
        </w:rPr>
        <w:t xml:space="preserve"> году внесены Постановлением Нерюнгринской районной администрации от 1</w:t>
      </w:r>
      <w:r>
        <w:rPr>
          <w:sz w:val="24"/>
          <w:szCs w:val="24"/>
        </w:rPr>
        <w:t>5</w:t>
      </w:r>
      <w:r w:rsidRPr="009538B0">
        <w:rPr>
          <w:sz w:val="24"/>
          <w:szCs w:val="24"/>
        </w:rPr>
        <w:t>.0</w:t>
      </w:r>
      <w:r>
        <w:rPr>
          <w:sz w:val="24"/>
          <w:szCs w:val="24"/>
        </w:rPr>
        <w:t>1</w:t>
      </w:r>
      <w:r w:rsidRPr="009538B0">
        <w:rPr>
          <w:sz w:val="24"/>
          <w:szCs w:val="24"/>
        </w:rPr>
        <w:t>.201</w:t>
      </w:r>
      <w:r>
        <w:rPr>
          <w:sz w:val="24"/>
          <w:szCs w:val="24"/>
        </w:rPr>
        <w:t xml:space="preserve">5 </w:t>
      </w:r>
      <w:r w:rsidRPr="009538B0">
        <w:rPr>
          <w:sz w:val="24"/>
          <w:szCs w:val="24"/>
        </w:rPr>
        <w:t xml:space="preserve">№ </w:t>
      </w:r>
      <w:r>
        <w:rPr>
          <w:sz w:val="24"/>
          <w:szCs w:val="24"/>
        </w:rPr>
        <w:t>22</w:t>
      </w:r>
      <w:r w:rsidRPr="009538B0">
        <w:rPr>
          <w:sz w:val="24"/>
          <w:szCs w:val="24"/>
        </w:rPr>
        <w:t xml:space="preserve">, Постановлением Нерюнгринской районной администрации от </w:t>
      </w:r>
      <w:r>
        <w:rPr>
          <w:sz w:val="24"/>
          <w:szCs w:val="24"/>
        </w:rPr>
        <w:t>19.05.2015</w:t>
      </w:r>
      <w:r w:rsidRPr="009538B0">
        <w:rPr>
          <w:sz w:val="24"/>
          <w:szCs w:val="24"/>
        </w:rPr>
        <w:t xml:space="preserve"> № 9</w:t>
      </w:r>
      <w:r>
        <w:rPr>
          <w:sz w:val="24"/>
          <w:szCs w:val="24"/>
        </w:rPr>
        <w:t xml:space="preserve">12, </w:t>
      </w:r>
      <w:r w:rsidRPr="009538B0">
        <w:rPr>
          <w:sz w:val="24"/>
          <w:szCs w:val="24"/>
        </w:rPr>
        <w:t xml:space="preserve">Постановлением Нерюнгринской районной администрации от </w:t>
      </w:r>
      <w:r>
        <w:rPr>
          <w:sz w:val="24"/>
          <w:szCs w:val="24"/>
        </w:rPr>
        <w:t>09.07.2015</w:t>
      </w:r>
      <w:r w:rsidRPr="009538B0">
        <w:rPr>
          <w:sz w:val="24"/>
          <w:szCs w:val="24"/>
        </w:rPr>
        <w:t xml:space="preserve"> № </w:t>
      </w:r>
      <w:r>
        <w:rPr>
          <w:sz w:val="24"/>
          <w:szCs w:val="24"/>
        </w:rPr>
        <w:t xml:space="preserve">1184, </w:t>
      </w:r>
      <w:r w:rsidRPr="009538B0">
        <w:rPr>
          <w:sz w:val="24"/>
          <w:szCs w:val="24"/>
        </w:rPr>
        <w:t xml:space="preserve">Постановлением Нерюнгринской районной администрации от </w:t>
      </w:r>
      <w:r>
        <w:rPr>
          <w:sz w:val="24"/>
          <w:szCs w:val="24"/>
        </w:rPr>
        <w:t>20.10.2015</w:t>
      </w:r>
      <w:r w:rsidRPr="009538B0">
        <w:rPr>
          <w:sz w:val="24"/>
          <w:szCs w:val="24"/>
        </w:rPr>
        <w:t xml:space="preserve"> № </w:t>
      </w:r>
      <w:r>
        <w:rPr>
          <w:sz w:val="24"/>
          <w:szCs w:val="24"/>
        </w:rPr>
        <w:t xml:space="preserve">1779 </w:t>
      </w:r>
      <w:r w:rsidRPr="009538B0">
        <w:rPr>
          <w:sz w:val="24"/>
          <w:szCs w:val="24"/>
        </w:rPr>
        <w:t>.</w:t>
      </w:r>
    </w:p>
    <w:p w:rsidR="00CF4F04" w:rsidRPr="009538B0" w:rsidRDefault="00CF4F04" w:rsidP="00CF4F04">
      <w:pPr>
        <w:pStyle w:val="3"/>
        <w:shd w:val="clear" w:color="auto" w:fill="auto"/>
        <w:tabs>
          <w:tab w:val="left" w:pos="0"/>
        </w:tabs>
        <w:spacing w:before="0" w:line="240" w:lineRule="auto"/>
        <w:ind w:firstLine="0"/>
        <w:jc w:val="both"/>
        <w:rPr>
          <w:sz w:val="24"/>
          <w:szCs w:val="24"/>
          <w:highlight w:val="yellow"/>
        </w:rPr>
      </w:pPr>
    </w:p>
    <w:p w:rsidR="00CF4F04" w:rsidRPr="00CF4F04" w:rsidRDefault="00CF4F04" w:rsidP="00CF4F04">
      <w:pPr>
        <w:pStyle w:val="3"/>
        <w:shd w:val="clear" w:color="auto" w:fill="auto"/>
        <w:tabs>
          <w:tab w:val="left" w:pos="956"/>
        </w:tabs>
        <w:spacing w:before="0" w:line="240" w:lineRule="auto"/>
        <w:ind w:firstLine="284"/>
        <w:jc w:val="both"/>
        <w:rPr>
          <w:i/>
          <w:sz w:val="28"/>
          <w:szCs w:val="28"/>
        </w:rPr>
      </w:pPr>
      <w:r w:rsidRPr="00CF4F04">
        <w:rPr>
          <w:rStyle w:val="24"/>
          <w:i w:val="0"/>
          <w:sz w:val="28"/>
          <w:szCs w:val="28"/>
          <w:u w:val="none"/>
        </w:rPr>
        <w:t>7.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p>
    <w:p w:rsidR="00CF4F04" w:rsidRPr="00893D89" w:rsidRDefault="00CF4F04" w:rsidP="00CF4F04">
      <w:pPr>
        <w:pStyle w:val="3"/>
        <w:shd w:val="clear" w:color="auto" w:fill="auto"/>
        <w:spacing w:before="0" w:line="240" w:lineRule="auto"/>
        <w:ind w:firstLine="284"/>
        <w:jc w:val="both"/>
        <w:rPr>
          <w:sz w:val="24"/>
          <w:szCs w:val="24"/>
        </w:rPr>
      </w:pPr>
      <w:r w:rsidRPr="00334499">
        <w:rPr>
          <w:sz w:val="24"/>
          <w:szCs w:val="24"/>
        </w:rPr>
        <w:t>Программа утверждена постановлением Нерюнгринской районной администрации от 07.11.2012 года №</w:t>
      </w:r>
      <w:r>
        <w:rPr>
          <w:sz w:val="24"/>
          <w:szCs w:val="24"/>
        </w:rPr>
        <w:t xml:space="preserve"> </w:t>
      </w:r>
      <w:r w:rsidRPr="00334499">
        <w:rPr>
          <w:sz w:val="24"/>
          <w:szCs w:val="24"/>
        </w:rPr>
        <w:t>2287. Основной целью программы является исполнение природоохранного законодательства, санитарных норм и правил в части охраны окружающей среды и природопользования, улучшение санитарного состояния территории района.</w:t>
      </w:r>
      <w:r>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r w:rsidRPr="00334499">
        <w:rPr>
          <w:sz w:val="24"/>
          <w:szCs w:val="24"/>
        </w:rPr>
        <w:t>На исполнение программных мероприятий в 201</w:t>
      </w:r>
      <w:r>
        <w:rPr>
          <w:sz w:val="24"/>
          <w:szCs w:val="24"/>
        </w:rPr>
        <w:t>5</w:t>
      </w:r>
      <w:r w:rsidRPr="00334499">
        <w:rPr>
          <w:sz w:val="24"/>
          <w:szCs w:val="24"/>
        </w:rPr>
        <w:t xml:space="preserve"> году запланировано </w:t>
      </w:r>
      <w:r w:rsidRPr="00B6398D">
        <w:rPr>
          <w:b/>
          <w:sz w:val="24"/>
          <w:szCs w:val="24"/>
        </w:rPr>
        <w:t>3 988,3</w:t>
      </w:r>
      <w:r w:rsidRPr="00334499">
        <w:rPr>
          <w:sz w:val="24"/>
          <w:szCs w:val="24"/>
        </w:rPr>
        <w:t xml:space="preserve"> тыс. руб</w:t>
      </w:r>
      <w:r>
        <w:rPr>
          <w:sz w:val="24"/>
          <w:szCs w:val="24"/>
        </w:rPr>
        <w:t>лей</w:t>
      </w:r>
      <w:r w:rsidRPr="00334499">
        <w:rPr>
          <w:sz w:val="24"/>
          <w:szCs w:val="24"/>
        </w:rPr>
        <w:t xml:space="preserve"> из местного бюджета</w:t>
      </w:r>
      <w:r>
        <w:rPr>
          <w:sz w:val="24"/>
          <w:szCs w:val="24"/>
        </w:rPr>
        <w:t>.</w:t>
      </w:r>
    </w:p>
    <w:p w:rsidR="00CF4F04" w:rsidRDefault="00CF4F04" w:rsidP="00CF4F04">
      <w:pPr>
        <w:pStyle w:val="3"/>
        <w:shd w:val="clear" w:color="auto" w:fill="auto"/>
        <w:spacing w:before="0" w:line="240" w:lineRule="auto"/>
        <w:ind w:firstLine="284"/>
        <w:jc w:val="both"/>
        <w:rPr>
          <w:sz w:val="24"/>
          <w:szCs w:val="24"/>
        </w:rPr>
      </w:pPr>
      <w:r w:rsidRPr="00334499">
        <w:rPr>
          <w:sz w:val="24"/>
          <w:szCs w:val="24"/>
        </w:rPr>
        <w:lastRenderedPageBreak/>
        <w:t>Фактическое поступление</w:t>
      </w:r>
      <w:r>
        <w:rPr>
          <w:sz w:val="24"/>
          <w:szCs w:val="24"/>
        </w:rPr>
        <w:t xml:space="preserve"> средств </w:t>
      </w:r>
      <w:r w:rsidRPr="00334499">
        <w:rPr>
          <w:sz w:val="24"/>
          <w:szCs w:val="24"/>
        </w:rPr>
        <w:t xml:space="preserve">составило </w:t>
      </w:r>
      <w:r w:rsidRPr="00B6398D">
        <w:rPr>
          <w:b/>
          <w:sz w:val="24"/>
          <w:szCs w:val="24"/>
        </w:rPr>
        <w:t>3 988,3</w:t>
      </w:r>
      <w:r w:rsidRPr="00334499">
        <w:rPr>
          <w:sz w:val="24"/>
          <w:szCs w:val="24"/>
        </w:rPr>
        <w:t xml:space="preserve"> тыс.</w:t>
      </w:r>
      <w:r>
        <w:rPr>
          <w:sz w:val="24"/>
          <w:szCs w:val="24"/>
        </w:rPr>
        <w:t xml:space="preserve"> </w:t>
      </w:r>
      <w:r w:rsidRPr="00334499">
        <w:rPr>
          <w:sz w:val="24"/>
          <w:szCs w:val="24"/>
        </w:rPr>
        <w:t>руб</w:t>
      </w:r>
      <w:r>
        <w:rPr>
          <w:sz w:val="24"/>
          <w:szCs w:val="24"/>
        </w:rPr>
        <w:t>лей.</w:t>
      </w:r>
    </w:p>
    <w:p w:rsidR="00CF4F04" w:rsidRPr="00334499" w:rsidRDefault="00CF4F04" w:rsidP="00CF4F04">
      <w:pPr>
        <w:pStyle w:val="3"/>
        <w:shd w:val="clear" w:color="auto" w:fill="auto"/>
        <w:spacing w:before="0" w:line="240" w:lineRule="auto"/>
        <w:ind w:firstLine="284"/>
        <w:jc w:val="both"/>
        <w:rPr>
          <w:sz w:val="24"/>
          <w:szCs w:val="24"/>
        </w:rPr>
      </w:pPr>
      <w:r w:rsidRPr="00334499">
        <w:rPr>
          <w:sz w:val="24"/>
          <w:szCs w:val="24"/>
        </w:rPr>
        <w:t xml:space="preserve">Исполнение по программе составило </w:t>
      </w:r>
      <w:r w:rsidRPr="00B6398D">
        <w:rPr>
          <w:b/>
          <w:sz w:val="24"/>
          <w:szCs w:val="24"/>
        </w:rPr>
        <w:t>3 814,7</w:t>
      </w:r>
      <w:r w:rsidRPr="00334499">
        <w:rPr>
          <w:sz w:val="24"/>
          <w:szCs w:val="24"/>
        </w:rPr>
        <w:t xml:space="preserve"> тыс. руб</w:t>
      </w:r>
      <w:r>
        <w:rPr>
          <w:sz w:val="24"/>
          <w:szCs w:val="24"/>
        </w:rPr>
        <w:t>лей,</w:t>
      </w:r>
      <w:r w:rsidRPr="00334499">
        <w:rPr>
          <w:sz w:val="24"/>
          <w:szCs w:val="24"/>
        </w:rPr>
        <w:t xml:space="preserve"> </w:t>
      </w:r>
      <w:r>
        <w:rPr>
          <w:sz w:val="24"/>
          <w:szCs w:val="24"/>
        </w:rPr>
        <w:t>в</w:t>
      </w:r>
      <w:r w:rsidRPr="00334499">
        <w:rPr>
          <w:sz w:val="24"/>
          <w:szCs w:val="24"/>
        </w:rPr>
        <w:t>ыполнение программных мероприятий за 201</w:t>
      </w:r>
      <w:r>
        <w:rPr>
          <w:sz w:val="24"/>
          <w:szCs w:val="24"/>
        </w:rPr>
        <w:t>5</w:t>
      </w:r>
      <w:r w:rsidRPr="00334499">
        <w:rPr>
          <w:sz w:val="24"/>
          <w:szCs w:val="24"/>
        </w:rPr>
        <w:t xml:space="preserve"> год составило </w:t>
      </w:r>
      <w:r>
        <w:rPr>
          <w:sz w:val="24"/>
          <w:szCs w:val="24"/>
        </w:rPr>
        <w:t xml:space="preserve">96 </w:t>
      </w:r>
      <w:r w:rsidRPr="00334499">
        <w:rPr>
          <w:sz w:val="24"/>
          <w:szCs w:val="24"/>
        </w:rPr>
        <w:t>%.</w:t>
      </w:r>
      <w:r>
        <w:rPr>
          <w:sz w:val="24"/>
          <w:szCs w:val="24"/>
        </w:rPr>
        <w:t xml:space="preserve"> </w:t>
      </w:r>
    </w:p>
    <w:p w:rsidR="00CF4F04" w:rsidRPr="00334499" w:rsidRDefault="00CF4F04" w:rsidP="00CF4F04">
      <w:pPr>
        <w:spacing w:after="0" w:line="240" w:lineRule="auto"/>
        <w:ind w:firstLine="284"/>
        <w:contextualSpacing/>
        <w:jc w:val="both"/>
        <w:rPr>
          <w:rFonts w:ascii="Times New Roman" w:hAnsi="Times New Roman" w:cs="Times New Roman"/>
          <w:sz w:val="24"/>
          <w:szCs w:val="24"/>
        </w:rPr>
      </w:pPr>
      <w:r w:rsidRPr="00334499">
        <w:rPr>
          <w:rFonts w:ascii="Times New Roman" w:hAnsi="Times New Roman" w:cs="Times New Roman"/>
          <w:sz w:val="24"/>
          <w:szCs w:val="24"/>
          <w:u w:val="single"/>
        </w:rPr>
        <w:t>За счет средств местного бюджета Нерюнгринского района</w:t>
      </w:r>
      <w:r w:rsidRPr="00334499">
        <w:rPr>
          <w:rFonts w:ascii="Times New Roman" w:hAnsi="Times New Roman" w:cs="Times New Roman"/>
          <w:sz w:val="24"/>
          <w:szCs w:val="24"/>
        </w:rPr>
        <w:t xml:space="preserve"> выполнены следующие мероприятия:</w:t>
      </w:r>
    </w:p>
    <w:p w:rsidR="00CF4F04" w:rsidRPr="00334499" w:rsidRDefault="00CF4F04" w:rsidP="00CF4F04">
      <w:pPr>
        <w:spacing w:after="0" w:line="240" w:lineRule="auto"/>
        <w:contextualSpacing/>
        <w:jc w:val="both"/>
        <w:rPr>
          <w:rFonts w:ascii="Times New Roman" w:hAnsi="Times New Roman" w:cs="Times New Roman"/>
          <w:b/>
          <w:sz w:val="24"/>
          <w:szCs w:val="24"/>
        </w:rPr>
      </w:pPr>
      <w:r w:rsidRPr="00334499">
        <w:rPr>
          <w:rFonts w:ascii="Times New Roman" w:hAnsi="Times New Roman" w:cs="Times New Roman"/>
          <w:sz w:val="24"/>
          <w:szCs w:val="24"/>
        </w:rPr>
        <w:t>-</w:t>
      </w:r>
      <w:r>
        <w:rPr>
          <w:rFonts w:ascii="Times New Roman" w:hAnsi="Times New Roman" w:cs="Times New Roman"/>
          <w:sz w:val="24"/>
          <w:szCs w:val="24"/>
        </w:rPr>
        <w:t xml:space="preserve"> </w:t>
      </w:r>
      <w:r w:rsidRPr="00334499">
        <w:rPr>
          <w:rFonts w:ascii="Times New Roman" w:hAnsi="Times New Roman" w:cs="Times New Roman"/>
          <w:sz w:val="24"/>
          <w:szCs w:val="24"/>
        </w:rPr>
        <w:t xml:space="preserve">Предоставлены субсидии на возмещение затрат, связанных с оказанием ритуальных услуг для населения </w:t>
      </w:r>
      <w:r>
        <w:rPr>
          <w:rFonts w:ascii="Times New Roman" w:hAnsi="Times New Roman" w:cs="Times New Roman"/>
          <w:sz w:val="24"/>
          <w:szCs w:val="24"/>
        </w:rPr>
        <w:t>– из запланированных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умме 3 816,0 тыс. рублей исполнено 3 814,7</w:t>
      </w:r>
      <w:r w:rsidRPr="00334499">
        <w:rPr>
          <w:rFonts w:ascii="Times New Roman" w:hAnsi="Times New Roman" w:cs="Times New Roman"/>
          <w:sz w:val="24"/>
          <w:szCs w:val="24"/>
        </w:rPr>
        <w:t xml:space="preserve"> тыс. руб</w:t>
      </w:r>
      <w:r>
        <w:rPr>
          <w:rFonts w:ascii="Times New Roman" w:hAnsi="Times New Roman" w:cs="Times New Roman"/>
          <w:sz w:val="24"/>
          <w:szCs w:val="24"/>
        </w:rPr>
        <w:t>лей. Исполнение составило 100 %.</w:t>
      </w:r>
    </w:p>
    <w:p w:rsidR="00CF4F04" w:rsidRPr="00334499" w:rsidRDefault="00CF4F04" w:rsidP="00CF4F04">
      <w:pPr>
        <w:spacing w:after="0" w:line="240" w:lineRule="auto"/>
        <w:contextualSpacing/>
        <w:jc w:val="both"/>
        <w:rPr>
          <w:rFonts w:ascii="Times New Roman" w:hAnsi="Times New Roman" w:cs="Times New Roman"/>
          <w:sz w:val="24"/>
          <w:szCs w:val="24"/>
        </w:rPr>
      </w:pPr>
      <w:r w:rsidRPr="00334499">
        <w:rPr>
          <w:rFonts w:ascii="Times New Roman" w:hAnsi="Times New Roman" w:cs="Times New Roman"/>
          <w:sz w:val="24"/>
          <w:szCs w:val="24"/>
        </w:rPr>
        <w:t>-</w:t>
      </w:r>
      <w:r>
        <w:rPr>
          <w:rFonts w:ascii="Times New Roman" w:hAnsi="Times New Roman" w:cs="Times New Roman"/>
          <w:sz w:val="24"/>
          <w:szCs w:val="24"/>
        </w:rPr>
        <w:t xml:space="preserve"> </w:t>
      </w:r>
      <w:r w:rsidRPr="00334499">
        <w:rPr>
          <w:rFonts w:ascii="Times New Roman" w:hAnsi="Times New Roman" w:cs="Times New Roman"/>
          <w:sz w:val="24"/>
          <w:szCs w:val="24"/>
        </w:rPr>
        <w:t>Возмещены затраты</w:t>
      </w:r>
      <w:r>
        <w:rPr>
          <w:rFonts w:ascii="Times New Roman" w:hAnsi="Times New Roman" w:cs="Times New Roman"/>
          <w:sz w:val="24"/>
          <w:szCs w:val="24"/>
        </w:rPr>
        <w:t>,</w:t>
      </w:r>
      <w:r w:rsidRPr="00334499">
        <w:rPr>
          <w:rFonts w:ascii="Times New Roman" w:hAnsi="Times New Roman" w:cs="Times New Roman"/>
          <w:sz w:val="24"/>
          <w:szCs w:val="24"/>
        </w:rPr>
        <w:t xml:space="preserve"> связанные с оказанием услуг по отлову содержанию и утилизации трупов безнадзорных животных на межселенной территории Нерюнгринского района</w:t>
      </w:r>
      <w:r>
        <w:rPr>
          <w:rFonts w:ascii="Times New Roman" w:hAnsi="Times New Roman" w:cs="Times New Roman"/>
          <w:sz w:val="24"/>
          <w:szCs w:val="24"/>
        </w:rPr>
        <w:t xml:space="preserve"> -</w:t>
      </w:r>
      <w:r w:rsidRPr="00334499">
        <w:rPr>
          <w:rFonts w:ascii="Times New Roman" w:hAnsi="Times New Roman" w:cs="Times New Roman"/>
          <w:sz w:val="24"/>
          <w:szCs w:val="24"/>
        </w:rPr>
        <w:t xml:space="preserve">  </w:t>
      </w:r>
      <w:r>
        <w:rPr>
          <w:rFonts w:ascii="Times New Roman" w:hAnsi="Times New Roman" w:cs="Times New Roman"/>
          <w:sz w:val="24"/>
          <w:szCs w:val="24"/>
        </w:rPr>
        <w:t xml:space="preserve">запланировано – 172,3 </w:t>
      </w:r>
      <w:r w:rsidRPr="00334499">
        <w:rPr>
          <w:rFonts w:ascii="Times New Roman" w:hAnsi="Times New Roman" w:cs="Times New Roman"/>
          <w:sz w:val="24"/>
          <w:szCs w:val="24"/>
        </w:rPr>
        <w:t>тыс. руб</w:t>
      </w:r>
      <w:r>
        <w:rPr>
          <w:rFonts w:ascii="Times New Roman" w:hAnsi="Times New Roman" w:cs="Times New Roman"/>
          <w:sz w:val="24"/>
          <w:szCs w:val="24"/>
        </w:rPr>
        <w:t>лей, исполнено 0 %</w:t>
      </w:r>
      <w:r w:rsidRPr="00334499">
        <w:rPr>
          <w:rFonts w:ascii="Times New Roman" w:hAnsi="Times New Roman" w:cs="Times New Roman"/>
          <w:sz w:val="24"/>
          <w:szCs w:val="24"/>
        </w:rPr>
        <w:t>.</w:t>
      </w:r>
      <w:r>
        <w:rPr>
          <w:rFonts w:ascii="Times New Roman" w:hAnsi="Times New Roman" w:cs="Times New Roman"/>
          <w:sz w:val="24"/>
          <w:szCs w:val="24"/>
        </w:rPr>
        <w:t xml:space="preserve"> Средства не освоены в связи с отсутствием у муниципального района полномочий по регулированию численности безнадзорных животных.  </w:t>
      </w:r>
    </w:p>
    <w:p w:rsidR="00CF4F04" w:rsidRPr="001F1E95" w:rsidRDefault="00CF4F04" w:rsidP="00CF4F04">
      <w:pPr>
        <w:pStyle w:val="3"/>
        <w:shd w:val="clear" w:color="auto" w:fill="auto"/>
        <w:spacing w:before="0" w:line="240" w:lineRule="auto"/>
        <w:ind w:firstLine="284"/>
        <w:jc w:val="both"/>
        <w:rPr>
          <w:sz w:val="24"/>
          <w:szCs w:val="24"/>
        </w:rPr>
      </w:pPr>
      <w:r w:rsidRPr="001F1E95">
        <w:rPr>
          <w:sz w:val="24"/>
          <w:szCs w:val="24"/>
        </w:rPr>
        <w:t>Исполнение целевых индикаторов по Программе составило:</w:t>
      </w:r>
    </w:p>
    <w:p w:rsidR="00CF4F04" w:rsidRPr="001F1E95" w:rsidRDefault="00CF4F04" w:rsidP="00CF4F04">
      <w:pPr>
        <w:pStyle w:val="3"/>
        <w:shd w:val="clear" w:color="auto" w:fill="auto"/>
        <w:spacing w:before="0" w:line="240" w:lineRule="auto"/>
        <w:ind w:firstLine="0"/>
        <w:jc w:val="both"/>
        <w:rPr>
          <w:sz w:val="24"/>
          <w:szCs w:val="24"/>
        </w:rPr>
      </w:pPr>
      <w:r w:rsidRPr="001F1E95">
        <w:rPr>
          <w:rStyle w:val="79"/>
          <w:sz w:val="24"/>
          <w:szCs w:val="24"/>
        </w:rPr>
        <w:t>-</w:t>
      </w:r>
      <w:r>
        <w:rPr>
          <w:rStyle w:val="79"/>
          <w:sz w:val="24"/>
          <w:szCs w:val="24"/>
        </w:rPr>
        <w:t xml:space="preserve"> </w:t>
      </w:r>
      <w:r w:rsidRPr="001F1E95">
        <w:rPr>
          <w:rStyle w:val="79"/>
          <w:sz w:val="24"/>
          <w:szCs w:val="24"/>
        </w:rPr>
        <w:t>«Превышение предельно-допустимых выбросов вредных веществ в атмосферу» - 0;</w:t>
      </w:r>
    </w:p>
    <w:p w:rsidR="00CF4F04" w:rsidRPr="001F1E95" w:rsidRDefault="00CF4F04" w:rsidP="00CF4F04">
      <w:pPr>
        <w:pStyle w:val="3"/>
        <w:shd w:val="clear" w:color="auto" w:fill="auto"/>
        <w:spacing w:before="0" w:line="240" w:lineRule="auto"/>
        <w:ind w:firstLine="0"/>
        <w:jc w:val="both"/>
        <w:rPr>
          <w:sz w:val="24"/>
          <w:szCs w:val="24"/>
        </w:rPr>
      </w:pPr>
      <w:r w:rsidRPr="001F1E95">
        <w:rPr>
          <w:rStyle w:val="79"/>
          <w:sz w:val="24"/>
          <w:szCs w:val="24"/>
        </w:rPr>
        <w:t>-</w:t>
      </w:r>
      <w:r>
        <w:rPr>
          <w:rStyle w:val="79"/>
          <w:sz w:val="24"/>
          <w:szCs w:val="24"/>
        </w:rPr>
        <w:t xml:space="preserve"> </w:t>
      </w:r>
      <w:r w:rsidRPr="001F1E95">
        <w:rPr>
          <w:rStyle w:val="79"/>
          <w:sz w:val="24"/>
          <w:szCs w:val="24"/>
        </w:rPr>
        <w:t>«Вирусные инфекци</w:t>
      </w:r>
      <w:r>
        <w:rPr>
          <w:rStyle w:val="79"/>
          <w:sz w:val="24"/>
          <w:szCs w:val="24"/>
        </w:rPr>
        <w:t>и</w:t>
      </w:r>
      <w:r w:rsidRPr="001F1E95">
        <w:rPr>
          <w:rStyle w:val="79"/>
          <w:sz w:val="24"/>
          <w:szCs w:val="24"/>
        </w:rPr>
        <w:t xml:space="preserve"> на территории района, источником которых являются биологические отходы» - 0;</w:t>
      </w:r>
    </w:p>
    <w:p w:rsidR="00CF4F04" w:rsidRPr="001F1E95" w:rsidRDefault="00CF4F04" w:rsidP="00CF4F04">
      <w:pPr>
        <w:pStyle w:val="3"/>
        <w:shd w:val="clear" w:color="auto" w:fill="auto"/>
        <w:spacing w:before="0" w:line="240" w:lineRule="auto"/>
        <w:ind w:firstLine="0"/>
        <w:jc w:val="both"/>
        <w:rPr>
          <w:rStyle w:val="79"/>
          <w:sz w:val="24"/>
          <w:szCs w:val="24"/>
        </w:rPr>
      </w:pPr>
      <w:r w:rsidRPr="001F1E95">
        <w:rPr>
          <w:sz w:val="24"/>
          <w:szCs w:val="24"/>
        </w:rPr>
        <w:t>-</w:t>
      </w:r>
      <w:r>
        <w:rPr>
          <w:sz w:val="24"/>
          <w:szCs w:val="24"/>
        </w:rPr>
        <w:t xml:space="preserve"> </w:t>
      </w:r>
      <w:r w:rsidRPr="001F1E95">
        <w:rPr>
          <w:sz w:val="24"/>
          <w:szCs w:val="24"/>
        </w:rPr>
        <w:t>«</w:t>
      </w:r>
      <w:r w:rsidRPr="001F1E95">
        <w:rPr>
          <w:rStyle w:val="79"/>
          <w:sz w:val="24"/>
          <w:szCs w:val="24"/>
        </w:rPr>
        <w:t>Несанкционированные свалки на территории района» - 0;</w:t>
      </w:r>
    </w:p>
    <w:p w:rsidR="00CF4F04" w:rsidRPr="001F1E95" w:rsidRDefault="00CF4F04" w:rsidP="00CF4F04">
      <w:pPr>
        <w:pStyle w:val="3"/>
        <w:shd w:val="clear" w:color="auto" w:fill="auto"/>
        <w:spacing w:before="0" w:line="240" w:lineRule="auto"/>
        <w:ind w:firstLine="0"/>
        <w:jc w:val="both"/>
        <w:rPr>
          <w:rStyle w:val="79"/>
          <w:sz w:val="24"/>
          <w:szCs w:val="24"/>
        </w:rPr>
      </w:pPr>
      <w:r w:rsidRPr="001F1E95">
        <w:rPr>
          <w:rStyle w:val="79"/>
          <w:sz w:val="24"/>
          <w:szCs w:val="24"/>
        </w:rPr>
        <w:t>-</w:t>
      </w:r>
      <w:r>
        <w:rPr>
          <w:rStyle w:val="79"/>
          <w:sz w:val="24"/>
          <w:szCs w:val="24"/>
        </w:rPr>
        <w:t xml:space="preserve"> </w:t>
      </w:r>
      <w:r w:rsidRPr="001F1E95">
        <w:rPr>
          <w:rStyle w:val="79"/>
          <w:sz w:val="24"/>
          <w:szCs w:val="24"/>
        </w:rPr>
        <w:t xml:space="preserve">«Предписания территориального отдела управления </w:t>
      </w:r>
      <w:r>
        <w:rPr>
          <w:rStyle w:val="79"/>
          <w:sz w:val="24"/>
          <w:szCs w:val="24"/>
        </w:rPr>
        <w:t>«</w:t>
      </w:r>
      <w:proofErr w:type="spellStart"/>
      <w:r w:rsidRPr="001F1E95">
        <w:rPr>
          <w:rStyle w:val="79"/>
          <w:sz w:val="24"/>
          <w:szCs w:val="24"/>
        </w:rPr>
        <w:t>Роспотребнадзор</w:t>
      </w:r>
      <w:proofErr w:type="spellEnd"/>
      <w:r>
        <w:rPr>
          <w:rStyle w:val="79"/>
          <w:sz w:val="24"/>
          <w:szCs w:val="24"/>
        </w:rPr>
        <w:t>»</w:t>
      </w:r>
      <w:r w:rsidRPr="001F1E95">
        <w:rPr>
          <w:rStyle w:val="79"/>
          <w:sz w:val="24"/>
          <w:szCs w:val="24"/>
        </w:rPr>
        <w:t xml:space="preserve"> по РС (Я) в Нерюнгринском районе</w:t>
      </w:r>
      <w:r>
        <w:rPr>
          <w:rStyle w:val="79"/>
          <w:sz w:val="24"/>
          <w:szCs w:val="24"/>
        </w:rPr>
        <w:t xml:space="preserve"> </w:t>
      </w:r>
      <w:r w:rsidRPr="001F1E95">
        <w:rPr>
          <w:rStyle w:val="79"/>
          <w:sz w:val="24"/>
          <w:szCs w:val="24"/>
        </w:rPr>
        <w:t xml:space="preserve"> и</w:t>
      </w:r>
      <w:r>
        <w:rPr>
          <w:rStyle w:val="79"/>
          <w:sz w:val="24"/>
          <w:szCs w:val="24"/>
        </w:rPr>
        <w:t xml:space="preserve"> </w:t>
      </w:r>
      <w:r w:rsidRPr="001F1E95">
        <w:rPr>
          <w:rStyle w:val="79"/>
          <w:sz w:val="24"/>
          <w:szCs w:val="24"/>
        </w:rPr>
        <w:t xml:space="preserve"> Нерюнгринской</w:t>
      </w:r>
      <w:r>
        <w:rPr>
          <w:rStyle w:val="79"/>
          <w:sz w:val="24"/>
          <w:szCs w:val="24"/>
        </w:rPr>
        <w:t xml:space="preserve"> </w:t>
      </w:r>
      <w:r w:rsidRPr="001F1E95">
        <w:rPr>
          <w:rStyle w:val="79"/>
          <w:sz w:val="24"/>
          <w:szCs w:val="24"/>
        </w:rPr>
        <w:t>инспекции охраны   природы» - 0.</w:t>
      </w:r>
    </w:p>
    <w:p w:rsidR="00CF4F04" w:rsidRPr="001F1E95" w:rsidRDefault="00CF4F04" w:rsidP="00CF4F04">
      <w:pPr>
        <w:pStyle w:val="3"/>
        <w:shd w:val="clear" w:color="auto" w:fill="auto"/>
        <w:spacing w:before="0" w:line="240" w:lineRule="auto"/>
        <w:ind w:firstLine="0"/>
        <w:jc w:val="both"/>
        <w:rPr>
          <w:sz w:val="24"/>
          <w:szCs w:val="24"/>
        </w:rPr>
      </w:pPr>
      <w:r w:rsidRPr="001F1E95">
        <w:rPr>
          <w:sz w:val="24"/>
          <w:szCs w:val="24"/>
        </w:rPr>
        <w:t>-</w:t>
      </w:r>
      <w:r>
        <w:rPr>
          <w:sz w:val="24"/>
          <w:szCs w:val="24"/>
        </w:rPr>
        <w:t xml:space="preserve"> </w:t>
      </w:r>
      <w:r w:rsidRPr="001F1E95">
        <w:rPr>
          <w:sz w:val="24"/>
          <w:szCs w:val="24"/>
        </w:rPr>
        <w:t>«Чрезвычайные ситуаций, связанные с заразными болезнями, носителями которых могут быть безнадзорные животные»</w:t>
      </w:r>
      <w:r>
        <w:rPr>
          <w:sz w:val="24"/>
          <w:szCs w:val="24"/>
        </w:rPr>
        <w:t xml:space="preserve"> </w:t>
      </w:r>
      <w:r w:rsidRPr="001F1E95">
        <w:rPr>
          <w:sz w:val="24"/>
          <w:szCs w:val="24"/>
        </w:rPr>
        <w:t>- 0,</w:t>
      </w:r>
    </w:p>
    <w:p w:rsidR="00CF4F04" w:rsidRPr="00334499" w:rsidRDefault="00CF4F04" w:rsidP="00CF4F04">
      <w:pPr>
        <w:pStyle w:val="3"/>
        <w:shd w:val="clear" w:color="auto" w:fill="auto"/>
        <w:spacing w:before="0" w:line="240" w:lineRule="auto"/>
        <w:ind w:firstLine="0"/>
        <w:jc w:val="both"/>
        <w:rPr>
          <w:sz w:val="24"/>
          <w:szCs w:val="24"/>
          <w:highlight w:val="yellow"/>
        </w:rPr>
      </w:pPr>
      <w:r w:rsidRPr="001F1E95">
        <w:rPr>
          <w:sz w:val="24"/>
          <w:szCs w:val="24"/>
        </w:rPr>
        <w:t>-</w:t>
      </w:r>
      <w:r>
        <w:rPr>
          <w:sz w:val="24"/>
          <w:szCs w:val="24"/>
        </w:rPr>
        <w:t xml:space="preserve"> </w:t>
      </w:r>
      <w:r w:rsidRPr="001F1E95">
        <w:rPr>
          <w:sz w:val="24"/>
          <w:szCs w:val="24"/>
        </w:rPr>
        <w:t xml:space="preserve">«Количество обращений и жалоб от граждан Нерюнгринского района на </w:t>
      </w:r>
      <w:r w:rsidRPr="00334499">
        <w:rPr>
          <w:sz w:val="24"/>
          <w:szCs w:val="24"/>
        </w:rPr>
        <w:t>ненадлежащее оказание ритуальных услуг»</w:t>
      </w:r>
      <w:r>
        <w:rPr>
          <w:sz w:val="24"/>
          <w:szCs w:val="24"/>
        </w:rPr>
        <w:t xml:space="preserve"> </w:t>
      </w:r>
      <w:r w:rsidRPr="00334499">
        <w:rPr>
          <w:sz w:val="24"/>
          <w:szCs w:val="24"/>
        </w:rPr>
        <w:t>-</w:t>
      </w:r>
      <w:r>
        <w:rPr>
          <w:sz w:val="24"/>
          <w:szCs w:val="24"/>
        </w:rPr>
        <w:t xml:space="preserve"> </w:t>
      </w:r>
      <w:r w:rsidRPr="00334499">
        <w:rPr>
          <w:sz w:val="24"/>
          <w:szCs w:val="24"/>
        </w:rPr>
        <w:t>0.</w:t>
      </w:r>
    </w:p>
    <w:p w:rsidR="00CF4F04" w:rsidRPr="00334499" w:rsidRDefault="00CF4F04" w:rsidP="00CF4F04">
      <w:pPr>
        <w:pStyle w:val="3"/>
        <w:shd w:val="clear" w:color="auto" w:fill="auto"/>
        <w:spacing w:before="0" w:line="240" w:lineRule="auto"/>
        <w:ind w:firstLine="284"/>
        <w:jc w:val="both"/>
        <w:rPr>
          <w:sz w:val="24"/>
          <w:szCs w:val="24"/>
        </w:rPr>
      </w:pPr>
      <w:r w:rsidRPr="00334499">
        <w:rPr>
          <w:sz w:val="24"/>
          <w:szCs w:val="24"/>
        </w:rPr>
        <w:t xml:space="preserve">Основные целевые индикаторы программы не превышены, при этом, необходимо отметить, что основной объем финансирования по данной программе приходится на содержание кладбища, а индикаторы, характеризующие данный показатель отсутствуют. </w:t>
      </w:r>
      <w:r w:rsidRPr="00334499">
        <w:rPr>
          <w:rFonts w:eastAsia="Calibri"/>
          <w:sz w:val="24"/>
          <w:szCs w:val="24"/>
        </w:rPr>
        <w:t>Контрольно-счетной палатой рекомендовано разработать необходимые дополнительные индикаторы по программе.</w:t>
      </w:r>
    </w:p>
    <w:p w:rsidR="00CF4F04" w:rsidRPr="00334499" w:rsidRDefault="00CF4F04" w:rsidP="00CF4F04">
      <w:pPr>
        <w:pStyle w:val="3"/>
        <w:shd w:val="clear" w:color="auto" w:fill="auto"/>
        <w:spacing w:before="0" w:line="240" w:lineRule="auto"/>
        <w:ind w:firstLine="284"/>
        <w:jc w:val="both"/>
        <w:rPr>
          <w:sz w:val="24"/>
          <w:szCs w:val="24"/>
        </w:rPr>
      </w:pPr>
      <w:r w:rsidRPr="00334499">
        <w:rPr>
          <w:sz w:val="24"/>
          <w:szCs w:val="24"/>
        </w:rPr>
        <w:t>Изменения в программу в 201</w:t>
      </w:r>
      <w:r>
        <w:rPr>
          <w:sz w:val="24"/>
          <w:szCs w:val="24"/>
        </w:rPr>
        <w:t>5</w:t>
      </w:r>
      <w:r w:rsidRPr="00334499">
        <w:rPr>
          <w:sz w:val="24"/>
          <w:szCs w:val="24"/>
        </w:rPr>
        <w:t xml:space="preserve"> году внесены Постановлением Нерюнгринской районной администрации от </w:t>
      </w:r>
      <w:r>
        <w:rPr>
          <w:sz w:val="24"/>
          <w:szCs w:val="24"/>
        </w:rPr>
        <w:t>18</w:t>
      </w:r>
      <w:r w:rsidRPr="00334499">
        <w:rPr>
          <w:sz w:val="24"/>
          <w:szCs w:val="24"/>
        </w:rPr>
        <w:t>.1</w:t>
      </w:r>
      <w:r>
        <w:rPr>
          <w:sz w:val="24"/>
          <w:szCs w:val="24"/>
        </w:rPr>
        <w:t>2</w:t>
      </w:r>
      <w:r w:rsidRPr="00334499">
        <w:rPr>
          <w:sz w:val="24"/>
          <w:szCs w:val="24"/>
        </w:rPr>
        <w:t>.201</w:t>
      </w:r>
      <w:r>
        <w:rPr>
          <w:sz w:val="24"/>
          <w:szCs w:val="24"/>
        </w:rPr>
        <w:t>5</w:t>
      </w:r>
      <w:r w:rsidRPr="00334499">
        <w:rPr>
          <w:sz w:val="24"/>
          <w:szCs w:val="24"/>
        </w:rPr>
        <w:t xml:space="preserve"> № 1</w:t>
      </w:r>
      <w:r>
        <w:rPr>
          <w:sz w:val="24"/>
          <w:szCs w:val="24"/>
        </w:rPr>
        <w:t>79.</w:t>
      </w:r>
      <w:r w:rsidRPr="00334499">
        <w:rPr>
          <w:sz w:val="24"/>
          <w:szCs w:val="24"/>
        </w:rPr>
        <w:t xml:space="preserve"> </w:t>
      </w:r>
    </w:p>
    <w:p w:rsidR="00CF4F04" w:rsidRPr="00334499" w:rsidRDefault="00CF4F04" w:rsidP="00CF4F04">
      <w:pPr>
        <w:pStyle w:val="3"/>
        <w:shd w:val="clear" w:color="auto" w:fill="auto"/>
        <w:spacing w:before="0" w:line="240" w:lineRule="auto"/>
        <w:ind w:firstLine="284"/>
        <w:jc w:val="both"/>
        <w:rPr>
          <w:rStyle w:val="24"/>
          <w:rFonts w:eastAsiaTheme="minorHAnsi"/>
          <w:b w:val="0"/>
          <w:bCs w:val="0"/>
          <w:i w:val="0"/>
          <w:iCs w:val="0"/>
        </w:rPr>
      </w:pPr>
    </w:p>
    <w:p w:rsidR="00CF4F04" w:rsidRPr="00495508" w:rsidRDefault="00CF4F04" w:rsidP="00CF4F04">
      <w:pPr>
        <w:tabs>
          <w:tab w:val="left" w:pos="1114"/>
        </w:tabs>
        <w:spacing w:after="0" w:line="240" w:lineRule="auto"/>
        <w:ind w:firstLine="284"/>
        <w:jc w:val="both"/>
        <w:rPr>
          <w:rStyle w:val="24"/>
          <w:rFonts w:eastAsiaTheme="minorHAnsi"/>
          <w:bCs w:val="0"/>
          <w:i w:val="0"/>
          <w:iCs w:val="0"/>
          <w:sz w:val="28"/>
          <w:szCs w:val="28"/>
          <w:u w:val="none"/>
        </w:rPr>
      </w:pPr>
      <w:r w:rsidRPr="00495508">
        <w:rPr>
          <w:rStyle w:val="24"/>
          <w:rFonts w:eastAsiaTheme="minorHAnsi"/>
          <w:i w:val="0"/>
          <w:sz w:val="28"/>
          <w:szCs w:val="28"/>
          <w:u w:val="none"/>
        </w:rPr>
        <w:t xml:space="preserve">8. Защита населения и территории Нерюнгринского района от чрезвычайных ситуаций природного и техногенного характера                         на 2012-2016 </w:t>
      </w:r>
      <w:proofErr w:type="spellStart"/>
      <w:r w:rsidRPr="00495508">
        <w:rPr>
          <w:rStyle w:val="24"/>
          <w:rFonts w:eastAsiaTheme="minorHAnsi"/>
          <w:i w:val="0"/>
          <w:sz w:val="28"/>
          <w:szCs w:val="28"/>
          <w:u w:val="none"/>
        </w:rPr>
        <w:t>г.</w:t>
      </w:r>
      <w:proofErr w:type="gramStart"/>
      <w:r w:rsidRPr="00495508">
        <w:rPr>
          <w:rStyle w:val="24"/>
          <w:rFonts w:eastAsiaTheme="minorHAnsi"/>
          <w:i w:val="0"/>
          <w:sz w:val="28"/>
          <w:szCs w:val="28"/>
          <w:u w:val="none"/>
        </w:rPr>
        <w:t>г</w:t>
      </w:r>
      <w:proofErr w:type="spellEnd"/>
      <w:proofErr w:type="gramEnd"/>
      <w:r w:rsidRPr="00495508">
        <w:rPr>
          <w:rStyle w:val="24"/>
          <w:rFonts w:eastAsiaTheme="minorHAnsi"/>
          <w:i w:val="0"/>
          <w:sz w:val="28"/>
          <w:szCs w:val="28"/>
          <w:u w:val="none"/>
        </w:rPr>
        <w:t>.</w:t>
      </w:r>
    </w:p>
    <w:p w:rsidR="00CF4F04" w:rsidRPr="00893D89" w:rsidRDefault="00CF4F04" w:rsidP="00CF4F04">
      <w:pPr>
        <w:pStyle w:val="3"/>
        <w:shd w:val="clear" w:color="auto" w:fill="auto"/>
        <w:spacing w:before="0" w:line="240" w:lineRule="auto"/>
        <w:ind w:firstLine="284"/>
        <w:jc w:val="both"/>
        <w:rPr>
          <w:sz w:val="24"/>
          <w:szCs w:val="24"/>
        </w:rPr>
      </w:pPr>
      <w:r w:rsidRPr="00893D89">
        <w:rPr>
          <w:sz w:val="24"/>
          <w:szCs w:val="24"/>
        </w:rPr>
        <w:t>Программа утверждена постановлением Нерюнгринской районной администрации от 12.11.2012 года №</w:t>
      </w:r>
      <w:r>
        <w:rPr>
          <w:sz w:val="24"/>
          <w:szCs w:val="24"/>
        </w:rPr>
        <w:t xml:space="preserve"> </w:t>
      </w:r>
      <w:r w:rsidRPr="00893D89">
        <w:rPr>
          <w:sz w:val="24"/>
          <w:szCs w:val="24"/>
        </w:rPr>
        <w:t xml:space="preserve">2325. Основная цель программы -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 Финансирование мероприятий осуществлялось за счет средств местного бюджета. </w:t>
      </w:r>
    </w:p>
    <w:p w:rsidR="00CF4F04" w:rsidRPr="00495508" w:rsidRDefault="00CF4F04" w:rsidP="00CF4F04">
      <w:pPr>
        <w:pStyle w:val="3"/>
        <w:shd w:val="clear" w:color="auto" w:fill="auto"/>
        <w:spacing w:before="0" w:line="240" w:lineRule="auto"/>
        <w:ind w:firstLine="284"/>
        <w:jc w:val="both"/>
        <w:rPr>
          <w:sz w:val="24"/>
          <w:szCs w:val="24"/>
        </w:rPr>
      </w:pPr>
      <w:r w:rsidRPr="00495508">
        <w:rPr>
          <w:sz w:val="24"/>
          <w:szCs w:val="24"/>
        </w:rPr>
        <w:t>В рамках программных мероприятий запланировано выделение денежных средств из муниципального  бюджета в 2015 году в сумме 1 812,0 тыс. рублей. Фактически освоено средств на сумму 1 812,0 тыс. рублей, что составляет 100 %, в том числе по мероприятиям:</w:t>
      </w:r>
    </w:p>
    <w:p w:rsidR="00CF4F04" w:rsidRPr="00495508" w:rsidRDefault="00CF4F04" w:rsidP="00CF4F04">
      <w:pPr>
        <w:spacing w:after="0" w:line="240" w:lineRule="auto"/>
        <w:ind w:firstLine="284"/>
        <w:jc w:val="both"/>
        <w:rPr>
          <w:rFonts w:ascii="Times New Roman" w:eastAsia="Calibri" w:hAnsi="Times New Roman" w:cs="Times New Roman"/>
          <w:sz w:val="24"/>
          <w:szCs w:val="24"/>
        </w:rPr>
      </w:pPr>
      <w:r w:rsidRPr="00495508">
        <w:rPr>
          <w:rFonts w:ascii="Times New Roman" w:eastAsia="Calibri" w:hAnsi="Times New Roman" w:cs="Times New Roman"/>
          <w:sz w:val="24"/>
          <w:szCs w:val="24"/>
        </w:rPr>
        <w:t>По направлению № 1 Участие в предупреждении и ликвидации последствий чрезвычайных ситуаций природного и техногенного характера выделено 1 812,0 тыс. рублей (из местного бюджета), в том числе по источникам:</w:t>
      </w:r>
    </w:p>
    <w:p w:rsidR="00CF4F04" w:rsidRPr="00893D89" w:rsidRDefault="00CF4F04" w:rsidP="00CF4F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93D89">
        <w:rPr>
          <w:rFonts w:ascii="Times New Roman" w:eastAsia="Calibri" w:hAnsi="Times New Roman" w:cs="Times New Roman"/>
          <w:sz w:val="24"/>
          <w:szCs w:val="24"/>
        </w:rPr>
        <w:t xml:space="preserve">Мероприятие № 1. Обеспечение предупреждения, организации и проведения аварийно-спасательных и других неотложных работ, а также ликвидация ЧС природного и техногенного характера  на территории Нерюнгринского района – </w:t>
      </w:r>
      <w:r>
        <w:rPr>
          <w:rFonts w:ascii="Times New Roman" w:eastAsia="Calibri" w:hAnsi="Times New Roman" w:cs="Times New Roman"/>
          <w:sz w:val="24"/>
          <w:szCs w:val="24"/>
        </w:rPr>
        <w:t>406,3</w:t>
      </w:r>
      <w:r w:rsidRPr="00893D89">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w:t>
      </w:r>
      <w:r w:rsidRPr="00893D89">
        <w:rPr>
          <w:rFonts w:ascii="Times New Roman" w:eastAsia="Calibri" w:hAnsi="Times New Roman" w:cs="Times New Roman"/>
          <w:sz w:val="24"/>
          <w:szCs w:val="24"/>
        </w:rPr>
        <w:t xml:space="preserve">. Освоено – </w:t>
      </w:r>
      <w:r>
        <w:rPr>
          <w:rFonts w:ascii="Times New Roman" w:eastAsia="Calibri" w:hAnsi="Times New Roman" w:cs="Times New Roman"/>
          <w:sz w:val="24"/>
          <w:szCs w:val="24"/>
        </w:rPr>
        <w:t>406,3</w:t>
      </w:r>
      <w:r w:rsidRPr="00893D89">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 что составило 100 %:</w:t>
      </w:r>
    </w:p>
    <w:p w:rsidR="00CF4F04" w:rsidRPr="00B03D56" w:rsidRDefault="00CF4F04" w:rsidP="00CF4F04">
      <w:pPr>
        <w:spacing w:after="0" w:line="240" w:lineRule="auto"/>
        <w:jc w:val="both"/>
        <w:rPr>
          <w:rFonts w:ascii="Times New Roman" w:eastAsia="Calibri" w:hAnsi="Times New Roman" w:cs="Times New Roman"/>
          <w:sz w:val="24"/>
          <w:szCs w:val="24"/>
        </w:rPr>
      </w:pPr>
      <w:r w:rsidRPr="00B03D56">
        <w:rPr>
          <w:rFonts w:ascii="Times New Roman" w:eastAsia="Calibri" w:hAnsi="Times New Roman" w:cs="Times New Roman"/>
          <w:sz w:val="24"/>
          <w:szCs w:val="24"/>
        </w:rPr>
        <w:lastRenderedPageBreak/>
        <w:t xml:space="preserve">1) договор </w:t>
      </w:r>
      <w:r>
        <w:rPr>
          <w:rFonts w:ascii="Times New Roman" w:eastAsia="Calibri" w:hAnsi="Times New Roman" w:cs="Times New Roman"/>
          <w:sz w:val="24"/>
          <w:szCs w:val="24"/>
        </w:rPr>
        <w:t xml:space="preserve">№ </w:t>
      </w:r>
      <w:r w:rsidRPr="00B03D56">
        <w:rPr>
          <w:rFonts w:ascii="Times New Roman" w:eastAsia="Calibri" w:hAnsi="Times New Roman" w:cs="Times New Roman"/>
          <w:sz w:val="24"/>
          <w:szCs w:val="24"/>
        </w:rPr>
        <w:t>114/14 от 31.12.2014 г. – оплата субаренды нежилого помещения (хранение резерва ГО и ЧС) в ЗАО «</w:t>
      </w:r>
      <w:proofErr w:type="spellStart"/>
      <w:r w:rsidRPr="00B03D56">
        <w:rPr>
          <w:rFonts w:ascii="Times New Roman" w:eastAsia="Calibri" w:hAnsi="Times New Roman" w:cs="Times New Roman"/>
          <w:sz w:val="24"/>
          <w:szCs w:val="24"/>
        </w:rPr>
        <w:t>Информбытсервис</w:t>
      </w:r>
      <w:proofErr w:type="spellEnd"/>
      <w:r w:rsidRPr="00B03D56">
        <w:rPr>
          <w:rFonts w:ascii="Times New Roman" w:eastAsia="Calibri" w:hAnsi="Times New Roman" w:cs="Times New Roman"/>
          <w:sz w:val="24"/>
          <w:szCs w:val="24"/>
        </w:rPr>
        <w:t>» в сумме 68,8 тыс. рублей;</w:t>
      </w:r>
    </w:p>
    <w:p w:rsidR="00CF4F04" w:rsidRDefault="00CF4F04" w:rsidP="00CF4F04">
      <w:pPr>
        <w:spacing w:after="0" w:line="240" w:lineRule="auto"/>
        <w:jc w:val="both"/>
        <w:rPr>
          <w:rFonts w:ascii="Times New Roman" w:eastAsia="Calibri" w:hAnsi="Times New Roman" w:cs="Times New Roman"/>
          <w:sz w:val="24"/>
          <w:szCs w:val="24"/>
        </w:rPr>
      </w:pPr>
      <w:r w:rsidRPr="00B03D56">
        <w:rPr>
          <w:rFonts w:ascii="Times New Roman" w:eastAsia="Calibri" w:hAnsi="Times New Roman" w:cs="Times New Roman"/>
          <w:sz w:val="24"/>
          <w:szCs w:val="24"/>
        </w:rPr>
        <w:t xml:space="preserve">2) договор </w:t>
      </w:r>
      <w:r>
        <w:rPr>
          <w:rFonts w:ascii="Times New Roman" w:eastAsia="Calibri" w:hAnsi="Times New Roman" w:cs="Times New Roman"/>
          <w:sz w:val="24"/>
          <w:szCs w:val="24"/>
        </w:rPr>
        <w:t>№ 399</w:t>
      </w:r>
      <w:r w:rsidRPr="00B03D5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11.12.2008 </w:t>
      </w:r>
      <w:r w:rsidRPr="00B03D56">
        <w:rPr>
          <w:rFonts w:ascii="Times New Roman" w:eastAsia="Calibri" w:hAnsi="Times New Roman" w:cs="Times New Roman"/>
          <w:sz w:val="24"/>
          <w:szCs w:val="24"/>
        </w:rPr>
        <w:t>г.</w:t>
      </w:r>
      <w:r>
        <w:rPr>
          <w:rFonts w:ascii="Times New Roman" w:eastAsia="Calibri" w:hAnsi="Times New Roman" w:cs="Times New Roman"/>
          <w:sz w:val="24"/>
          <w:szCs w:val="24"/>
        </w:rPr>
        <w:t>, доп. соглашение № 7 от 14.10.2014 г.</w:t>
      </w:r>
      <w:r w:rsidRPr="00B03D56">
        <w:rPr>
          <w:rFonts w:ascii="Times New Roman" w:eastAsia="Calibri" w:hAnsi="Times New Roman" w:cs="Times New Roman"/>
          <w:sz w:val="24"/>
          <w:szCs w:val="24"/>
        </w:rPr>
        <w:t xml:space="preserve"> – оплата за хранение </w:t>
      </w:r>
      <w:r>
        <w:rPr>
          <w:rFonts w:ascii="Times New Roman" w:eastAsia="Calibri" w:hAnsi="Times New Roman" w:cs="Times New Roman"/>
          <w:sz w:val="24"/>
          <w:szCs w:val="24"/>
        </w:rPr>
        <w:t>грузов (противогазы) в ОАО ХК «</w:t>
      </w:r>
      <w:proofErr w:type="spellStart"/>
      <w:r>
        <w:rPr>
          <w:rFonts w:ascii="Times New Roman" w:eastAsia="Calibri" w:hAnsi="Times New Roman" w:cs="Times New Roman"/>
          <w:sz w:val="24"/>
          <w:szCs w:val="24"/>
        </w:rPr>
        <w:t>Якутуголь</w:t>
      </w:r>
      <w:proofErr w:type="spellEnd"/>
      <w:r>
        <w:rPr>
          <w:rFonts w:ascii="Times New Roman" w:eastAsia="Calibri" w:hAnsi="Times New Roman" w:cs="Times New Roman"/>
          <w:sz w:val="24"/>
          <w:szCs w:val="24"/>
        </w:rPr>
        <w:t>» в сумме 35,8 тыс. рублей;</w:t>
      </w:r>
    </w:p>
    <w:p w:rsidR="00CF4F04" w:rsidRDefault="00CF4F04" w:rsidP="00CF4F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03D56">
        <w:rPr>
          <w:rFonts w:ascii="Times New Roman" w:eastAsia="Calibri" w:hAnsi="Times New Roman" w:cs="Times New Roman"/>
          <w:sz w:val="24"/>
          <w:szCs w:val="24"/>
        </w:rPr>
        <w:t xml:space="preserve"> договор </w:t>
      </w:r>
      <w:r>
        <w:rPr>
          <w:rFonts w:ascii="Times New Roman" w:eastAsia="Calibri" w:hAnsi="Times New Roman" w:cs="Times New Roman"/>
          <w:sz w:val="24"/>
          <w:szCs w:val="24"/>
        </w:rPr>
        <w:t>№ 3-15</w:t>
      </w:r>
      <w:r w:rsidRPr="00B03D5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01.01.2015 </w:t>
      </w:r>
      <w:r w:rsidRPr="00B03D56">
        <w:rPr>
          <w:rFonts w:ascii="Times New Roman" w:eastAsia="Calibri" w:hAnsi="Times New Roman" w:cs="Times New Roman"/>
          <w:sz w:val="24"/>
          <w:szCs w:val="24"/>
        </w:rPr>
        <w:t>г. – оплата за</w:t>
      </w:r>
      <w:r>
        <w:rPr>
          <w:rFonts w:ascii="Times New Roman" w:eastAsia="Calibri" w:hAnsi="Times New Roman" w:cs="Times New Roman"/>
          <w:sz w:val="24"/>
          <w:szCs w:val="24"/>
        </w:rPr>
        <w:t xml:space="preserve"> прием, разгрузку и хранение ГСМ в ООО «</w:t>
      </w:r>
      <w:proofErr w:type="spellStart"/>
      <w:r>
        <w:rPr>
          <w:rFonts w:ascii="Times New Roman" w:eastAsia="Calibri" w:hAnsi="Times New Roman" w:cs="Times New Roman"/>
          <w:sz w:val="24"/>
          <w:szCs w:val="24"/>
        </w:rPr>
        <w:t>Экоресурс</w:t>
      </w:r>
      <w:proofErr w:type="spellEnd"/>
      <w:r>
        <w:rPr>
          <w:rFonts w:ascii="Times New Roman" w:eastAsia="Calibri" w:hAnsi="Times New Roman" w:cs="Times New Roman"/>
          <w:sz w:val="24"/>
          <w:szCs w:val="24"/>
        </w:rPr>
        <w:t>» в сумме 18,8 тыс. рублей;</w:t>
      </w:r>
    </w:p>
    <w:p w:rsidR="00CF4F04" w:rsidRPr="00B03D56" w:rsidRDefault="00CF4F04" w:rsidP="00CF4F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03D56">
        <w:rPr>
          <w:rFonts w:ascii="Times New Roman" w:eastAsia="Calibri" w:hAnsi="Times New Roman" w:cs="Times New Roman"/>
          <w:sz w:val="24"/>
          <w:szCs w:val="24"/>
        </w:rPr>
        <w:t>договор Наг</w:t>
      </w:r>
      <w:r>
        <w:rPr>
          <w:rFonts w:ascii="Times New Roman" w:eastAsia="Calibri" w:hAnsi="Times New Roman" w:cs="Times New Roman"/>
          <w:sz w:val="24"/>
          <w:szCs w:val="24"/>
        </w:rPr>
        <w:t>1</w:t>
      </w:r>
      <w:r w:rsidRPr="00B03D56">
        <w:rPr>
          <w:rFonts w:ascii="Times New Roman" w:eastAsia="Calibri" w:hAnsi="Times New Roman" w:cs="Times New Roman"/>
          <w:sz w:val="24"/>
          <w:szCs w:val="24"/>
        </w:rPr>
        <w:t>ХР/1</w:t>
      </w:r>
      <w:r>
        <w:rPr>
          <w:rFonts w:ascii="Times New Roman" w:eastAsia="Calibri" w:hAnsi="Times New Roman" w:cs="Times New Roman"/>
          <w:sz w:val="24"/>
          <w:szCs w:val="24"/>
        </w:rPr>
        <w:t>5</w:t>
      </w:r>
      <w:r w:rsidRPr="00B03D5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01.01</w:t>
      </w:r>
      <w:r w:rsidRPr="00B03D56">
        <w:rPr>
          <w:rFonts w:ascii="Times New Roman" w:eastAsia="Calibri" w:hAnsi="Times New Roman" w:cs="Times New Roman"/>
          <w:sz w:val="24"/>
          <w:szCs w:val="24"/>
        </w:rPr>
        <w:t>.201</w:t>
      </w:r>
      <w:r>
        <w:rPr>
          <w:rFonts w:ascii="Times New Roman" w:eastAsia="Calibri" w:hAnsi="Times New Roman" w:cs="Times New Roman"/>
          <w:sz w:val="24"/>
          <w:szCs w:val="24"/>
        </w:rPr>
        <w:t xml:space="preserve">5 </w:t>
      </w:r>
      <w:r w:rsidRPr="00B03D56">
        <w:rPr>
          <w:rFonts w:ascii="Times New Roman" w:eastAsia="Calibri" w:hAnsi="Times New Roman" w:cs="Times New Roman"/>
          <w:sz w:val="24"/>
          <w:szCs w:val="24"/>
        </w:rPr>
        <w:t xml:space="preserve">г. – оплата за хранение топлива </w:t>
      </w:r>
      <w:r>
        <w:rPr>
          <w:rFonts w:ascii="Times New Roman" w:eastAsia="Calibri" w:hAnsi="Times New Roman" w:cs="Times New Roman"/>
          <w:sz w:val="24"/>
          <w:szCs w:val="24"/>
        </w:rPr>
        <w:t>в ОАО «</w:t>
      </w:r>
      <w:proofErr w:type="spellStart"/>
      <w:r>
        <w:rPr>
          <w:rFonts w:ascii="Times New Roman" w:eastAsia="Calibri" w:hAnsi="Times New Roman" w:cs="Times New Roman"/>
          <w:sz w:val="24"/>
          <w:szCs w:val="24"/>
        </w:rPr>
        <w:t>Саханефтегазсбыт</w:t>
      </w:r>
      <w:proofErr w:type="spellEnd"/>
      <w:r>
        <w:rPr>
          <w:rFonts w:ascii="Times New Roman" w:eastAsia="Calibri" w:hAnsi="Times New Roman" w:cs="Times New Roman"/>
          <w:sz w:val="24"/>
          <w:szCs w:val="24"/>
        </w:rPr>
        <w:t>»</w:t>
      </w:r>
      <w:r w:rsidRPr="00B03D56">
        <w:rPr>
          <w:rFonts w:ascii="Times New Roman" w:eastAsia="Calibri" w:hAnsi="Times New Roman" w:cs="Times New Roman"/>
          <w:sz w:val="24"/>
          <w:szCs w:val="24"/>
        </w:rPr>
        <w:t xml:space="preserve"> в сумме </w:t>
      </w:r>
      <w:r>
        <w:rPr>
          <w:rFonts w:ascii="Times New Roman" w:eastAsia="Calibri" w:hAnsi="Times New Roman" w:cs="Times New Roman"/>
          <w:sz w:val="24"/>
          <w:szCs w:val="24"/>
        </w:rPr>
        <w:t>26,9</w:t>
      </w:r>
      <w:r w:rsidRPr="00B03D56">
        <w:rPr>
          <w:rFonts w:ascii="Times New Roman" w:eastAsia="Calibri" w:hAnsi="Times New Roman" w:cs="Times New Roman"/>
          <w:b/>
          <w:i/>
          <w:sz w:val="24"/>
          <w:szCs w:val="24"/>
        </w:rPr>
        <w:t xml:space="preserve"> </w:t>
      </w:r>
      <w:r w:rsidRPr="002C5FBC">
        <w:rPr>
          <w:rFonts w:ascii="Times New Roman" w:eastAsia="Calibri" w:hAnsi="Times New Roman" w:cs="Times New Roman"/>
          <w:sz w:val="24"/>
          <w:szCs w:val="24"/>
        </w:rPr>
        <w:t>тыс. руб</w:t>
      </w:r>
      <w:r>
        <w:rPr>
          <w:rFonts w:ascii="Times New Roman" w:eastAsia="Calibri" w:hAnsi="Times New Roman" w:cs="Times New Roman"/>
          <w:sz w:val="24"/>
          <w:szCs w:val="24"/>
        </w:rPr>
        <w:t>лей</w:t>
      </w:r>
      <w:r w:rsidRPr="002C5FBC">
        <w:rPr>
          <w:rFonts w:ascii="Times New Roman" w:eastAsia="Calibri" w:hAnsi="Times New Roman" w:cs="Times New Roman"/>
          <w:sz w:val="24"/>
          <w:szCs w:val="24"/>
        </w:rPr>
        <w:t>;</w:t>
      </w:r>
    </w:p>
    <w:p w:rsidR="00CF4F04" w:rsidRPr="002C5FBC" w:rsidRDefault="00CF4F04" w:rsidP="00CF4F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93D8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договор б</w:t>
      </w:r>
      <w:proofErr w:type="gramEnd"/>
      <w:r>
        <w:rPr>
          <w:rFonts w:ascii="Times New Roman" w:eastAsia="Calibri" w:hAnsi="Times New Roman" w:cs="Times New Roman"/>
          <w:sz w:val="24"/>
          <w:szCs w:val="24"/>
        </w:rPr>
        <w:t>/н</w:t>
      </w:r>
      <w:r w:rsidRPr="00893D89">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30</w:t>
      </w:r>
      <w:r w:rsidRPr="00893D89">
        <w:rPr>
          <w:rFonts w:ascii="Times New Roman" w:eastAsia="Calibri" w:hAnsi="Times New Roman" w:cs="Times New Roman"/>
          <w:sz w:val="24"/>
          <w:szCs w:val="24"/>
        </w:rPr>
        <w:t>.1</w:t>
      </w:r>
      <w:r>
        <w:rPr>
          <w:rFonts w:ascii="Times New Roman" w:eastAsia="Calibri" w:hAnsi="Times New Roman" w:cs="Times New Roman"/>
          <w:sz w:val="24"/>
          <w:szCs w:val="24"/>
        </w:rPr>
        <w:t>2</w:t>
      </w:r>
      <w:r w:rsidRPr="00893D89">
        <w:rPr>
          <w:rFonts w:ascii="Times New Roman" w:eastAsia="Calibri" w:hAnsi="Times New Roman" w:cs="Times New Roman"/>
          <w:sz w:val="24"/>
          <w:szCs w:val="24"/>
        </w:rPr>
        <w:t>.201</w:t>
      </w:r>
      <w:r>
        <w:rPr>
          <w:rFonts w:ascii="Times New Roman" w:eastAsia="Calibri" w:hAnsi="Times New Roman" w:cs="Times New Roman"/>
          <w:sz w:val="24"/>
          <w:szCs w:val="24"/>
        </w:rPr>
        <w:t xml:space="preserve">5 </w:t>
      </w:r>
      <w:r w:rsidRPr="00893D89">
        <w:rPr>
          <w:rFonts w:ascii="Times New Roman" w:eastAsia="Calibri" w:hAnsi="Times New Roman" w:cs="Times New Roman"/>
          <w:sz w:val="24"/>
          <w:szCs w:val="24"/>
        </w:rPr>
        <w:t xml:space="preserve">г. – </w:t>
      </w:r>
      <w:r>
        <w:rPr>
          <w:rFonts w:ascii="Times New Roman" w:eastAsia="Calibri" w:hAnsi="Times New Roman" w:cs="Times New Roman"/>
          <w:sz w:val="24"/>
          <w:szCs w:val="24"/>
        </w:rPr>
        <w:t>приобретение двух палаток</w:t>
      </w:r>
      <w:r w:rsidRPr="00893D89">
        <w:rPr>
          <w:rFonts w:ascii="Times New Roman" w:eastAsia="Calibri" w:hAnsi="Times New Roman" w:cs="Times New Roman"/>
          <w:sz w:val="24"/>
          <w:szCs w:val="24"/>
        </w:rPr>
        <w:t xml:space="preserve"> в сумме </w:t>
      </w:r>
      <w:r w:rsidRPr="002C5FBC">
        <w:rPr>
          <w:rFonts w:ascii="Times New Roman" w:eastAsia="Calibri" w:hAnsi="Times New Roman" w:cs="Times New Roman"/>
          <w:sz w:val="24"/>
          <w:szCs w:val="24"/>
        </w:rPr>
        <w:t>17,8 тыс. руб</w:t>
      </w:r>
      <w:r>
        <w:rPr>
          <w:rFonts w:ascii="Times New Roman" w:eastAsia="Calibri" w:hAnsi="Times New Roman" w:cs="Times New Roman"/>
          <w:sz w:val="24"/>
          <w:szCs w:val="24"/>
        </w:rPr>
        <w:t>лей</w:t>
      </w:r>
      <w:r w:rsidRPr="002C5FBC">
        <w:rPr>
          <w:rFonts w:ascii="Times New Roman" w:eastAsia="Calibri" w:hAnsi="Times New Roman" w:cs="Times New Roman"/>
          <w:sz w:val="24"/>
          <w:szCs w:val="24"/>
        </w:rPr>
        <w:t>.</w:t>
      </w:r>
    </w:p>
    <w:p w:rsidR="00CF4F04" w:rsidRPr="00893D89" w:rsidRDefault="00CF4F04" w:rsidP="00CF4F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93D89">
        <w:rPr>
          <w:rFonts w:ascii="Times New Roman" w:eastAsia="Calibri" w:hAnsi="Times New Roman" w:cs="Times New Roman"/>
          <w:sz w:val="24"/>
          <w:szCs w:val="24"/>
        </w:rPr>
        <w:t xml:space="preserve">Мероприятие № 2. Создание  резерва  материальных  и финансовых ресурсов   для предупреждения и ликвидации чрезвычайных ситуаций природного и техногенного характера мирного и военного времени – </w:t>
      </w:r>
      <w:r>
        <w:rPr>
          <w:rFonts w:ascii="Times New Roman" w:eastAsia="Calibri" w:hAnsi="Times New Roman" w:cs="Times New Roman"/>
          <w:sz w:val="24"/>
          <w:szCs w:val="24"/>
        </w:rPr>
        <w:t>1 405,7</w:t>
      </w:r>
      <w:r w:rsidRPr="00893D89">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w:t>
      </w:r>
      <w:r w:rsidRPr="00893D89">
        <w:rPr>
          <w:rFonts w:ascii="Times New Roman" w:eastAsia="Calibri" w:hAnsi="Times New Roman" w:cs="Times New Roman"/>
          <w:sz w:val="24"/>
          <w:szCs w:val="24"/>
        </w:rPr>
        <w:t xml:space="preserve">. Освоено – </w:t>
      </w:r>
      <w:r>
        <w:rPr>
          <w:rFonts w:ascii="Times New Roman" w:eastAsia="Calibri" w:hAnsi="Times New Roman" w:cs="Times New Roman"/>
          <w:sz w:val="24"/>
          <w:szCs w:val="24"/>
        </w:rPr>
        <w:t>1 405,7</w:t>
      </w:r>
      <w:r w:rsidRPr="00893D89">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w:t>
      </w:r>
      <w:r w:rsidRPr="00893D89">
        <w:rPr>
          <w:rFonts w:ascii="Times New Roman" w:eastAsia="Calibri" w:hAnsi="Times New Roman" w:cs="Times New Roman"/>
          <w:sz w:val="24"/>
          <w:szCs w:val="24"/>
        </w:rPr>
        <w:t>.</w:t>
      </w:r>
      <w:r>
        <w:rPr>
          <w:rFonts w:ascii="Times New Roman" w:eastAsia="Calibri" w:hAnsi="Times New Roman" w:cs="Times New Roman"/>
          <w:sz w:val="24"/>
          <w:szCs w:val="24"/>
        </w:rPr>
        <w:t xml:space="preserve"> Исполнение составило 100 %.</w:t>
      </w:r>
    </w:p>
    <w:p w:rsidR="00CF4F04" w:rsidRPr="00334499" w:rsidRDefault="00CF4F04" w:rsidP="00CF4F04">
      <w:pPr>
        <w:pStyle w:val="3"/>
        <w:shd w:val="clear" w:color="auto" w:fill="auto"/>
        <w:spacing w:before="0" w:line="240" w:lineRule="auto"/>
        <w:ind w:firstLine="284"/>
        <w:jc w:val="both"/>
        <w:rPr>
          <w:sz w:val="24"/>
          <w:szCs w:val="24"/>
        </w:rPr>
      </w:pPr>
      <w:r w:rsidRPr="00334499">
        <w:rPr>
          <w:sz w:val="24"/>
          <w:szCs w:val="24"/>
        </w:rPr>
        <w:t>Исполнение целевых индикаторов по</w:t>
      </w:r>
      <w:r>
        <w:rPr>
          <w:sz w:val="24"/>
          <w:szCs w:val="24"/>
        </w:rPr>
        <w:t xml:space="preserve"> </w:t>
      </w:r>
      <w:r w:rsidRPr="00334499">
        <w:rPr>
          <w:sz w:val="24"/>
          <w:szCs w:val="24"/>
        </w:rPr>
        <w:t>Программе</w:t>
      </w:r>
      <w:r>
        <w:rPr>
          <w:sz w:val="24"/>
          <w:szCs w:val="24"/>
        </w:rPr>
        <w:t xml:space="preserve"> </w:t>
      </w:r>
      <w:r w:rsidRPr="00334499">
        <w:rPr>
          <w:sz w:val="24"/>
          <w:szCs w:val="24"/>
        </w:rPr>
        <w:t>составило:</w:t>
      </w:r>
    </w:p>
    <w:p w:rsidR="00CF4F04" w:rsidRPr="00334499" w:rsidRDefault="00CF4F04" w:rsidP="00CF4F04">
      <w:pPr>
        <w:pStyle w:val="3"/>
        <w:shd w:val="clear" w:color="auto" w:fill="auto"/>
        <w:spacing w:before="0"/>
        <w:ind w:firstLine="0"/>
        <w:jc w:val="both"/>
        <w:rPr>
          <w:sz w:val="24"/>
          <w:szCs w:val="24"/>
        </w:rPr>
      </w:pPr>
      <w:r w:rsidRPr="00334499">
        <w:rPr>
          <w:rFonts w:eastAsia="TimesNewRomanPS-BoldMT"/>
          <w:sz w:val="24"/>
          <w:szCs w:val="24"/>
        </w:rPr>
        <w:t>- «Снижение времени реагирования на чрезвычайные ситуации» - 100%;</w:t>
      </w:r>
    </w:p>
    <w:p w:rsidR="00CF4F04" w:rsidRPr="00334499" w:rsidRDefault="00CF4F04" w:rsidP="00CF4F04">
      <w:pPr>
        <w:spacing w:before="30" w:after="30" w:line="240" w:lineRule="auto"/>
        <w:jc w:val="both"/>
        <w:rPr>
          <w:rFonts w:ascii="Times New Roman" w:hAnsi="Times New Roman" w:cs="Times New Roman"/>
          <w:sz w:val="24"/>
          <w:szCs w:val="24"/>
        </w:rPr>
      </w:pPr>
      <w:r w:rsidRPr="00334499">
        <w:rPr>
          <w:rFonts w:ascii="Times New Roman" w:hAnsi="Times New Roman" w:cs="Times New Roman"/>
          <w:sz w:val="24"/>
          <w:szCs w:val="24"/>
        </w:rPr>
        <w:t xml:space="preserve">- «Снижение ущерба от чрезвычайных ситуаций природного и техногенного характера» - </w:t>
      </w:r>
      <w:r>
        <w:rPr>
          <w:rFonts w:ascii="Times New Roman" w:hAnsi="Times New Roman" w:cs="Times New Roman"/>
          <w:sz w:val="24"/>
          <w:szCs w:val="24"/>
        </w:rPr>
        <w:t>281 %</w:t>
      </w:r>
      <w:r w:rsidRPr="00334499">
        <w:rPr>
          <w:rFonts w:ascii="Times New Roman" w:hAnsi="Times New Roman" w:cs="Times New Roman"/>
          <w:sz w:val="24"/>
          <w:szCs w:val="24"/>
        </w:rPr>
        <w:t>;</w:t>
      </w:r>
    </w:p>
    <w:p w:rsidR="00CF4F04" w:rsidRPr="00334499" w:rsidRDefault="00CF4F04" w:rsidP="00CF4F04">
      <w:pPr>
        <w:spacing w:before="30" w:after="30" w:line="240" w:lineRule="auto"/>
        <w:jc w:val="both"/>
        <w:rPr>
          <w:rFonts w:ascii="Times New Roman" w:hAnsi="Times New Roman" w:cs="Times New Roman"/>
          <w:sz w:val="24"/>
          <w:szCs w:val="24"/>
        </w:rPr>
      </w:pPr>
      <w:r w:rsidRPr="00334499">
        <w:rPr>
          <w:rFonts w:ascii="Times New Roman" w:hAnsi="Times New Roman" w:cs="Times New Roman"/>
          <w:sz w:val="24"/>
          <w:szCs w:val="24"/>
        </w:rPr>
        <w:t>- «Сокращение количества погибших и пострадавших в чрезвычайных ситуациях природного и техногенного характера» - по данному индикатору сведения отсутствуют;</w:t>
      </w:r>
    </w:p>
    <w:p w:rsidR="00CF4F04" w:rsidRPr="00334499" w:rsidRDefault="00CF4F04" w:rsidP="00CF4F04">
      <w:pPr>
        <w:spacing w:before="30" w:after="30" w:line="240" w:lineRule="auto"/>
        <w:jc w:val="both"/>
        <w:rPr>
          <w:rFonts w:ascii="Times New Roman" w:hAnsi="Times New Roman" w:cs="Times New Roman"/>
          <w:sz w:val="24"/>
          <w:szCs w:val="24"/>
        </w:rPr>
      </w:pPr>
      <w:r w:rsidRPr="00334499">
        <w:rPr>
          <w:rFonts w:ascii="Times New Roman" w:eastAsia="TimesNewRomanPS-BoldMT" w:hAnsi="Times New Roman" w:cs="Times New Roman"/>
          <w:sz w:val="24"/>
          <w:szCs w:val="24"/>
        </w:rPr>
        <w:t xml:space="preserve">- «Обучение населения действиям при </w:t>
      </w:r>
      <w:r w:rsidRPr="00334499">
        <w:rPr>
          <w:rFonts w:ascii="Times New Roman" w:hAnsi="Times New Roman" w:cs="Times New Roman"/>
          <w:sz w:val="24"/>
          <w:szCs w:val="24"/>
        </w:rPr>
        <w:t>чрезвычайных ситуациях природного и техногенного характера мирного и военного времени» - 100%;</w:t>
      </w:r>
    </w:p>
    <w:p w:rsidR="00CF4F04" w:rsidRPr="00334499" w:rsidRDefault="00CF4F04" w:rsidP="00CF4F04">
      <w:pPr>
        <w:spacing w:before="30" w:after="30" w:line="240" w:lineRule="auto"/>
        <w:jc w:val="both"/>
        <w:rPr>
          <w:rFonts w:ascii="Times New Roman" w:eastAsia="TimesNewRomanPS-BoldMT" w:hAnsi="Times New Roman" w:cs="Times New Roman"/>
          <w:sz w:val="24"/>
          <w:szCs w:val="24"/>
        </w:rPr>
      </w:pPr>
      <w:r w:rsidRPr="00334499">
        <w:rPr>
          <w:rFonts w:ascii="Times New Roman" w:eastAsia="TimesNewRomanPS-BoldMT" w:hAnsi="Times New Roman" w:cs="Times New Roman"/>
          <w:sz w:val="24"/>
          <w:szCs w:val="24"/>
        </w:rPr>
        <w:t>- «Повышение полноты охвата системами мониторинга, оповещения населения» - 100%;</w:t>
      </w:r>
    </w:p>
    <w:p w:rsidR="00CF4F04" w:rsidRPr="00334499" w:rsidRDefault="00CF4F04" w:rsidP="00CF4F04">
      <w:pPr>
        <w:spacing w:before="30" w:after="30" w:line="240" w:lineRule="auto"/>
        <w:jc w:val="both"/>
        <w:rPr>
          <w:rFonts w:ascii="Times New Roman" w:eastAsia="TimesNewRomanPS-BoldMT" w:hAnsi="Times New Roman" w:cs="Times New Roman"/>
          <w:sz w:val="24"/>
          <w:szCs w:val="24"/>
        </w:rPr>
      </w:pPr>
      <w:r w:rsidRPr="00334499">
        <w:rPr>
          <w:rFonts w:ascii="Times New Roman" w:eastAsia="TimesNewRomanPS-BoldMT" w:hAnsi="Times New Roman" w:cs="Times New Roman"/>
          <w:sz w:val="24"/>
          <w:szCs w:val="24"/>
        </w:rPr>
        <w:t>- «Снижение количества погибших на водных объектах»</w:t>
      </w:r>
      <w:r>
        <w:rPr>
          <w:rFonts w:ascii="Times New Roman" w:eastAsia="TimesNewRomanPS-BoldMT" w:hAnsi="Times New Roman" w:cs="Times New Roman"/>
          <w:sz w:val="24"/>
          <w:szCs w:val="24"/>
        </w:rPr>
        <w:t xml:space="preserve"> -</w:t>
      </w:r>
      <w:r w:rsidRPr="00334499">
        <w:rPr>
          <w:rFonts w:ascii="Times New Roman" w:eastAsia="TimesNewRomanPS-BoldMT" w:hAnsi="Times New Roman" w:cs="Times New Roman"/>
          <w:sz w:val="24"/>
          <w:szCs w:val="24"/>
        </w:rPr>
        <w:t xml:space="preserve"> 1</w:t>
      </w:r>
      <w:r>
        <w:rPr>
          <w:rFonts w:ascii="Times New Roman" w:eastAsia="TimesNewRomanPS-BoldMT" w:hAnsi="Times New Roman" w:cs="Times New Roman"/>
          <w:sz w:val="24"/>
          <w:szCs w:val="24"/>
        </w:rPr>
        <w:t>0</w:t>
      </w:r>
      <w:r w:rsidRPr="00334499">
        <w:rPr>
          <w:rFonts w:ascii="Times New Roman" w:eastAsia="TimesNewRomanPS-BoldMT" w:hAnsi="Times New Roman" w:cs="Times New Roman"/>
          <w:sz w:val="24"/>
          <w:szCs w:val="24"/>
        </w:rPr>
        <w:t>0%.</w:t>
      </w:r>
    </w:p>
    <w:p w:rsidR="00CF4F04" w:rsidRDefault="00CF4F04" w:rsidP="00CF4F04">
      <w:pPr>
        <w:tabs>
          <w:tab w:val="left" w:pos="1162"/>
        </w:tabs>
        <w:spacing w:after="0" w:line="240" w:lineRule="auto"/>
        <w:ind w:firstLine="284"/>
        <w:jc w:val="both"/>
        <w:rPr>
          <w:rStyle w:val="24"/>
          <w:rFonts w:eastAsiaTheme="minorHAnsi"/>
          <w:sz w:val="28"/>
          <w:szCs w:val="28"/>
        </w:rPr>
      </w:pPr>
    </w:p>
    <w:p w:rsidR="00CF4F04" w:rsidRPr="00CF4F04" w:rsidRDefault="00CF4F04" w:rsidP="00CF4F04">
      <w:pPr>
        <w:tabs>
          <w:tab w:val="left" w:pos="1162"/>
        </w:tabs>
        <w:spacing w:after="0" w:line="240" w:lineRule="auto"/>
        <w:ind w:firstLine="284"/>
        <w:jc w:val="both"/>
        <w:rPr>
          <w:rStyle w:val="24"/>
          <w:rFonts w:eastAsiaTheme="minorHAnsi"/>
          <w:i w:val="0"/>
          <w:sz w:val="28"/>
          <w:szCs w:val="28"/>
          <w:u w:val="none"/>
        </w:rPr>
      </w:pPr>
      <w:r w:rsidRPr="00CF4F04">
        <w:rPr>
          <w:rStyle w:val="24"/>
          <w:rFonts w:eastAsiaTheme="minorHAnsi"/>
          <w:i w:val="0"/>
          <w:sz w:val="28"/>
          <w:szCs w:val="28"/>
          <w:u w:val="none"/>
        </w:rPr>
        <w:t>9. Развитие агропромышленного комплекса в Нерюнгринском районе</w:t>
      </w:r>
    </w:p>
    <w:p w:rsidR="00CF4F04" w:rsidRPr="00CF4F04" w:rsidRDefault="00CF4F04" w:rsidP="00495508">
      <w:pPr>
        <w:tabs>
          <w:tab w:val="left" w:pos="1162"/>
        </w:tabs>
        <w:spacing w:after="0" w:line="240" w:lineRule="auto"/>
        <w:jc w:val="both"/>
        <w:rPr>
          <w:rStyle w:val="24"/>
          <w:rFonts w:eastAsiaTheme="minorHAnsi"/>
          <w:bCs w:val="0"/>
          <w:i w:val="0"/>
          <w:iCs w:val="0"/>
          <w:sz w:val="28"/>
          <w:szCs w:val="28"/>
          <w:u w:val="none"/>
        </w:rPr>
      </w:pPr>
      <w:r w:rsidRPr="00CF4F04">
        <w:rPr>
          <w:rStyle w:val="24"/>
          <w:rFonts w:eastAsiaTheme="minorHAnsi"/>
          <w:i w:val="0"/>
          <w:sz w:val="28"/>
          <w:szCs w:val="28"/>
          <w:u w:val="none"/>
        </w:rPr>
        <w:t>на 2012-2016 г.</w:t>
      </w:r>
    </w:p>
    <w:p w:rsidR="00CF4F04" w:rsidRPr="00187DE3" w:rsidRDefault="00CF4F04" w:rsidP="00CF4F04">
      <w:pPr>
        <w:pStyle w:val="3"/>
        <w:shd w:val="clear" w:color="auto" w:fill="auto"/>
        <w:spacing w:before="0" w:line="240" w:lineRule="auto"/>
        <w:ind w:firstLine="284"/>
        <w:jc w:val="both"/>
        <w:rPr>
          <w:sz w:val="24"/>
          <w:szCs w:val="24"/>
        </w:rPr>
      </w:pPr>
      <w:r w:rsidRPr="00334499">
        <w:rPr>
          <w:sz w:val="24"/>
          <w:szCs w:val="24"/>
        </w:rPr>
        <w:t>Программа утверждена постановлением Нерюнгринской районной администрации от 12.11</w:t>
      </w:r>
      <w:r w:rsidRPr="00187DE3">
        <w:rPr>
          <w:sz w:val="24"/>
          <w:szCs w:val="24"/>
        </w:rPr>
        <w:t>.2012 года №</w:t>
      </w:r>
      <w:r>
        <w:rPr>
          <w:sz w:val="24"/>
          <w:szCs w:val="24"/>
        </w:rPr>
        <w:t xml:space="preserve"> </w:t>
      </w:r>
      <w:r w:rsidRPr="00187DE3">
        <w:rPr>
          <w:sz w:val="24"/>
          <w:szCs w:val="24"/>
        </w:rPr>
        <w:t>232</w:t>
      </w:r>
      <w:r>
        <w:rPr>
          <w:sz w:val="24"/>
          <w:szCs w:val="24"/>
        </w:rPr>
        <w:t>7</w:t>
      </w:r>
      <w:r w:rsidRPr="00187DE3">
        <w:rPr>
          <w:sz w:val="24"/>
          <w:szCs w:val="24"/>
        </w:rPr>
        <w:t>. Основной целью программы является оказание содействия в развитии и сохранении традиционных отраслей Севера, скотоводства и свиноводства. Программа реализуется за счет</w:t>
      </w:r>
      <w:r>
        <w:rPr>
          <w:sz w:val="24"/>
          <w:szCs w:val="24"/>
        </w:rPr>
        <w:t xml:space="preserve"> </w:t>
      </w:r>
      <w:r w:rsidRPr="00187DE3">
        <w:rPr>
          <w:sz w:val="24"/>
          <w:szCs w:val="24"/>
        </w:rPr>
        <w:t xml:space="preserve">средств </w:t>
      </w:r>
      <w:r>
        <w:rPr>
          <w:sz w:val="24"/>
          <w:szCs w:val="24"/>
        </w:rPr>
        <w:t xml:space="preserve">республиканского, </w:t>
      </w:r>
      <w:r w:rsidRPr="00187DE3">
        <w:rPr>
          <w:sz w:val="24"/>
          <w:szCs w:val="24"/>
        </w:rPr>
        <w:t xml:space="preserve">местного бюджета и за счет внебюджетных источников. </w:t>
      </w:r>
    </w:p>
    <w:p w:rsidR="00CF4F04" w:rsidRPr="00187DE3" w:rsidRDefault="00CF4F04" w:rsidP="00CF4F04">
      <w:pPr>
        <w:pStyle w:val="3"/>
        <w:shd w:val="clear" w:color="auto" w:fill="auto"/>
        <w:spacing w:before="0" w:line="240" w:lineRule="auto"/>
        <w:ind w:firstLine="284"/>
        <w:jc w:val="both"/>
        <w:rPr>
          <w:sz w:val="24"/>
          <w:szCs w:val="24"/>
        </w:rPr>
      </w:pPr>
      <w:r w:rsidRPr="00187DE3">
        <w:rPr>
          <w:sz w:val="24"/>
          <w:szCs w:val="24"/>
        </w:rPr>
        <w:t xml:space="preserve">Запланировано выделение денежных средств на реализацию программных мероприятий в сумме </w:t>
      </w:r>
      <w:r>
        <w:rPr>
          <w:sz w:val="24"/>
          <w:szCs w:val="24"/>
        </w:rPr>
        <w:t>45 592,1</w:t>
      </w:r>
      <w:r w:rsidRPr="00187DE3">
        <w:rPr>
          <w:sz w:val="24"/>
          <w:szCs w:val="24"/>
        </w:rPr>
        <w:t xml:space="preserve"> тыс. руб</w:t>
      </w:r>
      <w:r>
        <w:rPr>
          <w:sz w:val="24"/>
          <w:szCs w:val="24"/>
        </w:rPr>
        <w:t>лей</w:t>
      </w:r>
      <w:r w:rsidRPr="00187DE3">
        <w:rPr>
          <w:sz w:val="24"/>
          <w:szCs w:val="24"/>
        </w:rPr>
        <w:t xml:space="preserve">, в том числе из республиканского бюджета </w:t>
      </w:r>
      <w:r>
        <w:rPr>
          <w:sz w:val="24"/>
          <w:szCs w:val="24"/>
        </w:rPr>
        <w:t>40 269,3</w:t>
      </w:r>
      <w:r w:rsidRPr="00187DE3">
        <w:rPr>
          <w:sz w:val="24"/>
          <w:szCs w:val="24"/>
        </w:rPr>
        <w:t xml:space="preserve"> тыс. руб</w:t>
      </w:r>
      <w:r>
        <w:rPr>
          <w:sz w:val="24"/>
          <w:szCs w:val="24"/>
        </w:rPr>
        <w:t>лей</w:t>
      </w:r>
      <w:r w:rsidRPr="00187DE3">
        <w:rPr>
          <w:sz w:val="24"/>
          <w:szCs w:val="24"/>
        </w:rPr>
        <w:t xml:space="preserve">, из местного бюджета </w:t>
      </w:r>
      <w:r>
        <w:rPr>
          <w:sz w:val="24"/>
          <w:szCs w:val="24"/>
        </w:rPr>
        <w:t>3 019,1</w:t>
      </w:r>
      <w:r w:rsidRPr="00187DE3">
        <w:rPr>
          <w:sz w:val="24"/>
          <w:szCs w:val="24"/>
        </w:rPr>
        <w:t xml:space="preserve"> тыс. руб</w:t>
      </w:r>
      <w:r>
        <w:rPr>
          <w:sz w:val="24"/>
          <w:szCs w:val="24"/>
        </w:rPr>
        <w:t>лей</w:t>
      </w:r>
      <w:r w:rsidRPr="00187DE3">
        <w:rPr>
          <w:sz w:val="24"/>
          <w:szCs w:val="24"/>
        </w:rPr>
        <w:t xml:space="preserve">, за счет внебюджетных источников </w:t>
      </w:r>
      <w:r>
        <w:rPr>
          <w:sz w:val="24"/>
          <w:szCs w:val="24"/>
        </w:rPr>
        <w:t>2 303,7</w:t>
      </w:r>
      <w:r w:rsidRPr="00187DE3">
        <w:rPr>
          <w:sz w:val="24"/>
          <w:szCs w:val="24"/>
        </w:rPr>
        <w:t xml:space="preserve"> тыс. руб</w:t>
      </w:r>
      <w:r>
        <w:rPr>
          <w:sz w:val="24"/>
          <w:szCs w:val="24"/>
        </w:rPr>
        <w:t>лей</w:t>
      </w:r>
      <w:r w:rsidRPr="00187DE3">
        <w:rPr>
          <w:sz w:val="24"/>
          <w:szCs w:val="24"/>
        </w:rPr>
        <w:t>.</w:t>
      </w:r>
    </w:p>
    <w:p w:rsidR="00CF4F04" w:rsidRPr="00187DE3" w:rsidRDefault="00CF4F04" w:rsidP="00CF4F04">
      <w:pPr>
        <w:pStyle w:val="3"/>
        <w:shd w:val="clear" w:color="auto" w:fill="auto"/>
        <w:spacing w:before="0" w:line="240" w:lineRule="auto"/>
        <w:ind w:firstLine="284"/>
        <w:jc w:val="both"/>
        <w:rPr>
          <w:sz w:val="24"/>
          <w:szCs w:val="24"/>
        </w:rPr>
      </w:pPr>
      <w:r w:rsidRPr="00187DE3">
        <w:rPr>
          <w:sz w:val="24"/>
          <w:szCs w:val="24"/>
        </w:rPr>
        <w:t xml:space="preserve">Фактически выделено средств на реализацию программы в отчетном году </w:t>
      </w:r>
      <w:r>
        <w:rPr>
          <w:sz w:val="24"/>
          <w:szCs w:val="24"/>
        </w:rPr>
        <w:t>45 592,1</w:t>
      </w:r>
      <w:r w:rsidRPr="00187DE3">
        <w:rPr>
          <w:sz w:val="24"/>
          <w:szCs w:val="24"/>
        </w:rPr>
        <w:t xml:space="preserve"> тыс. руб</w:t>
      </w:r>
      <w:r>
        <w:rPr>
          <w:sz w:val="24"/>
          <w:szCs w:val="24"/>
        </w:rPr>
        <w:t>лей</w:t>
      </w:r>
      <w:r w:rsidRPr="00187DE3">
        <w:rPr>
          <w:sz w:val="24"/>
          <w:szCs w:val="24"/>
        </w:rPr>
        <w:t xml:space="preserve">, в том числе из республиканского бюджета </w:t>
      </w:r>
      <w:r>
        <w:rPr>
          <w:sz w:val="24"/>
          <w:szCs w:val="24"/>
        </w:rPr>
        <w:t>40 269,3</w:t>
      </w:r>
      <w:r w:rsidRPr="00187DE3">
        <w:rPr>
          <w:sz w:val="24"/>
          <w:szCs w:val="24"/>
        </w:rPr>
        <w:t xml:space="preserve"> тыс. руб</w:t>
      </w:r>
      <w:r>
        <w:rPr>
          <w:sz w:val="24"/>
          <w:szCs w:val="24"/>
        </w:rPr>
        <w:t>лей</w:t>
      </w:r>
      <w:r w:rsidRPr="00187DE3">
        <w:rPr>
          <w:sz w:val="24"/>
          <w:szCs w:val="24"/>
        </w:rPr>
        <w:t xml:space="preserve">, из местного бюджета </w:t>
      </w:r>
      <w:r>
        <w:rPr>
          <w:sz w:val="24"/>
          <w:szCs w:val="24"/>
        </w:rPr>
        <w:t>3 019,1</w:t>
      </w:r>
      <w:r w:rsidRPr="00187DE3">
        <w:rPr>
          <w:sz w:val="24"/>
          <w:szCs w:val="24"/>
        </w:rPr>
        <w:t xml:space="preserve"> тыс. руб</w:t>
      </w:r>
      <w:r>
        <w:rPr>
          <w:sz w:val="24"/>
          <w:szCs w:val="24"/>
        </w:rPr>
        <w:t>лей</w:t>
      </w:r>
      <w:r w:rsidRPr="00187DE3">
        <w:rPr>
          <w:sz w:val="24"/>
          <w:szCs w:val="24"/>
        </w:rPr>
        <w:t xml:space="preserve">, за счет внебюджетных источников </w:t>
      </w:r>
      <w:r>
        <w:rPr>
          <w:sz w:val="24"/>
          <w:szCs w:val="24"/>
        </w:rPr>
        <w:t>2 303,7</w:t>
      </w:r>
      <w:r w:rsidRPr="00187DE3">
        <w:rPr>
          <w:sz w:val="24"/>
          <w:szCs w:val="24"/>
        </w:rPr>
        <w:t xml:space="preserve"> тыс. руб</w:t>
      </w:r>
      <w:r>
        <w:rPr>
          <w:sz w:val="24"/>
          <w:szCs w:val="24"/>
        </w:rPr>
        <w:t>лей</w:t>
      </w:r>
      <w:r w:rsidRPr="00187DE3">
        <w:rPr>
          <w:sz w:val="24"/>
          <w:szCs w:val="24"/>
        </w:rPr>
        <w:t>.</w:t>
      </w:r>
    </w:p>
    <w:p w:rsidR="00CF4F04" w:rsidRPr="00187DE3" w:rsidRDefault="00CF4F04" w:rsidP="00CF4F04">
      <w:pPr>
        <w:pStyle w:val="3"/>
        <w:shd w:val="clear" w:color="auto" w:fill="auto"/>
        <w:spacing w:before="0" w:line="240" w:lineRule="auto"/>
        <w:ind w:firstLine="284"/>
        <w:jc w:val="both"/>
        <w:rPr>
          <w:sz w:val="24"/>
          <w:szCs w:val="24"/>
        </w:rPr>
      </w:pPr>
      <w:r w:rsidRPr="00187DE3">
        <w:rPr>
          <w:rFonts w:eastAsia="Calibri"/>
          <w:sz w:val="24"/>
          <w:szCs w:val="24"/>
        </w:rPr>
        <w:t>В 201</w:t>
      </w:r>
      <w:r>
        <w:rPr>
          <w:rFonts w:eastAsia="Calibri"/>
          <w:sz w:val="24"/>
          <w:szCs w:val="24"/>
        </w:rPr>
        <w:t>5</w:t>
      </w:r>
      <w:r w:rsidRPr="00187DE3">
        <w:rPr>
          <w:rFonts w:eastAsia="Calibri"/>
          <w:sz w:val="24"/>
          <w:szCs w:val="24"/>
        </w:rPr>
        <w:t xml:space="preserve"> году </w:t>
      </w:r>
      <w:r w:rsidRPr="00187DE3">
        <w:rPr>
          <w:rFonts w:eastAsia="Calibri"/>
          <w:bCs/>
          <w:sz w:val="24"/>
          <w:szCs w:val="24"/>
        </w:rPr>
        <w:t xml:space="preserve">программные мероприятия выполнены в сумме </w:t>
      </w:r>
      <w:r>
        <w:rPr>
          <w:sz w:val="24"/>
          <w:szCs w:val="24"/>
        </w:rPr>
        <w:t>45 592,1</w:t>
      </w:r>
      <w:r w:rsidRPr="00187DE3">
        <w:rPr>
          <w:sz w:val="24"/>
          <w:szCs w:val="24"/>
        </w:rPr>
        <w:t xml:space="preserve"> тыс. руб</w:t>
      </w:r>
      <w:r>
        <w:rPr>
          <w:sz w:val="24"/>
          <w:szCs w:val="24"/>
        </w:rPr>
        <w:t>лей</w:t>
      </w:r>
      <w:r w:rsidRPr="00187DE3">
        <w:rPr>
          <w:sz w:val="24"/>
          <w:szCs w:val="24"/>
        </w:rPr>
        <w:t xml:space="preserve">, в том числе из республиканского бюджета </w:t>
      </w:r>
      <w:r>
        <w:rPr>
          <w:sz w:val="24"/>
          <w:szCs w:val="24"/>
        </w:rPr>
        <w:t>40 269,3</w:t>
      </w:r>
      <w:r w:rsidRPr="00187DE3">
        <w:rPr>
          <w:sz w:val="24"/>
          <w:szCs w:val="24"/>
        </w:rPr>
        <w:t xml:space="preserve"> тыс. руб</w:t>
      </w:r>
      <w:r>
        <w:rPr>
          <w:sz w:val="24"/>
          <w:szCs w:val="24"/>
        </w:rPr>
        <w:t>лей</w:t>
      </w:r>
      <w:r w:rsidRPr="00187DE3">
        <w:rPr>
          <w:sz w:val="24"/>
          <w:szCs w:val="24"/>
        </w:rPr>
        <w:t xml:space="preserve">, из местного бюджета </w:t>
      </w:r>
      <w:r>
        <w:rPr>
          <w:sz w:val="24"/>
          <w:szCs w:val="24"/>
        </w:rPr>
        <w:t>3 019,1</w:t>
      </w:r>
      <w:r w:rsidRPr="00187DE3">
        <w:rPr>
          <w:sz w:val="24"/>
          <w:szCs w:val="24"/>
        </w:rPr>
        <w:t xml:space="preserve"> тыс. руб</w:t>
      </w:r>
      <w:r>
        <w:rPr>
          <w:sz w:val="24"/>
          <w:szCs w:val="24"/>
        </w:rPr>
        <w:t>лей</w:t>
      </w:r>
      <w:r w:rsidRPr="00187DE3">
        <w:rPr>
          <w:sz w:val="24"/>
          <w:szCs w:val="24"/>
        </w:rPr>
        <w:t xml:space="preserve">, за счет внебюджетных источников </w:t>
      </w:r>
      <w:r>
        <w:rPr>
          <w:sz w:val="24"/>
          <w:szCs w:val="24"/>
        </w:rPr>
        <w:t>2 303,7</w:t>
      </w:r>
      <w:r w:rsidRPr="00187DE3">
        <w:rPr>
          <w:sz w:val="24"/>
          <w:szCs w:val="24"/>
        </w:rPr>
        <w:t xml:space="preserve"> тыс. руб</w:t>
      </w:r>
      <w:r>
        <w:rPr>
          <w:sz w:val="24"/>
          <w:szCs w:val="24"/>
        </w:rPr>
        <w:t>лей.</w:t>
      </w:r>
    </w:p>
    <w:p w:rsidR="00CF4F04" w:rsidRPr="00187DE3" w:rsidRDefault="00CF4F04" w:rsidP="00CF4F04">
      <w:pPr>
        <w:pStyle w:val="3"/>
        <w:shd w:val="clear" w:color="auto" w:fill="auto"/>
        <w:spacing w:before="0" w:line="240" w:lineRule="auto"/>
        <w:ind w:firstLine="0"/>
        <w:jc w:val="both"/>
        <w:rPr>
          <w:rFonts w:eastAsia="Calibri"/>
          <w:bCs/>
          <w:sz w:val="24"/>
          <w:szCs w:val="24"/>
        </w:rPr>
      </w:pPr>
      <w:r w:rsidRPr="00187DE3">
        <w:rPr>
          <w:rFonts w:eastAsia="Calibri"/>
          <w:bCs/>
          <w:sz w:val="24"/>
          <w:szCs w:val="24"/>
        </w:rPr>
        <w:t>-</w:t>
      </w:r>
      <w:r>
        <w:rPr>
          <w:rFonts w:eastAsia="Calibri"/>
          <w:bCs/>
          <w:sz w:val="24"/>
          <w:szCs w:val="24"/>
        </w:rPr>
        <w:t xml:space="preserve"> Н</w:t>
      </w:r>
      <w:r w:rsidRPr="00187DE3">
        <w:rPr>
          <w:rFonts w:eastAsia="Calibri"/>
          <w:bCs/>
          <w:sz w:val="24"/>
          <w:szCs w:val="24"/>
        </w:rPr>
        <w:t>а «Развитие табунного коневодства» программой предусмотрено 5</w:t>
      </w:r>
      <w:r>
        <w:rPr>
          <w:rFonts w:eastAsia="Calibri"/>
          <w:bCs/>
          <w:sz w:val="24"/>
          <w:szCs w:val="24"/>
        </w:rPr>
        <w:t>29,3</w:t>
      </w:r>
      <w:r w:rsidRPr="00187DE3">
        <w:rPr>
          <w:rFonts w:eastAsia="Calibri"/>
          <w:bCs/>
          <w:sz w:val="24"/>
          <w:szCs w:val="24"/>
        </w:rPr>
        <w:t xml:space="preserve"> тыс. руб</w:t>
      </w:r>
      <w:r>
        <w:rPr>
          <w:rFonts w:eastAsia="Calibri"/>
          <w:bCs/>
          <w:sz w:val="24"/>
          <w:szCs w:val="24"/>
        </w:rPr>
        <w:t>лей</w:t>
      </w:r>
      <w:r w:rsidRPr="00187DE3">
        <w:rPr>
          <w:rFonts w:eastAsia="Calibri"/>
          <w:bCs/>
          <w:sz w:val="24"/>
          <w:szCs w:val="24"/>
        </w:rPr>
        <w:t xml:space="preserve">. </w:t>
      </w:r>
      <w:r w:rsidRPr="00187DE3">
        <w:rPr>
          <w:rFonts w:eastAsia="Calibri"/>
          <w:sz w:val="24"/>
          <w:szCs w:val="24"/>
        </w:rPr>
        <w:t xml:space="preserve"> Данные денежные средства были направлены в КФХ «Северное сияние» (ИП </w:t>
      </w:r>
      <w:proofErr w:type="spellStart"/>
      <w:r w:rsidRPr="00187DE3">
        <w:rPr>
          <w:rFonts w:eastAsia="Calibri"/>
          <w:sz w:val="24"/>
          <w:szCs w:val="24"/>
        </w:rPr>
        <w:t>Гадирова</w:t>
      </w:r>
      <w:proofErr w:type="spellEnd"/>
      <w:r w:rsidRPr="00187DE3">
        <w:rPr>
          <w:rFonts w:eastAsia="Calibri"/>
          <w:sz w:val="24"/>
          <w:szCs w:val="24"/>
        </w:rPr>
        <w:t xml:space="preserve"> Н.З.) на содержание кобыл (возмещение части затрат на корма);</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187DE3">
        <w:rPr>
          <w:rFonts w:ascii="Times New Roman" w:eastAsia="Calibri" w:hAnsi="Times New Roman" w:cs="Times New Roman"/>
          <w:bCs/>
          <w:sz w:val="24"/>
          <w:szCs w:val="24"/>
        </w:rPr>
        <w:t xml:space="preserve">На «Развитие отрасли звероводства» </w:t>
      </w:r>
      <w:r w:rsidRPr="00187DE3">
        <w:rPr>
          <w:rFonts w:ascii="Times New Roman" w:eastAsia="Calibri" w:hAnsi="Times New Roman" w:cs="Times New Roman"/>
          <w:sz w:val="24"/>
          <w:szCs w:val="24"/>
        </w:rPr>
        <w:t xml:space="preserve">программой предусмотрено </w:t>
      </w:r>
      <w:r>
        <w:rPr>
          <w:rFonts w:ascii="Times New Roman" w:eastAsia="Calibri" w:hAnsi="Times New Roman" w:cs="Times New Roman"/>
          <w:sz w:val="24"/>
          <w:szCs w:val="24"/>
        </w:rPr>
        <w:t>408,2</w:t>
      </w:r>
      <w:r w:rsidRPr="00187DE3">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w:t>
      </w:r>
      <w:r w:rsidRPr="00187D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которые были направлены на возмещение части затрат </w:t>
      </w:r>
      <w:r w:rsidRPr="00187D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187DE3">
        <w:rPr>
          <w:rFonts w:ascii="Times New Roman" w:eastAsia="Calibri" w:hAnsi="Times New Roman" w:cs="Times New Roman"/>
          <w:sz w:val="24"/>
          <w:szCs w:val="24"/>
        </w:rPr>
        <w:t xml:space="preserve">корма </w:t>
      </w:r>
      <w:r>
        <w:rPr>
          <w:rFonts w:ascii="Times New Roman" w:eastAsia="Calibri" w:hAnsi="Times New Roman" w:cs="Times New Roman"/>
          <w:sz w:val="24"/>
          <w:szCs w:val="24"/>
        </w:rPr>
        <w:t>на</w:t>
      </w:r>
      <w:r w:rsidRPr="00187DE3">
        <w:rPr>
          <w:rFonts w:ascii="Times New Roman" w:eastAsia="Calibri" w:hAnsi="Times New Roman" w:cs="Times New Roman"/>
          <w:sz w:val="24"/>
          <w:szCs w:val="24"/>
        </w:rPr>
        <w:t xml:space="preserve"> содержани</w:t>
      </w:r>
      <w:r>
        <w:rPr>
          <w:rFonts w:ascii="Times New Roman" w:eastAsia="Calibri" w:hAnsi="Times New Roman" w:cs="Times New Roman"/>
          <w:sz w:val="24"/>
          <w:szCs w:val="24"/>
        </w:rPr>
        <w:t>е</w:t>
      </w:r>
      <w:r w:rsidRPr="00187DE3">
        <w:rPr>
          <w:rFonts w:ascii="Times New Roman" w:eastAsia="Calibri" w:hAnsi="Times New Roman" w:cs="Times New Roman"/>
          <w:sz w:val="24"/>
          <w:szCs w:val="24"/>
        </w:rPr>
        <w:t xml:space="preserve"> серебристо-черных лисиц </w:t>
      </w:r>
      <w:r>
        <w:rPr>
          <w:rFonts w:ascii="Times New Roman" w:eastAsia="Calibri" w:hAnsi="Times New Roman" w:cs="Times New Roman"/>
          <w:sz w:val="24"/>
          <w:szCs w:val="24"/>
        </w:rPr>
        <w:t>звероводческому хозяйству МУП</w:t>
      </w:r>
      <w:r w:rsidRPr="00187DE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Золотинка</w:t>
      </w:r>
      <w:proofErr w:type="spellEnd"/>
      <w:r w:rsidRPr="00187DE3">
        <w:rPr>
          <w:rFonts w:ascii="Times New Roman" w:eastAsia="Calibri" w:hAnsi="Times New Roman" w:cs="Times New Roman"/>
          <w:sz w:val="24"/>
          <w:szCs w:val="24"/>
        </w:rPr>
        <w:t>»;</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
          <w:sz w:val="24"/>
          <w:szCs w:val="24"/>
        </w:rPr>
      </w:pP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187DE3">
        <w:rPr>
          <w:rFonts w:ascii="Times New Roman" w:eastAsia="Calibri" w:hAnsi="Times New Roman" w:cs="Times New Roman"/>
          <w:bCs/>
          <w:sz w:val="24"/>
          <w:szCs w:val="24"/>
        </w:rPr>
        <w:t xml:space="preserve">На «Развитие традиционных отраслей Севера» </w:t>
      </w:r>
      <w:r w:rsidRPr="00187DE3">
        <w:rPr>
          <w:rFonts w:ascii="Times New Roman" w:eastAsia="Calibri" w:hAnsi="Times New Roman" w:cs="Times New Roman"/>
          <w:sz w:val="24"/>
          <w:szCs w:val="24"/>
        </w:rPr>
        <w:t xml:space="preserve">программой предусмотрено </w:t>
      </w:r>
      <w:r>
        <w:rPr>
          <w:rFonts w:ascii="Times New Roman" w:eastAsia="Calibri" w:hAnsi="Times New Roman" w:cs="Times New Roman"/>
          <w:sz w:val="24"/>
          <w:szCs w:val="24"/>
        </w:rPr>
        <w:t>31 287,3</w:t>
      </w:r>
      <w:r w:rsidRPr="00187DE3">
        <w:rPr>
          <w:rFonts w:ascii="Times New Roman" w:eastAsia="Calibri" w:hAnsi="Times New Roman" w:cs="Times New Roman"/>
          <w:sz w:val="24"/>
          <w:szCs w:val="24"/>
        </w:rPr>
        <w:t xml:space="preserve"> тыс. рублей, из которых </w:t>
      </w:r>
      <w:r>
        <w:rPr>
          <w:rFonts w:ascii="Times New Roman" w:eastAsia="Calibri" w:hAnsi="Times New Roman" w:cs="Times New Roman"/>
          <w:sz w:val="24"/>
          <w:szCs w:val="24"/>
        </w:rPr>
        <w:t>30 452,9</w:t>
      </w:r>
      <w:r w:rsidRPr="00187DE3">
        <w:rPr>
          <w:rFonts w:ascii="Times New Roman" w:eastAsia="Calibri" w:hAnsi="Times New Roman" w:cs="Times New Roman"/>
          <w:sz w:val="24"/>
          <w:szCs w:val="24"/>
        </w:rPr>
        <w:t xml:space="preserve"> тыс. рублей направлен</w:t>
      </w:r>
      <w:r>
        <w:rPr>
          <w:rFonts w:ascii="Times New Roman" w:eastAsia="Calibri" w:hAnsi="Times New Roman" w:cs="Times New Roman"/>
          <w:sz w:val="24"/>
          <w:szCs w:val="24"/>
        </w:rPr>
        <w:t>ы</w:t>
      </w:r>
      <w:r w:rsidRPr="00187DE3">
        <w:rPr>
          <w:rFonts w:ascii="Times New Roman" w:eastAsia="Calibri" w:hAnsi="Times New Roman" w:cs="Times New Roman"/>
          <w:sz w:val="24"/>
          <w:szCs w:val="24"/>
        </w:rPr>
        <w:t xml:space="preserve"> на создание условий труда для оленеводческих бригад</w:t>
      </w:r>
      <w:r>
        <w:rPr>
          <w:rFonts w:ascii="Times New Roman" w:eastAsia="Calibri" w:hAnsi="Times New Roman" w:cs="Times New Roman"/>
          <w:sz w:val="24"/>
          <w:szCs w:val="24"/>
        </w:rPr>
        <w:t xml:space="preserve">, 834,4 тыс. рублей </w:t>
      </w:r>
      <w:r w:rsidRPr="00187DE3">
        <w:rPr>
          <w:rFonts w:ascii="Times New Roman" w:eastAsia="Calibri" w:hAnsi="Times New Roman" w:cs="Times New Roman"/>
          <w:sz w:val="24"/>
          <w:szCs w:val="24"/>
        </w:rPr>
        <w:t>направлен</w:t>
      </w:r>
      <w:r>
        <w:rPr>
          <w:rFonts w:ascii="Times New Roman" w:eastAsia="Calibri" w:hAnsi="Times New Roman" w:cs="Times New Roman"/>
          <w:sz w:val="24"/>
          <w:szCs w:val="24"/>
        </w:rPr>
        <w:t>ы</w:t>
      </w:r>
      <w:r w:rsidRPr="00187DE3">
        <w:rPr>
          <w:rFonts w:ascii="Times New Roman" w:eastAsia="Calibri" w:hAnsi="Times New Roman" w:cs="Times New Roman"/>
          <w:sz w:val="24"/>
          <w:szCs w:val="24"/>
        </w:rPr>
        <w:t xml:space="preserve"> на оплату полетов малой авиации (вертолеты МИ-8) для борьбы с хищниками (волками)</w:t>
      </w:r>
      <w:r>
        <w:rPr>
          <w:rFonts w:ascii="Times New Roman" w:eastAsia="Calibri" w:hAnsi="Times New Roman" w:cs="Times New Roman"/>
          <w:sz w:val="24"/>
          <w:szCs w:val="24"/>
        </w:rPr>
        <w:t>;</w:t>
      </w:r>
      <w:r w:rsidRPr="00187DE3">
        <w:rPr>
          <w:rFonts w:ascii="Times New Roman" w:eastAsia="Calibri" w:hAnsi="Times New Roman" w:cs="Times New Roman"/>
          <w:sz w:val="24"/>
          <w:szCs w:val="24"/>
        </w:rPr>
        <w:t xml:space="preserve"> </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
          <w:sz w:val="24"/>
          <w:szCs w:val="24"/>
        </w:rPr>
      </w:pPr>
      <w:r w:rsidRPr="00187DE3">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187DE3">
        <w:rPr>
          <w:rFonts w:ascii="Times New Roman" w:eastAsia="Calibri" w:hAnsi="Times New Roman" w:cs="Times New Roman"/>
          <w:sz w:val="24"/>
          <w:szCs w:val="24"/>
        </w:rPr>
        <w:t>На</w:t>
      </w:r>
      <w:r w:rsidRPr="00187DE3">
        <w:rPr>
          <w:rFonts w:ascii="Times New Roman" w:eastAsia="Calibri" w:hAnsi="Times New Roman" w:cs="Times New Roman"/>
          <w:b/>
          <w:sz w:val="24"/>
          <w:szCs w:val="24"/>
        </w:rPr>
        <w:t xml:space="preserve"> «</w:t>
      </w:r>
      <w:r w:rsidRPr="00187DE3">
        <w:rPr>
          <w:rFonts w:ascii="Times New Roman" w:eastAsia="Calibri" w:hAnsi="Times New Roman" w:cs="Times New Roman"/>
          <w:sz w:val="24"/>
          <w:szCs w:val="24"/>
        </w:rPr>
        <w:t xml:space="preserve">Развитие скороспелой отрасли свиноводства» программой предусмотрено </w:t>
      </w:r>
      <w:r>
        <w:rPr>
          <w:rFonts w:ascii="Times New Roman" w:eastAsia="Calibri" w:hAnsi="Times New Roman" w:cs="Times New Roman"/>
          <w:sz w:val="24"/>
          <w:szCs w:val="24"/>
        </w:rPr>
        <w:t>2 071,8</w:t>
      </w:r>
      <w:r w:rsidRPr="00187DE3">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187DE3">
        <w:rPr>
          <w:rFonts w:ascii="Times New Roman" w:eastAsia="Calibri" w:hAnsi="Times New Roman" w:cs="Times New Roman"/>
          <w:sz w:val="24"/>
          <w:szCs w:val="24"/>
        </w:rPr>
        <w:t>руб</w:t>
      </w:r>
      <w:r>
        <w:rPr>
          <w:rFonts w:ascii="Times New Roman" w:eastAsia="Calibri" w:hAnsi="Times New Roman" w:cs="Times New Roman"/>
          <w:sz w:val="24"/>
          <w:szCs w:val="24"/>
        </w:rPr>
        <w:t>лей</w:t>
      </w:r>
      <w:r w:rsidRPr="00187DE3">
        <w:rPr>
          <w:rFonts w:ascii="Times New Roman" w:eastAsia="Calibri" w:hAnsi="Times New Roman" w:cs="Times New Roman"/>
          <w:sz w:val="24"/>
          <w:szCs w:val="24"/>
        </w:rPr>
        <w:t>, которые направлены на возмещение части затрат на корма для базовых свиноводческих хозяйств</w:t>
      </w:r>
      <w:r>
        <w:rPr>
          <w:rFonts w:ascii="Times New Roman" w:eastAsia="Calibri" w:hAnsi="Times New Roman" w:cs="Times New Roman"/>
          <w:sz w:val="24"/>
          <w:szCs w:val="24"/>
        </w:rPr>
        <w:t xml:space="preserve"> ИП Волков А.В., ООО «Велерис»</w:t>
      </w:r>
      <w:r w:rsidRPr="00187DE3">
        <w:rPr>
          <w:rFonts w:ascii="Times New Roman" w:eastAsia="Calibri" w:hAnsi="Times New Roman" w:cs="Times New Roman"/>
          <w:sz w:val="24"/>
          <w:szCs w:val="24"/>
        </w:rPr>
        <w:t>;</w:t>
      </w:r>
    </w:p>
    <w:p w:rsidR="00CF4F04" w:rsidRDefault="00CF4F04" w:rsidP="00CF4F04">
      <w:pPr>
        <w:autoSpaceDE w:val="0"/>
        <w:autoSpaceDN w:val="0"/>
        <w:adjustRightInd w:val="0"/>
        <w:spacing w:after="0" w:line="240" w:lineRule="auto"/>
        <w:jc w:val="both"/>
        <w:rPr>
          <w:rFonts w:ascii="Times New Roman" w:eastAsia="Calibri" w:hAnsi="Times New Roman" w:cs="Times New Roman"/>
          <w:sz w:val="24"/>
          <w:szCs w:val="24"/>
        </w:rPr>
      </w:pPr>
      <w:r w:rsidRPr="00187D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87DE3">
        <w:rPr>
          <w:rFonts w:ascii="Times New Roman" w:eastAsia="Calibri" w:hAnsi="Times New Roman" w:cs="Times New Roman"/>
          <w:sz w:val="24"/>
          <w:szCs w:val="24"/>
        </w:rPr>
        <w:t xml:space="preserve">На «Развитие скотоводства» программой предусмотрено </w:t>
      </w:r>
      <w:r>
        <w:rPr>
          <w:rFonts w:ascii="Times New Roman" w:eastAsia="Calibri" w:hAnsi="Times New Roman" w:cs="Times New Roman"/>
          <w:sz w:val="24"/>
          <w:szCs w:val="24"/>
        </w:rPr>
        <w:t>2 481,9</w:t>
      </w:r>
      <w:r w:rsidRPr="00187DE3">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187DE3">
        <w:rPr>
          <w:rFonts w:ascii="Times New Roman" w:eastAsia="Calibri" w:hAnsi="Times New Roman" w:cs="Times New Roman"/>
          <w:sz w:val="24"/>
          <w:szCs w:val="24"/>
        </w:rPr>
        <w:t>руб</w:t>
      </w:r>
      <w:r>
        <w:rPr>
          <w:rFonts w:ascii="Times New Roman" w:eastAsia="Calibri" w:hAnsi="Times New Roman" w:cs="Times New Roman"/>
          <w:sz w:val="24"/>
          <w:szCs w:val="24"/>
        </w:rPr>
        <w:t>лей</w:t>
      </w:r>
      <w:r w:rsidRPr="00187DE3">
        <w:rPr>
          <w:rFonts w:ascii="Times New Roman" w:eastAsia="Calibri" w:hAnsi="Times New Roman" w:cs="Times New Roman"/>
          <w:sz w:val="24"/>
          <w:szCs w:val="24"/>
        </w:rPr>
        <w:t>, которы</w:t>
      </w:r>
      <w:r>
        <w:rPr>
          <w:rFonts w:ascii="Times New Roman" w:eastAsia="Calibri" w:hAnsi="Times New Roman" w:cs="Times New Roman"/>
          <w:sz w:val="24"/>
          <w:szCs w:val="24"/>
        </w:rPr>
        <w:t>е</w:t>
      </w:r>
      <w:r w:rsidRPr="00187D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использованы </w:t>
      </w:r>
      <w:r w:rsidRPr="00187DE3">
        <w:rPr>
          <w:rFonts w:ascii="Times New Roman" w:eastAsia="Calibri" w:hAnsi="Times New Roman" w:cs="Times New Roman"/>
          <w:sz w:val="24"/>
          <w:szCs w:val="24"/>
        </w:rPr>
        <w:t>на возмещение части затрат на корма для крестьянско-фермерских и личных подсобных хозя</w:t>
      </w:r>
      <w:r>
        <w:rPr>
          <w:rFonts w:ascii="Times New Roman" w:eastAsia="Calibri" w:hAnsi="Times New Roman" w:cs="Times New Roman"/>
          <w:sz w:val="24"/>
          <w:szCs w:val="24"/>
        </w:rPr>
        <w:t>йств на одну сохраненную корову;</w:t>
      </w:r>
      <w:r w:rsidRPr="00187DE3">
        <w:rPr>
          <w:rFonts w:ascii="Times New Roman" w:eastAsia="Calibri" w:hAnsi="Times New Roman" w:cs="Times New Roman"/>
          <w:sz w:val="24"/>
          <w:szCs w:val="24"/>
        </w:rPr>
        <w:t xml:space="preserve"> </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На «Развитие и модернизация отрасли» предусмотрены средства в сумме 426,2 тыс. рублей, использованы </w:t>
      </w:r>
      <w:r w:rsidRPr="00187DE3">
        <w:rPr>
          <w:rFonts w:ascii="Times New Roman" w:eastAsia="Calibri" w:hAnsi="Times New Roman" w:cs="Times New Roman"/>
          <w:sz w:val="24"/>
          <w:szCs w:val="24"/>
        </w:rPr>
        <w:t>на возмещение части затрат</w:t>
      </w:r>
      <w:r>
        <w:rPr>
          <w:rFonts w:ascii="Times New Roman" w:eastAsia="Calibri" w:hAnsi="Times New Roman" w:cs="Times New Roman"/>
          <w:sz w:val="24"/>
          <w:szCs w:val="24"/>
        </w:rPr>
        <w:t xml:space="preserve"> по ремонту ограждения для зверофермы.</w:t>
      </w:r>
    </w:p>
    <w:p w:rsidR="00CF4F04" w:rsidRPr="00187DE3"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187DE3">
        <w:rPr>
          <w:rFonts w:ascii="Times New Roman" w:eastAsia="Calibri" w:hAnsi="Times New Roman" w:cs="Times New Roman"/>
          <w:sz w:val="24"/>
          <w:szCs w:val="24"/>
        </w:rPr>
        <w:t xml:space="preserve">Все мероприятия, предусмотренные программой, выполнены в полном объеме. </w:t>
      </w:r>
      <w:r w:rsidRPr="00187DE3">
        <w:rPr>
          <w:rFonts w:ascii="Times New Roman" w:eastAsia="Calibri" w:hAnsi="Times New Roman" w:cs="Times New Roman"/>
          <w:bCs/>
          <w:sz w:val="24"/>
          <w:szCs w:val="24"/>
        </w:rPr>
        <w:t>Реализацией программы «Развитие агропромышленного комплекса в Нерюнгринском районе на 2012-201</w:t>
      </w:r>
      <w:r>
        <w:rPr>
          <w:rFonts w:ascii="Times New Roman" w:eastAsia="Calibri" w:hAnsi="Times New Roman" w:cs="Times New Roman"/>
          <w:bCs/>
          <w:sz w:val="24"/>
          <w:szCs w:val="24"/>
        </w:rPr>
        <w:t>6</w:t>
      </w:r>
      <w:r w:rsidRPr="00187DE3">
        <w:rPr>
          <w:rFonts w:ascii="Times New Roman" w:eastAsia="Calibri" w:hAnsi="Times New Roman" w:cs="Times New Roman"/>
          <w:bCs/>
          <w:sz w:val="24"/>
          <w:szCs w:val="24"/>
        </w:rPr>
        <w:t xml:space="preserve"> годы» за 201</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 xml:space="preserve"> год достигнуто:</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серебристо-черной лисы составило по итогам 201</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 xml:space="preserve"> года </w:t>
      </w:r>
      <w:r>
        <w:rPr>
          <w:rFonts w:ascii="Times New Roman" w:eastAsia="Calibri" w:hAnsi="Times New Roman" w:cs="Times New Roman"/>
          <w:bCs/>
          <w:sz w:val="24"/>
          <w:szCs w:val="24"/>
        </w:rPr>
        <w:t>200</w:t>
      </w:r>
      <w:r w:rsidRPr="00187DE3">
        <w:rPr>
          <w:rFonts w:ascii="Times New Roman" w:eastAsia="Calibri" w:hAnsi="Times New Roman" w:cs="Times New Roman"/>
          <w:bCs/>
          <w:sz w:val="24"/>
          <w:szCs w:val="24"/>
        </w:rPr>
        <w:t xml:space="preserve"> голов;</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домашнего северного оленя за 201</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 xml:space="preserve"> года составляет </w:t>
      </w:r>
      <w:r>
        <w:rPr>
          <w:rFonts w:ascii="Times New Roman" w:eastAsia="Calibri" w:hAnsi="Times New Roman" w:cs="Times New Roman"/>
          <w:bCs/>
          <w:sz w:val="24"/>
          <w:szCs w:val="24"/>
        </w:rPr>
        <w:t>5797</w:t>
      </w:r>
      <w:r w:rsidRPr="00187DE3">
        <w:rPr>
          <w:rFonts w:ascii="Times New Roman" w:eastAsia="Calibri" w:hAnsi="Times New Roman" w:cs="Times New Roman"/>
          <w:bCs/>
          <w:sz w:val="24"/>
          <w:szCs w:val="24"/>
        </w:rPr>
        <w:t xml:space="preserve"> голов, что на </w:t>
      </w:r>
      <w:r>
        <w:rPr>
          <w:rFonts w:ascii="Times New Roman" w:eastAsia="Calibri" w:hAnsi="Times New Roman" w:cs="Times New Roman"/>
          <w:bCs/>
          <w:sz w:val="24"/>
          <w:szCs w:val="24"/>
        </w:rPr>
        <w:t xml:space="preserve">1003 </w:t>
      </w:r>
      <w:r w:rsidRPr="00187DE3">
        <w:rPr>
          <w:rFonts w:ascii="Times New Roman" w:eastAsia="Calibri" w:hAnsi="Times New Roman" w:cs="Times New Roman"/>
          <w:bCs/>
          <w:sz w:val="24"/>
          <w:szCs w:val="24"/>
        </w:rPr>
        <w:t>голов</w:t>
      </w:r>
      <w:r>
        <w:rPr>
          <w:rFonts w:ascii="Times New Roman" w:eastAsia="Calibri" w:hAnsi="Times New Roman" w:cs="Times New Roman"/>
          <w:bCs/>
          <w:sz w:val="24"/>
          <w:szCs w:val="24"/>
        </w:rPr>
        <w:t>ы</w:t>
      </w:r>
      <w:r w:rsidRPr="00187DE3">
        <w:rPr>
          <w:rFonts w:ascii="Times New Roman" w:eastAsia="Calibri" w:hAnsi="Times New Roman" w:cs="Times New Roman"/>
          <w:bCs/>
          <w:sz w:val="24"/>
          <w:szCs w:val="24"/>
        </w:rPr>
        <w:t xml:space="preserve"> меньше годового плана (8</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187DE3">
        <w:rPr>
          <w:rFonts w:ascii="Times New Roman" w:eastAsia="Calibri" w:hAnsi="Times New Roman" w:cs="Times New Roman"/>
          <w:bCs/>
          <w:sz w:val="24"/>
          <w:szCs w:val="24"/>
        </w:rPr>
        <w:t xml:space="preserve">%). Поголовье уменьшилось по причине </w:t>
      </w:r>
      <w:r>
        <w:rPr>
          <w:rFonts w:ascii="Times New Roman" w:eastAsia="Calibri" w:hAnsi="Times New Roman" w:cs="Times New Roman"/>
          <w:bCs/>
          <w:sz w:val="24"/>
          <w:szCs w:val="24"/>
        </w:rPr>
        <w:t>большого отхода оленей из-за погодных условий весеннего периода, которые повлияли на отел и деловой выход Тугутов.</w:t>
      </w:r>
      <w:r w:rsidRPr="00187DE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Т</w:t>
      </w:r>
      <w:r w:rsidRPr="00187DE3">
        <w:rPr>
          <w:rFonts w:ascii="Times New Roman" w:eastAsia="Calibri" w:hAnsi="Times New Roman" w:cs="Times New Roman"/>
          <w:bCs/>
          <w:sz w:val="24"/>
          <w:szCs w:val="24"/>
        </w:rPr>
        <w:t xml:space="preserve">акже </w:t>
      </w:r>
      <w:r>
        <w:rPr>
          <w:rFonts w:ascii="Times New Roman" w:eastAsia="Calibri" w:hAnsi="Times New Roman" w:cs="Times New Roman"/>
          <w:bCs/>
          <w:sz w:val="24"/>
          <w:szCs w:val="24"/>
        </w:rPr>
        <w:t>уменьшение поголовья связано с</w:t>
      </w:r>
      <w:r w:rsidRPr="00187DE3">
        <w:rPr>
          <w:rFonts w:ascii="Times New Roman" w:eastAsia="Calibri" w:hAnsi="Times New Roman" w:cs="Times New Roman"/>
          <w:bCs/>
          <w:sz w:val="24"/>
          <w:szCs w:val="24"/>
        </w:rPr>
        <w:t xml:space="preserve"> </w:t>
      </w:r>
      <w:proofErr w:type="spellStart"/>
      <w:r w:rsidRPr="00187DE3">
        <w:rPr>
          <w:rFonts w:ascii="Times New Roman" w:eastAsia="Calibri" w:hAnsi="Times New Roman" w:cs="Times New Roman"/>
          <w:bCs/>
          <w:sz w:val="24"/>
          <w:szCs w:val="24"/>
        </w:rPr>
        <w:t>травеж</w:t>
      </w:r>
      <w:r>
        <w:rPr>
          <w:rFonts w:ascii="Times New Roman" w:eastAsia="Calibri" w:hAnsi="Times New Roman" w:cs="Times New Roman"/>
          <w:bCs/>
          <w:sz w:val="24"/>
          <w:szCs w:val="24"/>
        </w:rPr>
        <w:t>ом</w:t>
      </w:r>
      <w:proofErr w:type="spellEnd"/>
      <w:r w:rsidRPr="00187DE3">
        <w:rPr>
          <w:rFonts w:ascii="Times New Roman" w:eastAsia="Calibri" w:hAnsi="Times New Roman" w:cs="Times New Roman"/>
          <w:bCs/>
          <w:sz w:val="24"/>
          <w:szCs w:val="24"/>
        </w:rPr>
        <w:t xml:space="preserve"> оленей хищниками (волки, медведи);</w:t>
      </w:r>
    </w:p>
    <w:p w:rsidR="00CF4F04" w:rsidRPr="00187DE3" w:rsidRDefault="00CF4F04" w:rsidP="00CF4F04">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крупнорогатого скота увеличилось на 2</w:t>
      </w:r>
      <w:r>
        <w:rPr>
          <w:rFonts w:ascii="Times New Roman" w:eastAsia="Calibri" w:hAnsi="Times New Roman" w:cs="Times New Roman"/>
          <w:bCs/>
          <w:sz w:val="24"/>
          <w:szCs w:val="24"/>
        </w:rPr>
        <w:t>3</w:t>
      </w:r>
      <w:r w:rsidRPr="00187DE3">
        <w:rPr>
          <w:rFonts w:ascii="Times New Roman" w:eastAsia="Calibri" w:hAnsi="Times New Roman" w:cs="Times New Roman"/>
          <w:bCs/>
          <w:sz w:val="24"/>
          <w:szCs w:val="24"/>
        </w:rPr>
        <w:t xml:space="preserve"> голов</w:t>
      </w:r>
      <w:r>
        <w:rPr>
          <w:rFonts w:ascii="Times New Roman" w:eastAsia="Calibri" w:hAnsi="Times New Roman" w:cs="Times New Roman"/>
          <w:bCs/>
          <w:sz w:val="24"/>
          <w:szCs w:val="24"/>
        </w:rPr>
        <w:t>ы</w:t>
      </w:r>
      <w:r w:rsidRPr="00187DE3">
        <w:rPr>
          <w:rFonts w:ascii="Times New Roman" w:eastAsia="Calibri" w:hAnsi="Times New Roman" w:cs="Times New Roman"/>
          <w:bCs/>
          <w:sz w:val="24"/>
          <w:szCs w:val="24"/>
        </w:rPr>
        <w:t xml:space="preserve"> к годовому плану</w:t>
      </w:r>
      <w:r>
        <w:rPr>
          <w:rFonts w:ascii="Times New Roman" w:eastAsia="Calibri" w:hAnsi="Times New Roman" w:cs="Times New Roman"/>
          <w:bCs/>
          <w:sz w:val="24"/>
          <w:szCs w:val="24"/>
        </w:rPr>
        <w:t xml:space="preserve"> из-за дефицита сена, завозимого на зимовку скота и лошадей,</w:t>
      </w:r>
      <w:r w:rsidRPr="00187DE3">
        <w:rPr>
          <w:rFonts w:ascii="Times New Roman" w:eastAsia="Calibri" w:hAnsi="Times New Roman" w:cs="Times New Roman"/>
          <w:bCs/>
          <w:sz w:val="24"/>
          <w:szCs w:val="24"/>
        </w:rPr>
        <w:t xml:space="preserve"> крестьянско-фермерски</w:t>
      </w:r>
      <w:r>
        <w:rPr>
          <w:rFonts w:ascii="Times New Roman" w:eastAsia="Calibri" w:hAnsi="Times New Roman" w:cs="Times New Roman"/>
          <w:bCs/>
          <w:sz w:val="24"/>
          <w:szCs w:val="24"/>
        </w:rPr>
        <w:t>ми и подсобными хозяйствами было забито больше бычков для сохранения дойного стада.</w:t>
      </w:r>
      <w:r w:rsidRPr="00187DE3">
        <w:rPr>
          <w:rFonts w:ascii="Times New Roman" w:eastAsia="Calibri" w:hAnsi="Times New Roman" w:cs="Times New Roman"/>
          <w:bCs/>
          <w:sz w:val="24"/>
          <w:szCs w:val="24"/>
        </w:rPr>
        <w:t xml:space="preserve"> За отчетный период выходное поголовье КРС составило 2</w:t>
      </w:r>
      <w:r>
        <w:rPr>
          <w:rFonts w:ascii="Times New Roman" w:eastAsia="Calibri" w:hAnsi="Times New Roman" w:cs="Times New Roman"/>
          <w:bCs/>
          <w:sz w:val="24"/>
          <w:szCs w:val="24"/>
        </w:rPr>
        <w:t>48</w:t>
      </w:r>
      <w:r w:rsidRPr="00187DE3">
        <w:rPr>
          <w:rFonts w:ascii="Times New Roman" w:eastAsia="Calibri" w:hAnsi="Times New Roman" w:cs="Times New Roman"/>
          <w:bCs/>
          <w:sz w:val="24"/>
          <w:szCs w:val="24"/>
        </w:rPr>
        <w:t xml:space="preserve"> голов, выполнение к годовому плану составляет </w:t>
      </w:r>
      <w:r>
        <w:rPr>
          <w:rFonts w:ascii="Times New Roman" w:eastAsia="Calibri" w:hAnsi="Times New Roman" w:cs="Times New Roman"/>
          <w:bCs/>
          <w:sz w:val="24"/>
          <w:szCs w:val="24"/>
        </w:rPr>
        <w:t>91</w:t>
      </w: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5 </w:t>
      </w:r>
      <w:r w:rsidRPr="00187DE3">
        <w:rPr>
          <w:rFonts w:ascii="Times New Roman" w:eastAsia="Calibri" w:hAnsi="Times New Roman" w:cs="Times New Roman"/>
          <w:bCs/>
          <w:sz w:val="24"/>
          <w:szCs w:val="24"/>
        </w:rPr>
        <w:t>%;</w:t>
      </w:r>
    </w:p>
    <w:p w:rsidR="00CF4F04" w:rsidRDefault="00CF4F04" w:rsidP="00CF4F04">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-Поголовье дойного стада КРС </w:t>
      </w:r>
      <w:r>
        <w:rPr>
          <w:rFonts w:ascii="Times New Roman" w:eastAsia="Calibri" w:hAnsi="Times New Roman" w:cs="Times New Roman"/>
          <w:bCs/>
          <w:sz w:val="24"/>
          <w:szCs w:val="24"/>
        </w:rPr>
        <w:t>составляет</w:t>
      </w:r>
      <w:r w:rsidRPr="00187DE3">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10</w:t>
      </w:r>
      <w:r w:rsidRPr="00187DE3">
        <w:rPr>
          <w:rFonts w:ascii="Times New Roman" w:eastAsia="Calibri" w:hAnsi="Times New Roman" w:cs="Times New Roman"/>
          <w:bCs/>
          <w:sz w:val="24"/>
          <w:szCs w:val="24"/>
        </w:rPr>
        <w:t xml:space="preserve"> голов, </w:t>
      </w:r>
      <w:r>
        <w:rPr>
          <w:rFonts w:ascii="Times New Roman" w:eastAsia="Calibri" w:hAnsi="Times New Roman" w:cs="Times New Roman"/>
          <w:bCs/>
          <w:sz w:val="24"/>
          <w:szCs w:val="24"/>
        </w:rPr>
        <w:t>выполнение к плану составило 101,9 %.</w:t>
      </w:r>
    </w:p>
    <w:p w:rsidR="00CF4F04" w:rsidRPr="00187DE3"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Оказанная денежная поддержка базовым крестьянско-фермерским хозяйствам из местного и республиканского бюджетов на возмещение части затрат на комбикорма способствует росту поголовья свиней, но в то же время идет уменьшение поголовья свиней в личных подсобных хозяйствах. По итогам 201</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 xml:space="preserve"> года выполнение плана по поголовью свиней составило </w:t>
      </w:r>
      <w:r>
        <w:rPr>
          <w:rFonts w:ascii="Times New Roman" w:eastAsia="Calibri" w:hAnsi="Times New Roman" w:cs="Times New Roman"/>
          <w:bCs/>
          <w:sz w:val="24"/>
          <w:szCs w:val="24"/>
        </w:rPr>
        <w:t xml:space="preserve">100,1 </w:t>
      </w:r>
      <w:r w:rsidRPr="00187DE3">
        <w:rPr>
          <w:rFonts w:ascii="Times New Roman" w:eastAsia="Calibri" w:hAnsi="Times New Roman" w:cs="Times New Roman"/>
          <w:bCs/>
          <w:sz w:val="24"/>
          <w:szCs w:val="24"/>
        </w:rPr>
        <w:t>% (315</w:t>
      </w:r>
      <w:r>
        <w:rPr>
          <w:rFonts w:ascii="Times New Roman" w:eastAsia="Calibri" w:hAnsi="Times New Roman" w:cs="Times New Roman"/>
          <w:bCs/>
          <w:sz w:val="24"/>
          <w:szCs w:val="24"/>
        </w:rPr>
        <w:t>0</w:t>
      </w:r>
      <w:r w:rsidRPr="00187DE3">
        <w:rPr>
          <w:rFonts w:ascii="Times New Roman" w:eastAsia="Calibri" w:hAnsi="Times New Roman" w:cs="Times New Roman"/>
          <w:bCs/>
          <w:sz w:val="24"/>
          <w:szCs w:val="24"/>
        </w:rPr>
        <w:t xml:space="preserve"> голов по району).</w:t>
      </w:r>
    </w:p>
    <w:p w:rsidR="00CF4F04" w:rsidRPr="00187DE3"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Производство молока выполнено на </w:t>
      </w:r>
      <w:r>
        <w:rPr>
          <w:rFonts w:ascii="Times New Roman" w:eastAsia="Calibri" w:hAnsi="Times New Roman" w:cs="Times New Roman"/>
          <w:bCs/>
          <w:sz w:val="24"/>
          <w:szCs w:val="24"/>
        </w:rPr>
        <w:t>100</w:t>
      </w: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3 </w:t>
      </w:r>
      <w:r w:rsidRPr="00187DE3">
        <w:rPr>
          <w:rFonts w:ascii="Times New Roman" w:eastAsia="Calibri" w:hAnsi="Times New Roman" w:cs="Times New Roman"/>
          <w:bCs/>
          <w:sz w:val="24"/>
          <w:szCs w:val="24"/>
        </w:rPr>
        <w:t>% к годовому плану, что составило за отчетный период 2</w:t>
      </w:r>
      <w:r>
        <w:rPr>
          <w:rFonts w:ascii="Times New Roman" w:eastAsia="Calibri" w:hAnsi="Times New Roman" w:cs="Times New Roman"/>
          <w:bCs/>
          <w:sz w:val="24"/>
          <w:szCs w:val="24"/>
        </w:rPr>
        <w:t>00</w:t>
      </w:r>
      <w:r w:rsidRPr="00187DE3">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187DE3">
        <w:rPr>
          <w:rFonts w:ascii="Times New Roman" w:eastAsia="Calibri" w:hAnsi="Times New Roman" w:cs="Times New Roman"/>
          <w:bCs/>
          <w:sz w:val="24"/>
          <w:szCs w:val="24"/>
        </w:rPr>
        <w:t xml:space="preserve"> т.</w:t>
      </w:r>
    </w:p>
    <w:p w:rsidR="00CF4F04" w:rsidRPr="00187DE3"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Производство </w:t>
      </w:r>
      <w:proofErr w:type="gramStart"/>
      <w:r w:rsidRPr="00187DE3">
        <w:rPr>
          <w:rFonts w:ascii="Times New Roman" w:eastAsia="Calibri" w:hAnsi="Times New Roman" w:cs="Times New Roman"/>
          <w:bCs/>
          <w:sz w:val="24"/>
          <w:szCs w:val="24"/>
        </w:rPr>
        <w:t>мяса свинины</w:t>
      </w:r>
      <w:proofErr w:type="gramEnd"/>
      <w:r w:rsidRPr="00187DE3">
        <w:rPr>
          <w:rFonts w:ascii="Times New Roman" w:eastAsia="Calibri" w:hAnsi="Times New Roman" w:cs="Times New Roman"/>
          <w:bCs/>
          <w:sz w:val="24"/>
          <w:szCs w:val="24"/>
        </w:rPr>
        <w:t xml:space="preserve"> по району за отчетный период выполнено на 1</w:t>
      </w:r>
      <w:r>
        <w:rPr>
          <w:rFonts w:ascii="Times New Roman" w:eastAsia="Calibri" w:hAnsi="Times New Roman" w:cs="Times New Roman"/>
          <w:bCs/>
          <w:sz w:val="24"/>
          <w:szCs w:val="24"/>
        </w:rPr>
        <w:t>3</w:t>
      </w:r>
      <w:r w:rsidRPr="00187DE3">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8 </w:t>
      </w:r>
      <w:r w:rsidRPr="00187DE3">
        <w:rPr>
          <w:rFonts w:ascii="Times New Roman" w:eastAsia="Calibri" w:hAnsi="Times New Roman" w:cs="Times New Roman"/>
          <w:bCs/>
          <w:sz w:val="24"/>
          <w:szCs w:val="24"/>
        </w:rPr>
        <w:t xml:space="preserve">% к годовому плану, что составило </w:t>
      </w:r>
      <w:r>
        <w:rPr>
          <w:rFonts w:ascii="Times New Roman" w:eastAsia="Calibri" w:hAnsi="Times New Roman" w:cs="Times New Roman"/>
          <w:bCs/>
          <w:sz w:val="24"/>
          <w:szCs w:val="24"/>
        </w:rPr>
        <w:t>9</w:t>
      </w:r>
      <w:r w:rsidRPr="00187DE3">
        <w:rPr>
          <w:rFonts w:ascii="Times New Roman" w:eastAsia="Calibri" w:hAnsi="Times New Roman" w:cs="Times New Roman"/>
          <w:bCs/>
          <w:sz w:val="24"/>
          <w:szCs w:val="24"/>
        </w:rPr>
        <w:t>9,9 т.</w:t>
      </w:r>
    </w:p>
    <w:p w:rsidR="00CF4F04"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За отчетный период производство мяса жеребятины составило </w:t>
      </w:r>
      <w:r>
        <w:rPr>
          <w:rFonts w:ascii="Times New Roman" w:eastAsia="Calibri" w:hAnsi="Times New Roman" w:cs="Times New Roman"/>
          <w:bCs/>
          <w:sz w:val="24"/>
          <w:szCs w:val="24"/>
        </w:rPr>
        <w:t>1,</w:t>
      </w:r>
      <w:r w:rsidRPr="00187DE3">
        <w:rPr>
          <w:rFonts w:ascii="Times New Roman" w:eastAsia="Calibri" w:hAnsi="Times New Roman" w:cs="Times New Roman"/>
          <w:bCs/>
          <w:sz w:val="24"/>
          <w:szCs w:val="24"/>
        </w:rPr>
        <w:t>05 т., поголовье лошадей - 4</w:t>
      </w:r>
      <w:r>
        <w:rPr>
          <w:rFonts w:ascii="Times New Roman" w:eastAsia="Calibri" w:hAnsi="Times New Roman" w:cs="Times New Roman"/>
          <w:bCs/>
          <w:sz w:val="24"/>
          <w:szCs w:val="24"/>
        </w:rPr>
        <w:t>9</w:t>
      </w:r>
      <w:r w:rsidRPr="00187DE3">
        <w:rPr>
          <w:rFonts w:ascii="Times New Roman" w:eastAsia="Calibri" w:hAnsi="Times New Roman" w:cs="Times New Roman"/>
          <w:bCs/>
          <w:sz w:val="24"/>
          <w:szCs w:val="24"/>
        </w:rPr>
        <w:t xml:space="preserve"> голов, выполнение плана по поголовью составило 1</w:t>
      </w:r>
      <w:r>
        <w:rPr>
          <w:rFonts w:ascii="Times New Roman" w:eastAsia="Calibri" w:hAnsi="Times New Roman" w:cs="Times New Roman"/>
          <w:bCs/>
          <w:sz w:val="24"/>
          <w:szCs w:val="24"/>
        </w:rPr>
        <w:t>11</w:t>
      </w:r>
      <w:r w:rsidRPr="00187DE3">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w:t>
      </w:r>
      <w:r w:rsidRPr="00187DE3">
        <w:rPr>
          <w:rFonts w:ascii="Times New Roman" w:eastAsia="Calibri" w:hAnsi="Times New Roman" w:cs="Times New Roman"/>
          <w:bCs/>
          <w:sz w:val="24"/>
          <w:szCs w:val="24"/>
        </w:rPr>
        <w:t>%.</w:t>
      </w:r>
    </w:p>
    <w:p w:rsidR="00CF4F04" w:rsidRPr="00187DE3" w:rsidRDefault="00CF4F04" w:rsidP="00CF4F04">
      <w:pPr>
        <w:autoSpaceDE w:val="0"/>
        <w:autoSpaceDN w:val="0"/>
        <w:adjustRightInd w:val="0"/>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связи со снижением кур несушек, содержащихся в личных подсобных хозяйствах, произошло уменьшение реализации яиц, что стало причиной снижения объема реализации по району. </w:t>
      </w:r>
      <w:r w:rsidRPr="00187DE3">
        <w:rPr>
          <w:rFonts w:ascii="Times New Roman" w:eastAsia="Calibri" w:hAnsi="Times New Roman" w:cs="Times New Roman"/>
          <w:bCs/>
          <w:sz w:val="24"/>
          <w:szCs w:val="24"/>
        </w:rPr>
        <w:t>Объем реализации продукции местных товаропроизводителей выполнен за 201</w:t>
      </w:r>
      <w:r>
        <w:rPr>
          <w:rFonts w:ascii="Times New Roman" w:eastAsia="Calibri" w:hAnsi="Times New Roman" w:cs="Times New Roman"/>
          <w:bCs/>
          <w:sz w:val="24"/>
          <w:szCs w:val="24"/>
        </w:rPr>
        <w:t>5</w:t>
      </w:r>
      <w:r w:rsidRPr="00187DE3">
        <w:rPr>
          <w:rFonts w:ascii="Times New Roman" w:eastAsia="Calibri" w:hAnsi="Times New Roman" w:cs="Times New Roman"/>
          <w:bCs/>
          <w:sz w:val="24"/>
          <w:szCs w:val="24"/>
        </w:rPr>
        <w:t xml:space="preserve"> год на </w:t>
      </w:r>
      <w:r>
        <w:rPr>
          <w:rFonts w:ascii="Times New Roman" w:eastAsia="Calibri" w:hAnsi="Times New Roman" w:cs="Times New Roman"/>
          <w:bCs/>
          <w:sz w:val="24"/>
          <w:szCs w:val="24"/>
        </w:rPr>
        <w:t xml:space="preserve">99,6 </w:t>
      </w:r>
      <w:r w:rsidRPr="00187DE3">
        <w:rPr>
          <w:rFonts w:ascii="Times New Roman" w:eastAsia="Calibri" w:hAnsi="Times New Roman" w:cs="Times New Roman"/>
          <w:bCs/>
          <w:sz w:val="24"/>
          <w:szCs w:val="24"/>
        </w:rPr>
        <w:t xml:space="preserve">% от годового плана. </w:t>
      </w:r>
    </w:p>
    <w:p w:rsidR="00CF4F04" w:rsidRPr="00187DE3" w:rsidRDefault="00CF4F04" w:rsidP="00CF4F04">
      <w:pPr>
        <w:pStyle w:val="3"/>
        <w:shd w:val="clear" w:color="auto" w:fill="auto"/>
        <w:spacing w:before="0" w:line="240" w:lineRule="auto"/>
        <w:ind w:firstLine="284"/>
        <w:jc w:val="both"/>
        <w:rPr>
          <w:sz w:val="24"/>
          <w:szCs w:val="24"/>
        </w:rPr>
      </w:pPr>
      <w:r w:rsidRPr="00187DE3">
        <w:rPr>
          <w:sz w:val="24"/>
          <w:szCs w:val="24"/>
        </w:rPr>
        <w:t>Исполнение целевых индикаторов по</w:t>
      </w:r>
      <w:r>
        <w:rPr>
          <w:sz w:val="24"/>
          <w:szCs w:val="24"/>
        </w:rPr>
        <w:t xml:space="preserve"> </w:t>
      </w:r>
      <w:r w:rsidRPr="00187DE3">
        <w:rPr>
          <w:sz w:val="24"/>
          <w:szCs w:val="24"/>
        </w:rPr>
        <w:t>Программе</w:t>
      </w:r>
      <w:r>
        <w:rPr>
          <w:sz w:val="24"/>
          <w:szCs w:val="24"/>
        </w:rPr>
        <w:t xml:space="preserve"> </w:t>
      </w:r>
      <w:r w:rsidRPr="00187DE3">
        <w:rPr>
          <w:sz w:val="24"/>
          <w:szCs w:val="24"/>
        </w:rPr>
        <w:t>составило:</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«Поголовье лошадей» - </w:t>
      </w:r>
      <w:r>
        <w:rPr>
          <w:sz w:val="24"/>
          <w:szCs w:val="24"/>
        </w:rPr>
        <w:t xml:space="preserve">111,4 </w:t>
      </w:r>
      <w:r w:rsidRPr="00187DE3">
        <w:rPr>
          <w:sz w:val="24"/>
          <w:szCs w:val="24"/>
        </w:rPr>
        <w:t>%;</w:t>
      </w:r>
    </w:p>
    <w:p w:rsidR="00CF4F04" w:rsidRPr="00187DE3" w:rsidRDefault="00CF4F04" w:rsidP="00CF4F04">
      <w:pPr>
        <w:pStyle w:val="3"/>
        <w:shd w:val="clear" w:color="auto" w:fill="auto"/>
        <w:spacing w:before="0" w:line="240" w:lineRule="auto"/>
        <w:ind w:firstLine="0"/>
        <w:jc w:val="both"/>
        <w:rPr>
          <w:bCs/>
          <w:spacing w:val="3"/>
          <w:sz w:val="24"/>
          <w:szCs w:val="24"/>
        </w:rPr>
      </w:pPr>
      <w:r w:rsidRPr="00187DE3">
        <w:rPr>
          <w:sz w:val="24"/>
          <w:szCs w:val="24"/>
        </w:rPr>
        <w:t xml:space="preserve">- «Объем реализации продукции местных товаропроизводителей» - </w:t>
      </w:r>
      <w:r>
        <w:rPr>
          <w:sz w:val="24"/>
          <w:szCs w:val="24"/>
        </w:rPr>
        <w:t xml:space="preserve">99,6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«Поголовье дойного стада» - 10</w:t>
      </w:r>
      <w:r>
        <w:rPr>
          <w:sz w:val="24"/>
          <w:szCs w:val="24"/>
        </w:rPr>
        <w:t xml:space="preserve">1,9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«Производство </w:t>
      </w:r>
      <w:proofErr w:type="gramStart"/>
      <w:r w:rsidRPr="00187DE3">
        <w:rPr>
          <w:sz w:val="24"/>
          <w:szCs w:val="24"/>
        </w:rPr>
        <w:t>мяса свинины</w:t>
      </w:r>
      <w:proofErr w:type="gramEnd"/>
      <w:r w:rsidRPr="00187DE3">
        <w:rPr>
          <w:sz w:val="24"/>
          <w:szCs w:val="24"/>
        </w:rPr>
        <w:t xml:space="preserve">» - </w:t>
      </w:r>
      <w:r>
        <w:rPr>
          <w:sz w:val="24"/>
          <w:szCs w:val="24"/>
        </w:rPr>
        <w:t xml:space="preserve">138,8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«Поголовье КРС» - </w:t>
      </w:r>
      <w:r>
        <w:rPr>
          <w:sz w:val="24"/>
          <w:szCs w:val="24"/>
        </w:rPr>
        <w:t xml:space="preserve">91,5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«Производство молока» - </w:t>
      </w:r>
      <w:r>
        <w:rPr>
          <w:sz w:val="24"/>
          <w:szCs w:val="24"/>
        </w:rPr>
        <w:t xml:space="preserve">100,1 </w:t>
      </w:r>
      <w:r w:rsidRPr="00187DE3">
        <w:rPr>
          <w:sz w:val="24"/>
          <w:szCs w:val="24"/>
        </w:rPr>
        <w:t>%;</w:t>
      </w:r>
    </w:p>
    <w:p w:rsidR="00CF4F04" w:rsidRPr="00187DE3" w:rsidRDefault="00CF4F04" w:rsidP="00CF4F04">
      <w:pPr>
        <w:pStyle w:val="3"/>
        <w:shd w:val="clear" w:color="auto" w:fill="auto"/>
        <w:spacing w:before="0" w:line="240" w:lineRule="auto"/>
        <w:ind w:left="20" w:firstLine="0"/>
        <w:jc w:val="both"/>
        <w:rPr>
          <w:sz w:val="24"/>
          <w:szCs w:val="24"/>
        </w:rPr>
      </w:pPr>
      <w:r w:rsidRPr="00187DE3">
        <w:rPr>
          <w:sz w:val="24"/>
          <w:szCs w:val="24"/>
        </w:rPr>
        <w:t>- «Численность работников народов Севера - эвенков, занятых в отраслях сельского хозяйства» - 100%;</w:t>
      </w:r>
    </w:p>
    <w:p w:rsidR="00CF4F04" w:rsidRPr="00187DE3" w:rsidRDefault="00CF4F04" w:rsidP="00CF4F04">
      <w:pPr>
        <w:pStyle w:val="3"/>
        <w:shd w:val="clear" w:color="auto" w:fill="auto"/>
        <w:spacing w:before="0" w:line="240" w:lineRule="auto"/>
        <w:ind w:left="40" w:firstLine="0"/>
        <w:jc w:val="both"/>
        <w:rPr>
          <w:sz w:val="24"/>
          <w:szCs w:val="24"/>
        </w:rPr>
      </w:pPr>
      <w:r w:rsidRPr="00187DE3">
        <w:rPr>
          <w:sz w:val="24"/>
          <w:szCs w:val="24"/>
        </w:rPr>
        <w:t>- «Численность  работников,  занятых  в  агропромышленном  комплексе  района» - 100%;</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«Производство мяса жеребятины» - </w:t>
      </w:r>
      <w:r>
        <w:rPr>
          <w:sz w:val="24"/>
          <w:szCs w:val="24"/>
        </w:rPr>
        <w:t>1</w:t>
      </w:r>
      <w:r w:rsidRPr="00187DE3">
        <w:rPr>
          <w:sz w:val="24"/>
          <w:szCs w:val="24"/>
        </w:rPr>
        <w:t>0</w:t>
      </w:r>
      <w:r>
        <w:rPr>
          <w:sz w:val="24"/>
          <w:szCs w:val="24"/>
        </w:rPr>
        <w:t xml:space="preserve">5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«Поголовье оленей» - 85</w:t>
      </w:r>
      <w:r>
        <w:rPr>
          <w:sz w:val="24"/>
          <w:szCs w:val="24"/>
        </w:rPr>
        <w:t xml:space="preserve">,3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«Поголовье свиней» - </w:t>
      </w:r>
      <w:r>
        <w:rPr>
          <w:sz w:val="24"/>
          <w:szCs w:val="24"/>
        </w:rPr>
        <w:t xml:space="preserve">100,1 </w:t>
      </w:r>
      <w:r w:rsidRPr="00187DE3">
        <w:rPr>
          <w:sz w:val="24"/>
          <w:szCs w:val="24"/>
        </w:rPr>
        <w:t>%;</w:t>
      </w:r>
    </w:p>
    <w:p w:rsidR="00CF4F04" w:rsidRPr="00187DE3" w:rsidRDefault="00CF4F04" w:rsidP="00CF4F04">
      <w:pPr>
        <w:pStyle w:val="3"/>
        <w:shd w:val="clear" w:color="auto" w:fill="auto"/>
        <w:spacing w:before="0" w:line="240" w:lineRule="auto"/>
        <w:ind w:firstLine="0"/>
        <w:jc w:val="both"/>
        <w:rPr>
          <w:sz w:val="24"/>
          <w:szCs w:val="24"/>
        </w:rPr>
      </w:pPr>
      <w:r w:rsidRPr="00187DE3">
        <w:rPr>
          <w:sz w:val="24"/>
          <w:szCs w:val="24"/>
        </w:rPr>
        <w:t xml:space="preserve">- «Поголовье серебристо-черной лисы» - </w:t>
      </w:r>
      <w:r>
        <w:rPr>
          <w:sz w:val="24"/>
          <w:szCs w:val="24"/>
        </w:rPr>
        <w:t xml:space="preserve">61,5 </w:t>
      </w:r>
      <w:r w:rsidRPr="00187DE3">
        <w:rPr>
          <w:sz w:val="24"/>
          <w:szCs w:val="24"/>
        </w:rPr>
        <w:t>%;</w:t>
      </w:r>
    </w:p>
    <w:p w:rsidR="00CF4F04" w:rsidRPr="00CF4F04" w:rsidRDefault="00CF4F04" w:rsidP="00CF4F04">
      <w:pPr>
        <w:pStyle w:val="3"/>
        <w:shd w:val="clear" w:color="auto" w:fill="auto"/>
        <w:spacing w:before="0" w:line="240" w:lineRule="auto"/>
        <w:ind w:firstLine="284"/>
        <w:jc w:val="both"/>
        <w:rPr>
          <w:rStyle w:val="30"/>
          <w:i w:val="0"/>
          <w:sz w:val="28"/>
          <w:szCs w:val="28"/>
          <w:u w:val="none"/>
        </w:rPr>
      </w:pPr>
      <w:r w:rsidRPr="00CF4F04">
        <w:rPr>
          <w:rStyle w:val="30"/>
          <w:i w:val="0"/>
          <w:sz w:val="28"/>
          <w:szCs w:val="28"/>
          <w:u w:val="none"/>
        </w:rPr>
        <w:lastRenderedPageBreak/>
        <w:t xml:space="preserve">10. Социокультурная модель системы образования </w:t>
      </w:r>
    </w:p>
    <w:p w:rsidR="00CF4F04" w:rsidRPr="00CF4F04" w:rsidRDefault="00CF4F04" w:rsidP="00495508">
      <w:pPr>
        <w:pStyle w:val="3"/>
        <w:shd w:val="clear" w:color="auto" w:fill="auto"/>
        <w:spacing w:before="0" w:line="240" w:lineRule="auto"/>
        <w:ind w:firstLine="0"/>
        <w:jc w:val="both"/>
        <w:rPr>
          <w:i/>
          <w:sz w:val="28"/>
          <w:szCs w:val="28"/>
        </w:rPr>
      </w:pPr>
      <w:r w:rsidRPr="00CF4F04">
        <w:rPr>
          <w:rStyle w:val="30"/>
          <w:i w:val="0"/>
          <w:sz w:val="28"/>
          <w:szCs w:val="28"/>
          <w:u w:val="none"/>
        </w:rPr>
        <w:t>Нерюнгринского района на 2012-2016 годы</w:t>
      </w:r>
    </w:p>
    <w:p w:rsidR="00CF4F04" w:rsidRDefault="00CF4F04" w:rsidP="00CF4F04">
      <w:pPr>
        <w:pStyle w:val="3"/>
        <w:shd w:val="clear" w:color="auto" w:fill="auto"/>
        <w:spacing w:before="0" w:line="240" w:lineRule="auto"/>
        <w:ind w:firstLine="284"/>
        <w:jc w:val="both"/>
        <w:rPr>
          <w:sz w:val="24"/>
          <w:szCs w:val="24"/>
        </w:rPr>
      </w:pPr>
      <w:r w:rsidRPr="00334499">
        <w:rPr>
          <w:sz w:val="24"/>
          <w:szCs w:val="24"/>
        </w:rPr>
        <w:t>Программа утверждена постановлением Нерюнгринской районной администрации от 12.11.2012 года №</w:t>
      </w:r>
      <w:r>
        <w:rPr>
          <w:sz w:val="24"/>
          <w:szCs w:val="24"/>
        </w:rPr>
        <w:t xml:space="preserve"> </w:t>
      </w:r>
      <w:r w:rsidRPr="00334499">
        <w:rPr>
          <w:sz w:val="24"/>
          <w:szCs w:val="24"/>
        </w:rPr>
        <w:t>2328. Основной целью программы является обеспечение доступности качественного образования через инновационное развитие системы образования как социокультурной среды образовательных возможностей, обеспечивающей</w:t>
      </w:r>
      <w:r w:rsidRPr="008F0169">
        <w:rPr>
          <w:sz w:val="24"/>
          <w:szCs w:val="24"/>
        </w:rPr>
        <w:t xml:space="preserve"> самореализацию личности в современном мире. </w:t>
      </w:r>
    </w:p>
    <w:p w:rsidR="00CF4F04" w:rsidRDefault="00CF4F04" w:rsidP="00CF4F04">
      <w:pPr>
        <w:pStyle w:val="3"/>
        <w:shd w:val="clear" w:color="auto" w:fill="auto"/>
        <w:spacing w:before="0" w:line="240" w:lineRule="auto"/>
        <w:ind w:firstLine="284"/>
        <w:jc w:val="both"/>
        <w:rPr>
          <w:sz w:val="24"/>
          <w:szCs w:val="24"/>
        </w:rPr>
      </w:pPr>
      <w:r w:rsidRPr="008F0169">
        <w:rPr>
          <w:sz w:val="24"/>
          <w:szCs w:val="24"/>
        </w:rPr>
        <w:t xml:space="preserve">Реализация программы запланирована за счет средств республиканского бюджета, местного бюджета и внебюджетных источников. </w:t>
      </w:r>
    </w:p>
    <w:p w:rsidR="00CF4F04" w:rsidRDefault="00CF4F04" w:rsidP="00CF4F04">
      <w:pPr>
        <w:pStyle w:val="3"/>
        <w:shd w:val="clear" w:color="auto" w:fill="auto"/>
        <w:spacing w:before="0" w:line="240" w:lineRule="auto"/>
        <w:ind w:firstLine="284"/>
        <w:jc w:val="both"/>
        <w:rPr>
          <w:sz w:val="24"/>
          <w:szCs w:val="24"/>
        </w:rPr>
      </w:pPr>
      <w:r w:rsidRPr="00D31A9F">
        <w:rPr>
          <w:sz w:val="24"/>
          <w:szCs w:val="24"/>
        </w:rPr>
        <w:t>Общий объем финансирования программных мероприятий на 201</w:t>
      </w:r>
      <w:r>
        <w:rPr>
          <w:sz w:val="24"/>
          <w:szCs w:val="24"/>
        </w:rPr>
        <w:t>5</w:t>
      </w:r>
      <w:r w:rsidRPr="00D31A9F">
        <w:rPr>
          <w:sz w:val="24"/>
          <w:szCs w:val="24"/>
        </w:rPr>
        <w:t xml:space="preserve"> год был запланирован в сумме </w:t>
      </w:r>
      <w:r>
        <w:rPr>
          <w:sz w:val="24"/>
          <w:szCs w:val="24"/>
        </w:rPr>
        <w:t>2 518 600,9</w:t>
      </w:r>
      <w:r w:rsidRPr="00D31A9F">
        <w:rPr>
          <w:sz w:val="24"/>
          <w:szCs w:val="24"/>
        </w:rPr>
        <w:t xml:space="preserve"> тыс. рублей, в том числе: республиканский бюджет – </w:t>
      </w:r>
      <w:r>
        <w:rPr>
          <w:sz w:val="24"/>
          <w:szCs w:val="24"/>
        </w:rPr>
        <w:t>1 698 679,6</w:t>
      </w:r>
      <w:r w:rsidRPr="00D31A9F">
        <w:rPr>
          <w:sz w:val="24"/>
          <w:szCs w:val="24"/>
        </w:rPr>
        <w:t xml:space="preserve"> тыс. руб</w:t>
      </w:r>
      <w:r>
        <w:rPr>
          <w:sz w:val="24"/>
          <w:szCs w:val="24"/>
        </w:rPr>
        <w:t>лей</w:t>
      </w:r>
      <w:r w:rsidRPr="00D31A9F">
        <w:rPr>
          <w:sz w:val="24"/>
          <w:szCs w:val="24"/>
        </w:rPr>
        <w:t>;</w:t>
      </w:r>
      <w:r>
        <w:rPr>
          <w:sz w:val="24"/>
          <w:szCs w:val="24"/>
        </w:rPr>
        <w:t xml:space="preserve"> </w:t>
      </w:r>
      <w:r w:rsidRPr="00D31A9F">
        <w:rPr>
          <w:sz w:val="24"/>
          <w:szCs w:val="24"/>
        </w:rPr>
        <w:t xml:space="preserve">муниципальный бюджет – </w:t>
      </w:r>
      <w:r>
        <w:rPr>
          <w:sz w:val="24"/>
          <w:szCs w:val="24"/>
        </w:rPr>
        <w:t>717 116,7</w:t>
      </w:r>
      <w:r w:rsidRPr="00D31A9F">
        <w:rPr>
          <w:sz w:val="24"/>
          <w:szCs w:val="24"/>
        </w:rPr>
        <w:t xml:space="preserve"> тыс. руб</w:t>
      </w:r>
      <w:r>
        <w:rPr>
          <w:sz w:val="24"/>
          <w:szCs w:val="24"/>
        </w:rPr>
        <w:t>лей</w:t>
      </w:r>
      <w:r w:rsidRPr="00D31A9F">
        <w:rPr>
          <w:sz w:val="24"/>
          <w:szCs w:val="24"/>
        </w:rPr>
        <w:t xml:space="preserve">; внебюджетные источники – </w:t>
      </w:r>
      <w:r>
        <w:rPr>
          <w:sz w:val="24"/>
          <w:szCs w:val="24"/>
        </w:rPr>
        <w:t>102 804,6</w:t>
      </w:r>
      <w:r w:rsidRPr="00D31A9F">
        <w:rPr>
          <w:sz w:val="24"/>
          <w:szCs w:val="24"/>
        </w:rPr>
        <w:t xml:space="preserve"> тыс. руб</w:t>
      </w:r>
      <w:r>
        <w:rPr>
          <w:sz w:val="24"/>
          <w:szCs w:val="24"/>
        </w:rPr>
        <w:t>лей</w:t>
      </w:r>
      <w:r w:rsidRPr="00D31A9F">
        <w:rPr>
          <w:sz w:val="24"/>
          <w:szCs w:val="24"/>
        </w:rPr>
        <w:t>.</w:t>
      </w:r>
      <w:r>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proofErr w:type="gramStart"/>
      <w:r w:rsidRPr="00D31A9F">
        <w:rPr>
          <w:sz w:val="24"/>
          <w:szCs w:val="24"/>
        </w:rPr>
        <w:t>Фактически поступило 2 </w:t>
      </w:r>
      <w:r>
        <w:rPr>
          <w:sz w:val="24"/>
          <w:szCs w:val="24"/>
        </w:rPr>
        <w:t>517</w:t>
      </w:r>
      <w:r w:rsidRPr="00D31A9F">
        <w:rPr>
          <w:sz w:val="24"/>
          <w:szCs w:val="24"/>
        </w:rPr>
        <w:t> </w:t>
      </w:r>
      <w:r>
        <w:rPr>
          <w:sz w:val="24"/>
          <w:szCs w:val="24"/>
        </w:rPr>
        <w:t>481</w:t>
      </w:r>
      <w:r w:rsidRPr="00D31A9F">
        <w:rPr>
          <w:sz w:val="24"/>
          <w:szCs w:val="24"/>
        </w:rPr>
        <w:t>,0 тыс.</w:t>
      </w:r>
      <w:r>
        <w:rPr>
          <w:sz w:val="24"/>
          <w:szCs w:val="24"/>
        </w:rPr>
        <w:t xml:space="preserve"> </w:t>
      </w:r>
      <w:r w:rsidRPr="00D31A9F">
        <w:rPr>
          <w:sz w:val="24"/>
          <w:szCs w:val="24"/>
        </w:rPr>
        <w:t>руб</w:t>
      </w:r>
      <w:r>
        <w:rPr>
          <w:sz w:val="24"/>
          <w:szCs w:val="24"/>
        </w:rPr>
        <w:t>лей</w:t>
      </w:r>
      <w:r w:rsidRPr="00D31A9F">
        <w:rPr>
          <w:sz w:val="24"/>
          <w:szCs w:val="24"/>
        </w:rPr>
        <w:t>, из них:  республиканский бюджет – 1 698</w:t>
      </w:r>
      <w:r>
        <w:rPr>
          <w:sz w:val="24"/>
          <w:szCs w:val="24"/>
        </w:rPr>
        <w:t> 679,6</w:t>
      </w:r>
      <w:r w:rsidRPr="00D31A9F">
        <w:rPr>
          <w:sz w:val="24"/>
          <w:szCs w:val="24"/>
        </w:rPr>
        <w:t xml:space="preserve"> тыс. руб</w:t>
      </w:r>
      <w:r>
        <w:rPr>
          <w:sz w:val="24"/>
          <w:szCs w:val="24"/>
        </w:rPr>
        <w:t>лей</w:t>
      </w:r>
      <w:r w:rsidRPr="00D31A9F">
        <w:rPr>
          <w:sz w:val="24"/>
          <w:szCs w:val="24"/>
        </w:rPr>
        <w:t>;</w:t>
      </w:r>
      <w:r>
        <w:rPr>
          <w:sz w:val="24"/>
          <w:szCs w:val="24"/>
        </w:rPr>
        <w:t xml:space="preserve"> </w:t>
      </w:r>
      <w:r w:rsidRPr="00D31A9F">
        <w:rPr>
          <w:sz w:val="24"/>
          <w:szCs w:val="24"/>
        </w:rPr>
        <w:t xml:space="preserve">муниципальный бюджет – </w:t>
      </w:r>
      <w:r>
        <w:rPr>
          <w:sz w:val="24"/>
          <w:szCs w:val="24"/>
        </w:rPr>
        <w:t>716 903,4</w:t>
      </w:r>
      <w:r w:rsidRPr="00D31A9F">
        <w:rPr>
          <w:sz w:val="24"/>
          <w:szCs w:val="24"/>
        </w:rPr>
        <w:t xml:space="preserve"> тыс. руб</w:t>
      </w:r>
      <w:r>
        <w:rPr>
          <w:sz w:val="24"/>
          <w:szCs w:val="24"/>
        </w:rPr>
        <w:t>лей</w:t>
      </w:r>
      <w:r w:rsidRPr="00D31A9F">
        <w:rPr>
          <w:sz w:val="24"/>
          <w:szCs w:val="24"/>
        </w:rPr>
        <w:t xml:space="preserve">; внебюджетные источники – </w:t>
      </w:r>
      <w:r>
        <w:rPr>
          <w:sz w:val="24"/>
          <w:szCs w:val="24"/>
        </w:rPr>
        <w:t>101 898,0</w:t>
      </w:r>
      <w:r w:rsidRPr="00D31A9F">
        <w:rPr>
          <w:sz w:val="24"/>
          <w:szCs w:val="24"/>
        </w:rPr>
        <w:t xml:space="preserve"> тыс. руб</w:t>
      </w:r>
      <w:r>
        <w:rPr>
          <w:sz w:val="24"/>
          <w:szCs w:val="24"/>
        </w:rPr>
        <w:t>лей</w:t>
      </w:r>
      <w:r w:rsidRPr="00D31A9F">
        <w:rPr>
          <w:sz w:val="24"/>
          <w:szCs w:val="24"/>
        </w:rPr>
        <w:t>.</w:t>
      </w:r>
      <w:proofErr w:type="gramEnd"/>
    </w:p>
    <w:p w:rsidR="00CF4F04" w:rsidRDefault="00CF4F04" w:rsidP="00CF4F04">
      <w:pPr>
        <w:pStyle w:val="3"/>
        <w:shd w:val="clear" w:color="auto" w:fill="auto"/>
        <w:spacing w:before="0" w:line="240" w:lineRule="auto"/>
        <w:ind w:firstLine="284"/>
        <w:jc w:val="both"/>
        <w:rPr>
          <w:sz w:val="24"/>
          <w:szCs w:val="24"/>
        </w:rPr>
      </w:pPr>
      <w:r w:rsidRPr="00D31A9F">
        <w:rPr>
          <w:sz w:val="24"/>
          <w:szCs w:val="24"/>
        </w:rPr>
        <w:t>Освоено средств на реализацию программы: республиканский бюджет – 1 6</w:t>
      </w:r>
      <w:r>
        <w:rPr>
          <w:sz w:val="24"/>
          <w:szCs w:val="24"/>
        </w:rPr>
        <w:t>98</w:t>
      </w:r>
      <w:r w:rsidRPr="00D31A9F">
        <w:rPr>
          <w:sz w:val="24"/>
          <w:szCs w:val="24"/>
        </w:rPr>
        <w:t> </w:t>
      </w:r>
      <w:r>
        <w:rPr>
          <w:sz w:val="24"/>
          <w:szCs w:val="24"/>
        </w:rPr>
        <w:t>6</w:t>
      </w:r>
      <w:r w:rsidRPr="00D31A9F">
        <w:rPr>
          <w:sz w:val="24"/>
          <w:szCs w:val="24"/>
        </w:rPr>
        <w:t>78,</w:t>
      </w:r>
      <w:r>
        <w:rPr>
          <w:sz w:val="24"/>
          <w:szCs w:val="24"/>
        </w:rPr>
        <w:t>5</w:t>
      </w:r>
      <w:r w:rsidRPr="00D31A9F">
        <w:rPr>
          <w:sz w:val="24"/>
          <w:szCs w:val="24"/>
        </w:rPr>
        <w:t xml:space="preserve"> тыс. руб</w:t>
      </w:r>
      <w:r>
        <w:rPr>
          <w:sz w:val="24"/>
          <w:szCs w:val="24"/>
        </w:rPr>
        <w:t>лей</w:t>
      </w:r>
      <w:r w:rsidRPr="00D31A9F">
        <w:rPr>
          <w:sz w:val="24"/>
          <w:szCs w:val="24"/>
        </w:rPr>
        <w:t xml:space="preserve">; муниципальный бюджет – </w:t>
      </w:r>
      <w:r>
        <w:rPr>
          <w:sz w:val="24"/>
          <w:szCs w:val="24"/>
        </w:rPr>
        <w:t>716 903,4</w:t>
      </w:r>
      <w:r w:rsidRPr="00D31A9F">
        <w:rPr>
          <w:sz w:val="24"/>
          <w:szCs w:val="24"/>
        </w:rPr>
        <w:t xml:space="preserve"> тыс. руб</w:t>
      </w:r>
      <w:r>
        <w:rPr>
          <w:sz w:val="24"/>
          <w:szCs w:val="24"/>
        </w:rPr>
        <w:t>лей</w:t>
      </w:r>
      <w:r w:rsidRPr="00D31A9F">
        <w:rPr>
          <w:sz w:val="24"/>
          <w:szCs w:val="24"/>
        </w:rPr>
        <w:t xml:space="preserve">;  внебюджетные источники – </w:t>
      </w:r>
      <w:r>
        <w:rPr>
          <w:sz w:val="24"/>
          <w:szCs w:val="24"/>
        </w:rPr>
        <w:t>101 898,0</w:t>
      </w:r>
      <w:r w:rsidRPr="00D31A9F">
        <w:rPr>
          <w:sz w:val="24"/>
          <w:szCs w:val="24"/>
        </w:rPr>
        <w:t xml:space="preserve"> тыс. руб</w:t>
      </w:r>
      <w:r>
        <w:rPr>
          <w:sz w:val="24"/>
          <w:szCs w:val="24"/>
        </w:rPr>
        <w:t>лей</w:t>
      </w:r>
      <w:r w:rsidRPr="00D31A9F">
        <w:rPr>
          <w:sz w:val="24"/>
          <w:szCs w:val="24"/>
        </w:rPr>
        <w:t>. Фактически освоено денежных средств на сумму 2</w:t>
      </w:r>
      <w:r>
        <w:rPr>
          <w:sz w:val="24"/>
          <w:szCs w:val="24"/>
        </w:rPr>
        <w:t> 517 479,9</w:t>
      </w:r>
      <w:r w:rsidRPr="00D31A9F">
        <w:rPr>
          <w:sz w:val="24"/>
          <w:szCs w:val="24"/>
        </w:rPr>
        <w:t xml:space="preserve"> тыс. рублей, что составляет </w:t>
      </w:r>
      <w:r>
        <w:rPr>
          <w:sz w:val="24"/>
          <w:szCs w:val="24"/>
        </w:rPr>
        <w:t>100</w:t>
      </w:r>
      <w:r w:rsidRPr="00D31A9F">
        <w:rPr>
          <w:sz w:val="24"/>
          <w:szCs w:val="24"/>
        </w:rPr>
        <w:t xml:space="preserve"> % от плана.</w:t>
      </w:r>
    </w:p>
    <w:p w:rsidR="00CF4F04" w:rsidRDefault="00CF4F04" w:rsidP="00CF4F04">
      <w:pPr>
        <w:pStyle w:val="3"/>
        <w:shd w:val="clear" w:color="auto" w:fill="auto"/>
        <w:spacing w:before="0" w:line="240" w:lineRule="auto"/>
        <w:ind w:firstLine="284"/>
        <w:jc w:val="both"/>
        <w:rPr>
          <w:sz w:val="24"/>
          <w:szCs w:val="24"/>
        </w:rPr>
      </w:pPr>
      <w:r w:rsidRPr="00D31A9F">
        <w:rPr>
          <w:sz w:val="24"/>
          <w:szCs w:val="24"/>
        </w:rPr>
        <w:t xml:space="preserve">Всего по программе разработано 78 показателей (целевых индикаторов). Основные показатели выполнены. </w:t>
      </w:r>
    </w:p>
    <w:p w:rsidR="00CF4F04" w:rsidRPr="00D31A9F" w:rsidRDefault="00CF4F04" w:rsidP="00CF4F04">
      <w:pPr>
        <w:pStyle w:val="3"/>
        <w:shd w:val="clear" w:color="auto" w:fill="auto"/>
        <w:spacing w:before="0" w:line="240" w:lineRule="auto"/>
        <w:ind w:firstLine="284"/>
        <w:jc w:val="both"/>
        <w:rPr>
          <w:sz w:val="24"/>
          <w:szCs w:val="24"/>
        </w:rPr>
      </w:pPr>
      <w:r w:rsidRPr="00D31A9F">
        <w:rPr>
          <w:sz w:val="24"/>
          <w:szCs w:val="24"/>
        </w:rPr>
        <w:t>Невыполнение плановых показателей наблюдается по следующим целевым индикаторам программы:</w:t>
      </w:r>
    </w:p>
    <w:tbl>
      <w:tblPr>
        <w:tblW w:w="9654" w:type="dxa"/>
        <w:tblInd w:w="93" w:type="dxa"/>
        <w:tblLook w:val="04A0" w:firstRow="1" w:lastRow="0" w:firstColumn="1" w:lastColumn="0" w:noHBand="0" w:noVBand="1"/>
      </w:tblPr>
      <w:tblGrid>
        <w:gridCol w:w="3065"/>
        <w:gridCol w:w="10"/>
        <w:gridCol w:w="946"/>
        <w:gridCol w:w="74"/>
        <w:gridCol w:w="1084"/>
        <w:gridCol w:w="26"/>
        <w:gridCol w:w="1234"/>
        <w:gridCol w:w="26"/>
        <w:gridCol w:w="510"/>
        <w:gridCol w:w="22"/>
        <w:gridCol w:w="2657"/>
      </w:tblGrid>
      <w:tr w:rsidR="00CF4F04" w:rsidRPr="00B33D48" w:rsidTr="00136844">
        <w:trPr>
          <w:trHeight w:val="264"/>
        </w:trPr>
        <w:tc>
          <w:tcPr>
            <w:tcW w:w="306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Показатель, индикатор</w:t>
            </w:r>
          </w:p>
        </w:tc>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proofErr w:type="spellStart"/>
            <w:r w:rsidRPr="00B33D48">
              <w:rPr>
                <w:rFonts w:ascii="Times New Roman" w:eastAsia="Times New Roman" w:hAnsi="Times New Roman" w:cs="Times New Roman"/>
                <w:b/>
                <w:bCs/>
                <w:sz w:val="18"/>
                <w:szCs w:val="18"/>
                <w:lang w:eastAsia="ru-RU"/>
              </w:rPr>
              <w:t>Ед</w:t>
            </w:r>
            <w:proofErr w:type="gramStart"/>
            <w:r w:rsidRPr="00B33D48">
              <w:rPr>
                <w:rFonts w:ascii="Times New Roman" w:eastAsia="Times New Roman" w:hAnsi="Times New Roman" w:cs="Times New Roman"/>
                <w:b/>
                <w:bCs/>
                <w:sz w:val="18"/>
                <w:szCs w:val="18"/>
                <w:lang w:eastAsia="ru-RU"/>
              </w:rPr>
              <w:t>.и</w:t>
            </w:r>
            <w:proofErr w:type="gramEnd"/>
            <w:r w:rsidRPr="00B33D48">
              <w:rPr>
                <w:rFonts w:ascii="Times New Roman" w:eastAsia="Times New Roman" w:hAnsi="Times New Roman" w:cs="Times New Roman"/>
                <w:b/>
                <w:bCs/>
                <w:sz w:val="18"/>
                <w:szCs w:val="18"/>
                <w:lang w:eastAsia="ru-RU"/>
              </w:rPr>
              <w:t>зм</w:t>
            </w:r>
            <w:proofErr w:type="spellEnd"/>
            <w:r w:rsidRPr="00B33D48">
              <w:rPr>
                <w:rFonts w:ascii="Times New Roman" w:eastAsia="Times New Roman" w:hAnsi="Times New Roman" w:cs="Times New Roman"/>
                <w:b/>
                <w:bCs/>
                <w:sz w:val="18"/>
                <w:szCs w:val="18"/>
                <w:lang w:eastAsia="ru-RU"/>
              </w:rPr>
              <w:t>.</w:t>
            </w:r>
          </w:p>
        </w:tc>
        <w:tc>
          <w:tcPr>
            <w:tcW w:w="2976" w:type="dxa"/>
            <w:gridSpan w:val="7"/>
            <w:tcBorders>
              <w:top w:val="single" w:sz="4" w:space="0" w:color="auto"/>
              <w:left w:val="nil"/>
              <w:bottom w:val="single" w:sz="4" w:space="0" w:color="auto"/>
              <w:right w:val="single" w:sz="4" w:space="0" w:color="auto"/>
            </w:tcBorders>
            <w:shd w:val="clear" w:color="auto" w:fill="auto"/>
            <w:noWrap/>
            <w:vAlign w:val="bottom"/>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201</w:t>
            </w:r>
            <w:r>
              <w:rPr>
                <w:rFonts w:ascii="Times New Roman" w:eastAsia="Times New Roman" w:hAnsi="Times New Roman" w:cs="Times New Roman"/>
                <w:b/>
                <w:bCs/>
                <w:sz w:val="18"/>
                <w:szCs w:val="18"/>
                <w:lang w:eastAsia="ru-RU"/>
              </w:rPr>
              <w:t>5</w:t>
            </w:r>
            <w:r w:rsidRPr="00B33D48">
              <w:rPr>
                <w:rFonts w:ascii="Times New Roman" w:eastAsia="Times New Roman" w:hAnsi="Times New Roman" w:cs="Times New Roman"/>
                <w:b/>
                <w:bCs/>
                <w:sz w:val="18"/>
                <w:szCs w:val="18"/>
                <w:lang w:eastAsia="ru-RU"/>
              </w:rPr>
              <w:t xml:space="preserve"> год</w:t>
            </w:r>
          </w:p>
        </w:tc>
        <w:tc>
          <w:tcPr>
            <w:tcW w:w="265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Примечание</w:t>
            </w:r>
          </w:p>
        </w:tc>
      </w:tr>
      <w:tr w:rsidR="00CF4F04" w:rsidRPr="00B33D48" w:rsidTr="00136844">
        <w:trPr>
          <w:trHeight w:val="234"/>
        </w:trPr>
        <w:tc>
          <w:tcPr>
            <w:tcW w:w="3065" w:type="dxa"/>
            <w:vMerge/>
            <w:tcBorders>
              <w:top w:val="single" w:sz="4" w:space="0" w:color="auto"/>
              <w:left w:val="single" w:sz="4" w:space="0" w:color="auto"/>
              <w:bottom w:val="single" w:sz="8" w:space="0" w:color="000000"/>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p>
        </w:tc>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p>
        </w:tc>
        <w:tc>
          <w:tcPr>
            <w:tcW w:w="1158" w:type="dxa"/>
            <w:gridSpan w:val="2"/>
            <w:tcBorders>
              <w:top w:val="nil"/>
              <w:left w:val="nil"/>
              <w:bottom w:val="single" w:sz="8"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План </w:t>
            </w:r>
          </w:p>
        </w:tc>
        <w:tc>
          <w:tcPr>
            <w:tcW w:w="1260" w:type="dxa"/>
            <w:gridSpan w:val="2"/>
            <w:tcBorders>
              <w:top w:val="nil"/>
              <w:left w:val="nil"/>
              <w:bottom w:val="single" w:sz="8"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Выполнение </w:t>
            </w:r>
          </w:p>
        </w:tc>
        <w:tc>
          <w:tcPr>
            <w:tcW w:w="558" w:type="dxa"/>
            <w:gridSpan w:val="3"/>
            <w:tcBorders>
              <w:top w:val="nil"/>
              <w:left w:val="nil"/>
              <w:bottom w:val="single" w:sz="8"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 </w:t>
            </w:r>
            <w:proofErr w:type="spellStart"/>
            <w:r w:rsidRPr="00B33D48">
              <w:rPr>
                <w:rFonts w:ascii="Times New Roman" w:eastAsia="Times New Roman" w:hAnsi="Times New Roman" w:cs="Times New Roman"/>
                <w:b/>
                <w:bCs/>
                <w:sz w:val="18"/>
                <w:szCs w:val="18"/>
                <w:lang w:eastAsia="ru-RU"/>
              </w:rPr>
              <w:t>вып</w:t>
            </w:r>
            <w:proofErr w:type="spellEnd"/>
          </w:p>
        </w:tc>
        <w:tc>
          <w:tcPr>
            <w:tcW w:w="2657" w:type="dxa"/>
            <w:vMerge/>
            <w:tcBorders>
              <w:top w:val="single" w:sz="4" w:space="0" w:color="auto"/>
              <w:left w:val="single" w:sz="4" w:space="0" w:color="auto"/>
              <w:bottom w:val="single" w:sz="8" w:space="0" w:color="000000"/>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p>
        </w:tc>
      </w:tr>
      <w:tr w:rsidR="00CF4F04" w:rsidRPr="00B33D48" w:rsidTr="00136844">
        <w:trPr>
          <w:trHeight w:val="452"/>
        </w:trPr>
        <w:tc>
          <w:tcPr>
            <w:tcW w:w="9654" w:type="dxa"/>
            <w:gridSpan w:val="11"/>
            <w:tcBorders>
              <w:top w:val="nil"/>
              <w:left w:val="single" w:sz="4" w:space="0" w:color="auto"/>
              <w:bottom w:val="single" w:sz="4" w:space="0" w:color="auto"/>
              <w:right w:val="single" w:sz="4" w:space="0" w:color="auto"/>
            </w:tcBorders>
            <w:shd w:val="clear" w:color="auto" w:fill="auto"/>
            <w:vAlign w:val="center"/>
            <w:hideMark/>
          </w:tcPr>
          <w:p w:rsidR="00CF4F04"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p>
          <w:p w:rsidR="00CF4F04" w:rsidRPr="00B33D48"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 «Управление программой»</w:t>
            </w:r>
          </w:p>
        </w:tc>
      </w:tr>
      <w:tr w:rsidR="00CF4F04" w:rsidRPr="00B33D48" w:rsidTr="00136844">
        <w:trPr>
          <w:trHeight w:val="60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Рост размера заработной платы</w:t>
            </w:r>
          </w:p>
        </w:tc>
        <w:tc>
          <w:tcPr>
            <w:tcW w:w="956"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val="en-US" w:eastAsia="ru-RU"/>
              </w:rPr>
              <w:t>6,5</w:t>
            </w:r>
          </w:p>
        </w:tc>
        <w:tc>
          <w:tcPr>
            <w:tcW w:w="1260"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58" w:type="dxa"/>
            <w:gridSpan w:val="3"/>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657" w:type="dxa"/>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both"/>
              <w:rPr>
                <w:rFonts w:ascii="Times New Roman" w:eastAsia="Times New Roman" w:hAnsi="Times New Roman" w:cs="Times New Roman"/>
                <w:sz w:val="18"/>
                <w:szCs w:val="18"/>
                <w:lang w:eastAsia="ru-RU"/>
              </w:rPr>
            </w:pPr>
          </w:p>
        </w:tc>
      </w:tr>
      <w:tr w:rsidR="00CF4F04" w:rsidRPr="00B33D48" w:rsidTr="00136844">
        <w:trPr>
          <w:trHeight w:val="30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II. «Обеспечение доступности, качества дошкольного образования»</w:t>
            </w:r>
          </w:p>
        </w:tc>
      </w:tr>
      <w:tr w:rsidR="00CF4F04" w:rsidRPr="00B33D48" w:rsidTr="00136844">
        <w:trPr>
          <w:trHeight w:val="288"/>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Мероприятие 2.1. Дошкольное образование в условиях реализации ФГОС </w:t>
            </w:r>
          </w:p>
        </w:tc>
      </w:tr>
      <w:tr w:rsidR="00CF4F04" w:rsidRPr="00B33D48" w:rsidTr="00136844">
        <w:trPr>
          <w:trHeight w:val="792"/>
        </w:trPr>
        <w:tc>
          <w:tcPr>
            <w:tcW w:w="3065" w:type="dxa"/>
            <w:vMerge w:val="restart"/>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Пропущено дней по болезни одним ребенком в ДОУ в год</w:t>
            </w: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Кол-во дней</w:t>
            </w:r>
          </w:p>
        </w:tc>
        <w:tc>
          <w:tcPr>
            <w:tcW w:w="1158"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5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B33D48">
              <w:rPr>
                <w:rFonts w:ascii="Times New Roman" w:eastAsia="Times New Roman" w:hAnsi="Times New Roman" w:cs="Times New Roman"/>
                <w:sz w:val="18"/>
                <w:szCs w:val="18"/>
                <w:lang w:eastAsia="ru-RU"/>
              </w:rPr>
              <w:t>езонные заболевания ОРВИ, начат прием детей в группы раннего возраста, что влечёт увеличение заболеваемости</w:t>
            </w:r>
          </w:p>
        </w:tc>
      </w:tr>
      <w:tr w:rsidR="00CF4F04" w:rsidRPr="00B33D48" w:rsidTr="00136844">
        <w:trPr>
          <w:trHeight w:val="1176"/>
        </w:trPr>
        <w:tc>
          <w:tcPr>
            <w:tcW w:w="3065" w:type="dxa"/>
            <w:vMerge/>
            <w:tcBorders>
              <w:top w:val="nil"/>
              <w:left w:val="single" w:sz="4" w:space="0" w:color="auto"/>
              <w:bottom w:val="single" w:sz="4" w:space="0" w:color="auto"/>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color w:val="000000"/>
                <w:sz w:val="18"/>
                <w:szCs w:val="18"/>
                <w:lang w:eastAsia="ru-RU"/>
              </w:rPr>
            </w:pPr>
          </w:p>
        </w:tc>
        <w:tc>
          <w:tcPr>
            <w:tcW w:w="956" w:type="dxa"/>
            <w:gridSpan w:val="2"/>
            <w:vMerge/>
            <w:tcBorders>
              <w:top w:val="nil"/>
              <w:left w:val="single" w:sz="4" w:space="0" w:color="auto"/>
              <w:bottom w:val="single" w:sz="4" w:space="0" w:color="auto"/>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p>
        </w:tc>
        <w:tc>
          <w:tcPr>
            <w:tcW w:w="1158"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B33D48">
              <w:rPr>
                <w:rFonts w:ascii="Times New Roman" w:eastAsia="Times New Roman" w:hAnsi="Times New Roman" w:cs="Times New Roman"/>
                <w:sz w:val="18"/>
                <w:szCs w:val="18"/>
                <w:lang w:eastAsia="ru-RU"/>
              </w:rPr>
              <w:t>квартал)</w:t>
            </w:r>
          </w:p>
        </w:tc>
        <w:tc>
          <w:tcPr>
            <w:tcW w:w="1260" w:type="dxa"/>
            <w:gridSpan w:val="2"/>
            <w:vMerge/>
            <w:tcBorders>
              <w:top w:val="nil"/>
              <w:left w:val="single" w:sz="4" w:space="0" w:color="auto"/>
              <w:bottom w:val="single" w:sz="4" w:space="0" w:color="auto"/>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color w:val="000000"/>
                <w:sz w:val="18"/>
                <w:szCs w:val="18"/>
                <w:lang w:eastAsia="ru-RU"/>
              </w:rPr>
            </w:pPr>
          </w:p>
        </w:tc>
        <w:tc>
          <w:tcPr>
            <w:tcW w:w="558" w:type="dxa"/>
            <w:gridSpan w:val="3"/>
            <w:vMerge/>
            <w:tcBorders>
              <w:top w:val="nil"/>
              <w:left w:val="single" w:sz="4" w:space="0" w:color="auto"/>
              <w:bottom w:val="single" w:sz="4" w:space="0" w:color="auto"/>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p>
        </w:tc>
        <w:tc>
          <w:tcPr>
            <w:tcW w:w="2657" w:type="dxa"/>
            <w:vMerge/>
            <w:tcBorders>
              <w:top w:val="nil"/>
              <w:left w:val="single" w:sz="4" w:space="0" w:color="auto"/>
              <w:bottom w:val="single" w:sz="4" w:space="0" w:color="auto"/>
              <w:right w:val="single" w:sz="4" w:space="0" w:color="auto"/>
            </w:tcBorders>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p>
        </w:tc>
      </w:tr>
      <w:tr w:rsidR="00CF4F04" w:rsidRPr="00B33D48" w:rsidTr="00136844">
        <w:trPr>
          <w:trHeight w:val="289"/>
        </w:trPr>
        <w:tc>
          <w:tcPr>
            <w:tcW w:w="9654" w:type="dxa"/>
            <w:gridSpan w:val="11"/>
            <w:tcBorders>
              <w:top w:val="nil"/>
              <w:left w:val="single" w:sz="4" w:space="0" w:color="auto"/>
              <w:bottom w:val="single" w:sz="4" w:space="0" w:color="auto"/>
              <w:right w:val="single" w:sz="4" w:space="0" w:color="auto"/>
            </w:tcBorders>
            <w:shd w:val="clear" w:color="auto" w:fill="auto"/>
            <w:vAlign w:val="center"/>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2</w:t>
            </w:r>
            <w:r w:rsidRPr="00B33D48">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Обеспечение мероприятий по проведению ремонтных работ</w:t>
            </w:r>
            <w:r w:rsidRPr="00B33D48">
              <w:rPr>
                <w:rFonts w:ascii="Times New Roman" w:eastAsia="Times New Roman" w:hAnsi="Times New Roman" w:cs="Times New Roman"/>
                <w:b/>
                <w:bCs/>
                <w:sz w:val="18"/>
                <w:szCs w:val="18"/>
                <w:lang w:eastAsia="ru-RU"/>
              </w:rPr>
              <w:t xml:space="preserve"> </w:t>
            </w:r>
          </w:p>
        </w:tc>
      </w:tr>
      <w:tr w:rsidR="00CF4F04" w:rsidRPr="00B33D48" w:rsidTr="00136844">
        <w:trPr>
          <w:trHeight w:val="931"/>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Удельный вес ОУ, у</w:t>
            </w:r>
            <w:r w:rsidRPr="00B33D48">
              <w:rPr>
                <w:rFonts w:ascii="Times New Roman" w:eastAsia="Times New Roman" w:hAnsi="Times New Roman" w:cs="Times New Roman"/>
                <w:sz w:val="18"/>
                <w:szCs w:val="18"/>
                <w:lang w:eastAsia="ru-RU"/>
              </w:rPr>
              <w:t xml:space="preserve"> </w:t>
            </w:r>
            <w:proofErr w:type="gramStart"/>
            <w:r w:rsidRPr="00B33D48">
              <w:rPr>
                <w:rFonts w:ascii="Times New Roman" w:eastAsia="Times New Roman" w:hAnsi="Times New Roman" w:cs="Times New Roman"/>
                <w:sz w:val="18"/>
                <w:szCs w:val="18"/>
                <w:lang w:eastAsia="ru-RU"/>
              </w:rPr>
              <w:t>которых</w:t>
            </w:r>
            <w:proofErr w:type="gramEnd"/>
            <w:r w:rsidRPr="00B33D48">
              <w:rPr>
                <w:rFonts w:ascii="Times New Roman" w:eastAsia="Times New Roman" w:hAnsi="Times New Roman" w:cs="Times New Roman"/>
                <w:sz w:val="18"/>
                <w:szCs w:val="18"/>
                <w:lang w:eastAsia="ru-RU"/>
              </w:rPr>
              <w:t xml:space="preserve"> отсутствует протекание кровли в общем числе ОУ</w:t>
            </w:r>
          </w:p>
        </w:tc>
        <w:tc>
          <w:tcPr>
            <w:tcW w:w="956"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p>
        </w:tc>
        <w:tc>
          <w:tcPr>
            <w:tcW w:w="1260" w:type="dxa"/>
            <w:gridSpan w:val="2"/>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558" w:type="dxa"/>
            <w:gridSpan w:val="3"/>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8</w:t>
            </w:r>
          </w:p>
        </w:tc>
        <w:tc>
          <w:tcPr>
            <w:tcW w:w="2657" w:type="dxa"/>
            <w:tcBorders>
              <w:top w:val="nil"/>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Ремонт кровли был в 2 УО согласно смете: ДОУ «Снежинка», ДОУ «Ласточка» </w:t>
            </w:r>
          </w:p>
        </w:tc>
      </w:tr>
      <w:tr w:rsidR="00CF4F04" w:rsidRPr="00B33D48" w:rsidTr="00136844">
        <w:trPr>
          <w:trHeight w:val="479"/>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F04" w:rsidRPr="00B33D48" w:rsidRDefault="00CF4F04" w:rsidP="00136844">
            <w:pPr>
              <w:spacing w:after="0" w:line="240" w:lineRule="auto"/>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4</w:t>
            </w:r>
            <w:r w:rsidRPr="00B33D48">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Материально-техническое обеспечение мероприятий по созданию современных условий </w:t>
            </w:r>
            <w:r w:rsidRPr="00B33D48">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функционирования ДОУ</w:t>
            </w:r>
          </w:p>
        </w:tc>
      </w:tr>
      <w:tr w:rsidR="00CF4F04" w:rsidRPr="00B33D48" w:rsidTr="00136844">
        <w:trPr>
          <w:trHeight w:val="699"/>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rPr>
                <w:rFonts w:ascii="Times New Roman" w:eastAsia="Times New Roman" w:hAnsi="Times New Roman" w:cs="Times New Roman"/>
                <w:b/>
                <w:bCs/>
                <w:color w:val="000000"/>
                <w:sz w:val="18"/>
                <w:szCs w:val="18"/>
                <w:lang w:eastAsia="ru-RU"/>
              </w:rPr>
            </w:pPr>
            <w:r w:rsidRPr="00D24241">
              <w:rPr>
                <w:rFonts w:ascii="Times New Roman" w:hAnsi="Times New Roman" w:cs="Times New Roman"/>
                <w:sz w:val="18"/>
                <w:szCs w:val="18"/>
              </w:rPr>
              <w:t>Удельный вес учреждений, где проведено обновление и ремонтные работы детских игровых, спортивных площадок</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jc w:val="center"/>
              <w:rPr>
                <w:rFonts w:ascii="Times New Roman" w:eastAsia="Times New Roman" w:hAnsi="Times New Roman" w:cs="Times New Roman"/>
                <w:bCs/>
                <w:color w:val="000000"/>
                <w:sz w:val="18"/>
                <w:szCs w:val="18"/>
                <w:lang w:eastAsia="ru-RU"/>
              </w:rPr>
            </w:pPr>
            <w:r w:rsidRPr="00D24241">
              <w:rPr>
                <w:rFonts w:ascii="Times New Roman" w:eastAsia="Times New Roman" w:hAnsi="Times New Roman" w:cs="Times New Roman"/>
                <w:bCs/>
                <w:color w:val="000000"/>
                <w:sz w:val="18"/>
                <w:szCs w:val="18"/>
                <w:lang w:eastAsia="ru-RU"/>
              </w:rPr>
              <w:t>%</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jc w:val="center"/>
              <w:rPr>
                <w:rFonts w:ascii="Times New Roman" w:eastAsia="Times New Roman" w:hAnsi="Times New Roman" w:cs="Times New Roman"/>
                <w:bCs/>
                <w:color w:val="000000"/>
                <w:sz w:val="18"/>
                <w:szCs w:val="18"/>
                <w:lang w:eastAsia="ru-RU"/>
              </w:rPr>
            </w:pPr>
            <w:r w:rsidRPr="00D24241">
              <w:rPr>
                <w:rFonts w:ascii="Times New Roman" w:eastAsia="Times New Roman" w:hAnsi="Times New Roman" w:cs="Times New Roman"/>
                <w:bCs/>
                <w:color w:val="000000"/>
                <w:sz w:val="18"/>
                <w:szCs w:val="18"/>
                <w:lang w:eastAsia="ru-RU"/>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jc w:val="center"/>
              <w:rPr>
                <w:rFonts w:ascii="Times New Roman" w:eastAsia="Times New Roman" w:hAnsi="Times New Roman" w:cs="Times New Roman"/>
                <w:bCs/>
                <w:color w:val="000000"/>
                <w:sz w:val="18"/>
                <w:szCs w:val="18"/>
                <w:lang w:eastAsia="ru-RU"/>
              </w:rPr>
            </w:pPr>
            <w:r w:rsidRPr="00D24241">
              <w:rPr>
                <w:rFonts w:ascii="Times New Roman" w:eastAsia="Times New Roman" w:hAnsi="Times New Roman" w:cs="Times New Roman"/>
                <w:bCs/>
                <w:color w:val="000000"/>
                <w:sz w:val="18"/>
                <w:szCs w:val="18"/>
                <w:lang w:eastAsia="ru-RU"/>
              </w:rPr>
              <w:t>52</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jc w:val="center"/>
              <w:rPr>
                <w:rFonts w:ascii="Times New Roman" w:eastAsia="Times New Roman" w:hAnsi="Times New Roman" w:cs="Times New Roman"/>
                <w:bCs/>
                <w:color w:val="000000"/>
                <w:sz w:val="18"/>
                <w:szCs w:val="18"/>
                <w:lang w:eastAsia="ru-RU"/>
              </w:rPr>
            </w:pPr>
            <w:r w:rsidRPr="00D24241">
              <w:rPr>
                <w:rFonts w:ascii="Times New Roman" w:eastAsia="Times New Roman" w:hAnsi="Times New Roman" w:cs="Times New Roman"/>
                <w:bCs/>
                <w:color w:val="000000"/>
                <w:sz w:val="18"/>
                <w:szCs w:val="18"/>
                <w:lang w:eastAsia="ru-RU"/>
              </w:rPr>
              <w:t>86</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495508" w:rsidRDefault="00CF4F04" w:rsidP="00136844">
            <w:pPr>
              <w:spacing w:after="0" w:line="240" w:lineRule="auto"/>
              <w:rPr>
                <w:rFonts w:ascii="Times New Roman" w:eastAsia="Times New Roman" w:hAnsi="Times New Roman" w:cs="Times New Roman"/>
                <w:bCs/>
                <w:color w:val="000000"/>
                <w:sz w:val="18"/>
                <w:szCs w:val="18"/>
                <w:lang w:eastAsia="ru-RU"/>
              </w:rPr>
            </w:pPr>
            <w:r w:rsidRPr="00495508">
              <w:rPr>
                <w:rFonts w:ascii="Times New Roman" w:hAnsi="Times New Roman"/>
                <w:bCs/>
                <w:sz w:val="18"/>
                <w:szCs w:val="18"/>
              </w:rPr>
              <w:t>в 1 ДОУ были проведены ремонтные работы  детской площадки в 3 квартале</w:t>
            </w:r>
          </w:p>
        </w:tc>
      </w:tr>
      <w:tr w:rsidR="00CF4F04" w:rsidRPr="00B33D48" w:rsidTr="00136844">
        <w:trPr>
          <w:trHeight w:val="699"/>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rPr>
                <w:rFonts w:ascii="Times New Roman" w:eastAsia="Times New Roman" w:hAnsi="Times New Roman" w:cs="Times New Roman"/>
                <w:b/>
                <w:bCs/>
                <w:color w:val="000000"/>
                <w:sz w:val="18"/>
                <w:szCs w:val="18"/>
                <w:lang w:eastAsia="ru-RU"/>
              </w:rPr>
            </w:pPr>
            <w:r w:rsidRPr="00D24241">
              <w:rPr>
                <w:rFonts w:ascii="Times New Roman" w:hAnsi="Times New Roman" w:cs="Times New Roman"/>
                <w:sz w:val="18"/>
                <w:szCs w:val="18"/>
              </w:rPr>
              <w:t>Удельный вес дошкольных учреждений, имеющих на участке теневые навесы</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after="0" w:line="240" w:lineRule="auto"/>
              <w:jc w:val="center"/>
              <w:rPr>
                <w:rFonts w:ascii="Times New Roman" w:eastAsia="Times New Roman" w:hAnsi="Times New Roman" w:cs="Times New Roman"/>
                <w:bCs/>
                <w:color w:val="000000"/>
                <w:sz w:val="18"/>
                <w:szCs w:val="18"/>
                <w:lang w:eastAsia="ru-RU"/>
              </w:rPr>
            </w:pPr>
            <w:r w:rsidRPr="00D24241">
              <w:rPr>
                <w:rFonts w:ascii="Times New Roman" w:eastAsia="Times New Roman" w:hAnsi="Times New Roman" w:cs="Times New Roman"/>
                <w:bCs/>
                <w:color w:val="000000"/>
                <w:sz w:val="18"/>
                <w:szCs w:val="18"/>
                <w:lang w:eastAsia="ru-RU"/>
              </w:rPr>
              <w:t>%</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88</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495508" w:rsidRDefault="00CF4F04" w:rsidP="00136844">
            <w:pPr>
              <w:spacing w:after="0" w:line="240" w:lineRule="auto"/>
              <w:jc w:val="center"/>
              <w:rPr>
                <w:sz w:val="18"/>
                <w:szCs w:val="18"/>
              </w:rPr>
            </w:pPr>
            <w:r w:rsidRPr="00495508">
              <w:rPr>
                <w:rFonts w:ascii="Times New Roman" w:hAnsi="Times New Roman"/>
                <w:bCs/>
                <w:sz w:val="18"/>
                <w:szCs w:val="18"/>
              </w:rPr>
              <w:t>дефицит финансирование на эту статью расходов</w:t>
            </w:r>
          </w:p>
        </w:tc>
      </w:tr>
      <w:tr w:rsidR="00CF4F04" w:rsidRPr="00B33D48" w:rsidTr="00136844">
        <w:trPr>
          <w:trHeight w:val="699"/>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c"/>
              <w:rPr>
                <w:rFonts w:ascii="Times New Roman" w:hAnsi="Times New Roman" w:cs="Times New Roman"/>
                <w:sz w:val="18"/>
                <w:szCs w:val="18"/>
              </w:rPr>
            </w:pPr>
            <w:r w:rsidRPr="00D24241">
              <w:rPr>
                <w:rFonts w:ascii="Times New Roman" w:hAnsi="Times New Roman" w:cs="Times New Roman"/>
                <w:sz w:val="18"/>
                <w:szCs w:val="18"/>
              </w:rPr>
              <w:lastRenderedPageBreak/>
              <w:t>Процент обновления технологического оборудования в ОУ</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c"/>
              <w:jc w:val="center"/>
              <w:rPr>
                <w:rFonts w:ascii="Times New Roman" w:hAnsi="Times New Roman" w:cs="Times New Roman"/>
                <w:sz w:val="18"/>
                <w:szCs w:val="18"/>
              </w:rPr>
            </w:pPr>
            <w:r w:rsidRPr="00D24241">
              <w:rPr>
                <w:rFonts w:ascii="Times New Roman" w:hAnsi="Times New Roman" w:cs="Times New Roman"/>
                <w:sz w:val="18"/>
                <w:szCs w:val="18"/>
              </w:rPr>
              <w:t>%</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11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pStyle w:val="aff3"/>
              <w:jc w:val="center"/>
              <w:rPr>
                <w:rFonts w:ascii="Times New Roman" w:hAnsi="Times New Roman" w:cs="Times New Roman"/>
                <w:sz w:val="18"/>
                <w:szCs w:val="18"/>
              </w:rPr>
            </w:pPr>
            <w:r w:rsidRPr="00D24241">
              <w:rPr>
                <w:rFonts w:ascii="Times New Roman" w:hAnsi="Times New Roman" w:cs="Times New Roman"/>
                <w:sz w:val="18"/>
                <w:szCs w:val="18"/>
              </w:rPr>
              <w:t>55</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495508" w:rsidRDefault="00CF4F04" w:rsidP="00136844">
            <w:pPr>
              <w:spacing w:after="0" w:line="240" w:lineRule="auto"/>
              <w:rPr>
                <w:sz w:val="18"/>
                <w:szCs w:val="18"/>
              </w:rPr>
            </w:pPr>
            <w:r w:rsidRPr="00495508">
              <w:rPr>
                <w:rFonts w:ascii="Times New Roman" w:hAnsi="Times New Roman"/>
                <w:sz w:val="18"/>
                <w:szCs w:val="18"/>
              </w:rPr>
              <w:t>за год в</w:t>
            </w:r>
            <w:r w:rsidRPr="00495508">
              <w:rPr>
                <w:sz w:val="18"/>
                <w:szCs w:val="18"/>
              </w:rPr>
              <w:t xml:space="preserve"> </w:t>
            </w:r>
            <w:r w:rsidRPr="00495508">
              <w:rPr>
                <w:rFonts w:ascii="Times New Roman" w:hAnsi="Times New Roman"/>
                <w:sz w:val="18"/>
                <w:szCs w:val="18"/>
              </w:rPr>
              <w:t>4 ДОУ были проведены закупки  технологического оборудования</w:t>
            </w:r>
          </w:p>
        </w:tc>
      </w:tr>
      <w:tr w:rsidR="00CF4F04" w:rsidRPr="00B33D48" w:rsidTr="00136844">
        <w:trPr>
          <w:trHeight w:val="420"/>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III. «Обеспечение доступности, качества общего  образования»</w:t>
            </w:r>
          </w:p>
        </w:tc>
      </w:tr>
      <w:tr w:rsidR="00CF4F04" w:rsidRPr="00B33D48" w:rsidTr="00136844">
        <w:trPr>
          <w:trHeight w:val="702"/>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 xml:space="preserve">Мероприятие 3.1. Общее образование в условиях реализации национальной образовательной инициативы «Наша новая школа»  </w:t>
            </w:r>
          </w:p>
        </w:tc>
      </w:tr>
      <w:tr w:rsidR="00CF4F04" w:rsidRPr="00B33D48" w:rsidTr="00136844">
        <w:trPr>
          <w:trHeight w:val="273"/>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D24241" w:rsidRDefault="00CF4F04" w:rsidP="00136844">
            <w:pPr>
              <w:spacing w:after="0" w:line="240" w:lineRule="auto"/>
              <w:jc w:val="both"/>
              <w:rPr>
                <w:rFonts w:ascii="Times New Roman" w:eastAsia="Times New Roman" w:hAnsi="Times New Roman" w:cs="Times New Roman"/>
                <w:color w:val="000000"/>
                <w:sz w:val="18"/>
                <w:szCs w:val="18"/>
                <w:lang w:eastAsia="ru-RU"/>
              </w:rPr>
            </w:pPr>
            <w:r w:rsidRPr="00D24241">
              <w:rPr>
                <w:rFonts w:ascii="Times New Roman" w:eastAsia="Times New Roman" w:hAnsi="Times New Roman" w:cs="Times New Roman"/>
                <w:color w:val="000000"/>
                <w:sz w:val="18"/>
                <w:szCs w:val="18"/>
                <w:lang w:eastAsia="ru-RU"/>
              </w:rPr>
              <w:t>Доля учеников 9-11-х классов, обучающихся по индивидуальным учебным планам, не менее</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D24241" w:rsidRDefault="00CF4F04" w:rsidP="00136844">
            <w:pPr>
              <w:spacing w:after="0" w:line="240" w:lineRule="auto"/>
              <w:jc w:val="center"/>
              <w:rPr>
                <w:rFonts w:ascii="Times New Roman" w:eastAsia="Times New Roman" w:hAnsi="Times New Roman" w:cs="Times New Roman"/>
                <w:sz w:val="18"/>
                <w:szCs w:val="18"/>
                <w:lang w:eastAsia="ru-RU"/>
              </w:rPr>
            </w:pPr>
            <w:r w:rsidRPr="00D24241">
              <w:rPr>
                <w:rFonts w:ascii="Times New Roman" w:eastAsia="Times New Roman" w:hAnsi="Times New Roman" w:cs="Times New Roman"/>
                <w:sz w:val="18"/>
                <w:szCs w:val="18"/>
                <w:lang w:eastAsia="ru-RU"/>
              </w:rPr>
              <w:t>%</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D24241" w:rsidRDefault="00CF4F04" w:rsidP="00136844">
            <w:pPr>
              <w:spacing w:after="0" w:line="240" w:lineRule="auto"/>
              <w:jc w:val="center"/>
              <w:rPr>
                <w:rFonts w:ascii="Times New Roman" w:eastAsia="Times New Roman" w:hAnsi="Times New Roman" w:cs="Times New Roman"/>
                <w:color w:val="000000"/>
                <w:sz w:val="18"/>
                <w:szCs w:val="18"/>
                <w:lang w:eastAsia="ru-RU"/>
              </w:rPr>
            </w:pPr>
            <w:r w:rsidRPr="00D24241">
              <w:rPr>
                <w:rFonts w:ascii="Times New Roman" w:eastAsia="Times New Roman" w:hAnsi="Times New Roman" w:cs="Times New Roman"/>
                <w:color w:val="000000"/>
                <w:sz w:val="18"/>
                <w:szCs w:val="18"/>
                <w:lang w:eastAsia="ru-RU"/>
              </w:rPr>
              <w:t>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D24241" w:rsidRDefault="00CF4F04" w:rsidP="00136844">
            <w:pPr>
              <w:spacing w:after="0" w:line="240" w:lineRule="auto"/>
              <w:jc w:val="center"/>
              <w:rPr>
                <w:rFonts w:ascii="Times New Roman" w:eastAsia="Times New Roman" w:hAnsi="Times New Roman" w:cs="Times New Roman"/>
                <w:sz w:val="18"/>
                <w:szCs w:val="18"/>
                <w:lang w:eastAsia="ru-RU"/>
              </w:rPr>
            </w:pPr>
            <w:r w:rsidRPr="00D24241">
              <w:rPr>
                <w:rFonts w:ascii="Times New Roman" w:eastAsia="Times New Roman" w:hAnsi="Times New Roman" w:cs="Times New Roman"/>
                <w:sz w:val="18"/>
                <w:szCs w:val="18"/>
                <w:lang w:eastAsia="ru-RU"/>
              </w:rPr>
              <w:t>14</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D24241" w:rsidRDefault="00CF4F04" w:rsidP="00136844">
            <w:pPr>
              <w:spacing w:after="0" w:line="240" w:lineRule="auto"/>
              <w:jc w:val="center"/>
              <w:rPr>
                <w:rFonts w:ascii="Times New Roman" w:eastAsia="Times New Roman" w:hAnsi="Times New Roman" w:cs="Times New Roman"/>
                <w:sz w:val="18"/>
                <w:szCs w:val="18"/>
                <w:lang w:eastAsia="ru-RU"/>
              </w:rPr>
            </w:pPr>
            <w:r w:rsidRPr="00D24241">
              <w:rPr>
                <w:rFonts w:ascii="Times New Roman" w:eastAsia="Times New Roman" w:hAnsi="Times New Roman" w:cs="Times New Roman"/>
                <w:sz w:val="18"/>
                <w:szCs w:val="18"/>
                <w:lang w:eastAsia="ru-RU"/>
              </w:rPr>
              <w:t>50</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495508" w:rsidRDefault="00CF4F04" w:rsidP="00136844">
            <w:pPr>
              <w:spacing w:after="0" w:line="240" w:lineRule="auto"/>
              <w:jc w:val="both"/>
              <w:rPr>
                <w:rFonts w:ascii="Times New Roman" w:eastAsia="Times New Roman" w:hAnsi="Times New Roman" w:cs="Times New Roman"/>
                <w:sz w:val="18"/>
                <w:szCs w:val="18"/>
                <w:lang w:eastAsia="ru-RU"/>
              </w:rPr>
            </w:pPr>
            <w:r w:rsidRPr="00495508">
              <w:rPr>
                <w:rFonts w:ascii="Times New Roman" w:hAnsi="Times New Roman"/>
                <w:sz w:val="18"/>
                <w:szCs w:val="18"/>
              </w:rPr>
              <w:t xml:space="preserve">По индивидуальным учебным планам  занимаются с 9 класса только в ОУ: Гимназия №1, Гимназия №2, ИТЛ №24 (наличие гимназического компонента в учебном плане). </w:t>
            </w:r>
            <w:r w:rsidRPr="00495508">
              <w:rPr>
                <w:rFonts w:ascii="Times New Roman" w:eastAsia="Times New Roman" w:hAnsi="Times New Roman" w:cs="Times New Roman"/>
                <w:sz w:val="18"/>
                <w:szCs w:val="18"/>
                <w:lang w:eastAsia="ru-RU"/>
              </w:rPr>
              <w:t>Гимназия №2, ИТЛ №24 (наличие гимназического компонента в учебном плане).</w:t>
            </w:r>
          </w:p>
        </w:tc>
      </w:tr>
      <w:tr w:rsidR="00CF4F04" w:rsidRPr="00B33D48" w:rsidTr="00136844">
        <w:trPr>
          <w:trHeight w:val="273"/>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line="240" w:lineRule="auto"/>
              <w:rPr>
                <w:rFonts w:ascii="Times New Roman" w:hAnsi="Times New Roman"/>
                <w:color w:val="000000"/>
                <w:sz w:val="18"/>
                <w:szCs w:val="18"/>
              </w:rPr>
            </w:pPr>
            <w:r w:rsidRPr="00D24241">
              <w:rPr>
                <w:rFonts w:ascii="Times New Roman" w:hAnsi="Times New Roman"/>
                <w:color w:val="000000"/>
                <w:sz w:val="18"/>
                <w:szCs w:val="18"/>
              </w:rPr>
              <w:t>Доля учеников ОУ, участников Всероссийской олимпиады школьников, от общего количества обучающихся 9-11-х классов</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line="240" w:lineRule="auto"/>
              <w:jc w:val="center"/>
              <w:rPr>
                <w:rFonts w:ascii="Times New Roman" w:hAnsi="Times New Roman"/>
                <w:sz w:val="18"/>
                <w:szCs w:val="18"/>
              </w:rPr>
            </w:pPr>
            <w:r w:rsidRPr="00D24241">
              <w:rPr>
                <w:rFonts w:ascii="Times New Roman" w:hAnsi="Times New Roman"/>
                <w:sz w:val="18"/>
                <w:szCs w:val="18"/>
              </w:rPr>
              <w:t>%</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line="240" w:lineRule="auto"/>
              <w:jc w:val="center"/>
              <w:rPr>
                <w:rFonts w:ascii="Times New Roman" w:hAnsi="Times New Roman"/>
                <w:sz w:val="18"/>
                <w:szCs w:val="18"/>
              </w:rPr>
            </w:pPr>
            <w:r w:rsidRPr="00D24241">
              <w:rPr>
                <w:rFonts w:ascii="Times New Roman" w:hAnsi="Times New Roman"/>
                <w:sz w:val="18"/>
                <w:szCs w:val="18"/>
              </w:rPr>
              <w:t>3,5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line="240" w:lineRule="auto"/>
              <w:jc w:val="center"/>
              <w:rPr>
                <w:rFonts w:ascii="Times New Roman" w:hAnsi="Times New Roman"/>
                <w:sz w:val="18"/>
                <w:szCs w:val="18"/>
              </w:rPr>
            </w:pPr>
            <w:r w:rsidRPr="00D24241">
              <w:rPr>
                <w:rFonts w:ascii="Times New Roman" w:hAnsi="Times New Roman"/>
                <w:sz w:val="18"/>
                <w:szCs w:val="18"/>
              </w:rPr>
              <w:t>3</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4F04" w:rsidRPr="00D24241" w:rsidRDefault="00CF4F04" w:rsidP="00136844">
            <w:pPr>
              <w:spacing w:line="240" w:lineRule="auto"/>
              <w:jc w:val="center"/>
              <w:rPr>
                <w:rFonts w:ascii="Times New Roman" w:hAnsi="Times New Roman"/>
                <w:sz w:val="18"/>
                <w:szCs w:val="18"/>
              </w:rPr>
            </w:pPr>
            <w:r w:rsidRPr="00D24241">
              <w:rPr>
                <w:rFonts w:ascii="Times New Roman" w:hAnsi="Times New Roman"/>
                <w:sz w:val="18"/>
                <w:szCs w:val="18"/>
              </w:rPr>
              <w:t>85</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495508" w:rsidRDefault="00CF4F04" w:rsidP="00136844">
            <w:pPr>
              <w:spacing w:after="0" w:line="240" w:lineRule="auto"/>
              <w:jc w:val="center"/>
              <w:rPr>
                <w:rFonts w:ascii="Times New Roman" w:hAnsi="Times New Roman"/>
                <w:color w:val="FF0000"/>
                <w:sz w:val="18"/>
                <w:szCs w:val="18"/>
              </w:rPr>
            </w:pPr>
          </w:p>
          <w:p w:rsidR="00CF4F04" w:rsidRPr="00495508" w:rsidRDefault="00CF4F04" w:rsidP="00136844">
            <w:pPr>
              <w:spacing w:after="0" w:line="240" w:lineRule="auto"/>
              <w:rPr>
                <w:rFonts w:ascii="Times New Roman" w:hAnsi="Times New Roman"/>
                <w:sz w:val="18"/>
                <w:szCs w:val="18"/>
              </w:rPr>
            </w:pPr>
            <w:r w:rsidRPr="00495508">
              <w:rPr>
                <w:rFonts w:ascii="Times New Roman" w:hAnsi="Times New Roman"/>
                <w:sz w:val="18"/>
                <w:szCs w:val="18"/>
              </w:rPr>
              <w:t>* На заключительный этап Всероссийской олимпиады школьников были приглашены 2 ученика 9-11 классов: 1-физич</w:t>
            </w:r>
            <w:proofErr w:type="gramStart"/>
            <w:r w:rsidRPr="00495508">
              <w:rPr>
                <w:rFonts w:ascii="Times New Roman" w:hAnsi="Times New Roman"/>
                <w:sz w:val="18"/>
                <w:szCs w:val="18"/>
              </w:rPr>
              <w:t>.к</w:t>
            </w:r>
            <w:proofErr w:type="gramEnd"/>
            <w:r w:rsidRPr="00495508">
              <w:rPr>
                <w:rFonts w:ascii="Times New Roman" w:hAnsi="Times New Roman"/>
                <w:sz w:val="18"/>
                <w:szCs w:val="18"/>
              </w:rPr>
              <w:t>ультура, 1 ученик-английский язык</w:t>
            </w:r>
          </w:p>
          <w:p w:rsidR="00CF4F04" w:rsidRPr="00495508" w:rsidRDefault="00CF4F04" w:rsidP="00136844">
            <w:pPr>
              <w:spacing w:after="0" w:line="240" w:lineRule="auto"/>
              <w:rPr>
                <w:rFonts w:ascii="Times New Roman" w:hAnsi="Times New Roman"/>
                <w:sz w:val="18"/>
                <w:szCs w:val="18"/>
              </w:rPr>
            </w:pPr>
            <w:r w:rsidRPr="00495508">
              <w:rPr>
                <w:rFonts w:ascii="Times New Roman" w:hAnsi="Times New Roman"/>
                <w:sz w:val="18"/>
                <w:szCs w:val="18"/>
              </w:rPr>
              <w:t xml:space="preserve">*во 2 квартале заключительный этап </w:t>
            </w:r>
            <w:proofErr w:type="gramStart"/>
            <w:r w:rsidRPr="00495508">
              <w:rPr>
                <w:rFonts w:ascii="Times New Roman" w:hAnsi="Times New Roman"/>
                <w:sz w:val="18"/>
                <w:szCs w:val="18"/>
              </w:rPr>
              <w:t>Всероссийской</w:t>
            </w:r>
            <w:proofErr w:type="gramEnd"/>
            <w:r w:rsidRPr="00495508">
              <w:rPr>
                <w:rFonts w:ascii="Times New Roman" w:hAnsi="Times New Roman"/>
                <w:sz w:val="18"/>
                <w:szCs w:val="18"/>
              </w:rPr>
              <w:t xml:space="preserve"> олимпиада не проводится</w:t>
            </w:r>
          </w:p>
        </w:tc>
      </w:tr>
      <w:tr w:rsidR="00CF4F04" w:rsidRPr="00B33D48" w:rsidTr="00136844">
        <w:trPr>
          <w:trHeight w:val="273"/>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9B4BF3" w:rsidRDefault="00CF4F04" w:rsidP="00136844">
            <w:pPr>
              <w:pStyle w:val="afc"/>
              <w:rPr>
                <w:rFonts w:ascii="Times New Roman" w:hAnsi="Times New Roman" w:cs="Times New Roman"/>
                <w:sz w:val="18"/>
                <w:szCs w:val="18"/>
              </w:rPr>
            </w:pPr>
            <w:r w:rsidRPr="009B4BF3">
              <w:rPr>
                <w:rFonts w:ascii="Times New Roman" w:hAnsi="Times New Roman" w:cs="Times New Roman"/>
                <w:sz w:val="18"/>
                <w:szCs w:val="18"/>
              </w:rPr>
              <w:t>Удельный вес учреждений, где проведено обновление и ремонтные работы спортивных площадок</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9B4BF3" w:rsidRDefault="00CF4F04" w:rsidP="00136844">
            <w:pPr>
              <w:pStyle w:val="afc"/>
              <w:jc w:val="center"/>
              <w:rPr>
                <w:rFonts w:ascii="Times New Roman" w:hAnsi="Times New Roman" w:cs="Times New Roman"/>
                <w:sz w:val="18"/>
                <w:szCs w:val="18"/>
              </w:rPr>
            </w:pPr>
            <w:r w:rsidRPr="009B4BF3">
              <w:rPr>
                <w:rFonts w:ascii="Times New Roman" w:hAnsi="Times New Roman" w:cs="Times New Roman"/>
                <w:sz w:val="18"/>
                <w:szCs w:val="18"/>
              </w:rPr>
              <w:t>%</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21</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35</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CF4F04" w:rsidRPr="00495508" w:rsidRDefault="00CF4F04" w:rsidP="00136844">
            <w:pPr>
              <w:spacing w:after="0" w:line="240" w:lineRule="auto"/>
              <w:rPr>
                <w:rFonts w:ascii="Times New Roman" w:hAnsi="Times New Roman"/>
                <w:b/>
                <w:sz w:val="18"/>
                <w:szCs w:val="18"/>
              </w:rPr>
            </w:pPr>
            <w:r w:rsidRPr="00495508">
              <w:rPr>
                <w:rFonts w:ascii="Times New Roman" w:hAnsi="Times New Roman"/>
                <w:sz w:val="18"/>
                <w:szCs w:val="18"/>
              </w:rPr>
              <w:t>СОШ №22, СОШ №16, ЗСОШИ, Гимназия №2</w:t>
            </w:r>
          </w:p>
        </w:tc>
      </w:tr>
      <w:tr w:rsidR="00CF4F04" w:rsidRPr="00B33D48" w:rsidTr="00136844">
        <w:trPr>
          <w:trHeight w:val="284"/>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p>
          <w:p w:rsidR="00CF4F04"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r w:rsidRPr="004B63A2">
              <w:rPr>
                <w:rFonts w:ascii="Times New Roman" w:eastAsia="Times New Roman" w:hAnsi="Times New Roman" w:cs="Times New Roman"/>
                <w:b/>
                <w:bCs/>
                <w:color w:val="000000"/>
                <w:sz w:val="18"/>
                <w:szCs w:val="18"/>
                <w:lang w:eastAsia="ru-RU"/>
              </w:rPr>
              <w:t>Направление IV. «Обеспечение доступности, качества дополнительного  образования»</w:t>
            </w:r>
          </w:p>
          <w:p w:rsidR="00CF4F04" w:rsidRPr="004B63A2"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p>
        </w:tc>
      </w:tr>
      <w:tr w:rsidR="00CF4F04" w:rsidRPr="00B33D48" w:rsidTr="00136844">
        <w:trPr>
          <w:trHeight w:val="299"/>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4B63A2" w:rsidRDefault="00CF4F04" w:rsidP="00136844">
            <w:pPr>
              <w:spacing w:after="0" w:line="240" w:lineRule="auto"/>
              <w:rPr>
                <w:rFonts w:ascii="Times New Roman" w:eastAsia="Times New Roman" w:hAnsi="Times New Roman" w:cs="Times New Roman"/>
                <w:b/>
                <w:bCs/>
                <w:color w:val="000000"/>
                <w:sz w:val="18"/>
                <w:szCs w:val="18"/>
                <w:lang w:eastAsia="ru-RU"/>
              </w:rPr>
            </w:pPr>
            <w:r w:rsidRPr="004B63A2">
              <w:rPr>
                <w:rFonts w:ascii="Times New Roman" w:eastAsia="Times New Roman" w:hAnsi="Times New Roman" w:cs="Times New Roman"/>
                <w:b/>
                <w:bCs/>
                <w:color w:val="000000"/>
                <w:sz w:val="18"/>
                <w:szCs w:val="18"/>
                <w:lang w:eastAsia="ru-RU"/>
              </w:rPr>
              <w:t>Мероприятие 4.1. Оказание услуг УДОД в соответствии с изменяющимися запросами населения</w:t>
            </w:r>
          </w:p>
        </w:tc>
      </w:tr>
      <w:tr w:rsidR="00CF4F04" w:rsidRPr="00B33D48" w:rsidTr="00136844">
        <w:trPr>
          <w:trHeight w:val="58"/>
        </w:trPr>
        <w:tc>
          <w:tcPr>
            <w:tcW w:w="3065" w:type="dxa"/>
            <w:tcBorders>
              <w:top w:val="nil"/>
              <w:left w:val="single" w:sz="4" w:space="0" w:color="auto"/>
              <w:bottom w:val="single" w:sz="4" w:space="0" w:color="auto"/>
              <w:right w:val="single" w:sz="4" w:space="0" w:color="auto"/>
            </w:tcBorders>
            <w:shd w:val="clear" w:color="auto" w:fill="auto"/>
          </w:tcPr>
          <w:p w:rsidR="00CF4F04" w:rsidRPr="009B4BF3" w:rsidRDefault="00CF4F04" w:rsidP="00136844">
            <w:pPr>
              <w:pStyle w:val="afc"/>
              <w:rPr>
                <w:rFonts w:ascii="Times New Roman" w:hAnsi="Times New Roman" w:cs="Times New Roman"/>
                <w:sz w:val="18"/>
                <w:szCs w:val="18"/>
              </w:rPr>
            </w:pPr>
            <w:r w:rsidRPr="009B4BF3">
              <w:rPr>
                <w:rFonts w:ascii="Times New Roman" w:hAnsi="Times New Roman" w:cs="Times New Roman"/>
                <w:sz w:val="18"/>
                <w:szCs w:val="18"/>
              </w:rPr>
              <w:t>Доля учеников, принявших участие в традиционных мероприятиях НР (спортивные соревнования, спартакиады)</w:t>
            </w:r>
          </w:p>
        </w:tc>
        <w:tc>
          <w:tcPr>
            <w:tcW w:w="956" w:type="dxa"/>
            <w:gridSpan w:val="2"/>
            <w:tcBorders>
              <w:top w:val="nil"/>
              <w:left w:val="nil"/>
              <w:bottom w:val="single" w:sz="4" w:space="0" w:color="auto"/>
              <w:right w:val="single" w:sz="4" w:space="0" w:color="auto"/>
            </w:tcBorders>
            <w:shd w:val="clear" w:color="auto" w:fill="auto"/>
            <w:vAlign w:val="center"/>
          </w:tcPr>
          <w:p w:rsidR="00CF4F04" w:rsidRPr="009B4BF3" w:rsidRDefault="00CF4F04" w:rsidP="00136844">
            <w:pPr>
              <w:pStyle w:val="afc"/>
              <w:jc w:val="center"/>
              <w:rPr>
                <w:rFonts w:ascii="Times New Roman" w:hAnsi="Times New Roman" w:cs="Times New Roman"/>
                <w:sz w:val="18"/>
                <w:szCs w:val="18"/>
              </w:rPr>
            </w:pPr>
            <w:r w:rsidRPr="009B4BF3">
              <w:rPr>
                <w:rFonts w:ascii="Times New Roman" w:hAnsi="Times New Roman" w:cs="Times New Roman"/>
                <w:sz w:val="18"/>
                <w:szCs w:val="18"/>
              </w:rPr>
              <w:t>%</w:t>
            </w:r>
          </w:p>
        </w:tc>
        <w:tc>
          <w:tcPr>
            <w:tcW w:w="1158" w:type="dxa"/>
            <w:gridSpan w:val="2"/>
            <w:tcBorders>
              <w:top w:val="nil"/>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color w:val="000000"/>
                <w:sz w:val="18"/>
                <w:szCs w:val="18"/>
              </w:rPr>
            </w:pPr>
            <w:r w:rsidRPr="009B4BF3">
              <w:rPr>
                <w:rFonts w:ascii="Times New Roman" w:hAnsi="Times New Roman"/>
                <w:color w:val="000000"/>
                <w:sz w:val="18"/>
                <w:szCs w:val="18"/>
              </w:rPr>
              <w:t>65</w:t>
            </w:r>
          </w:p>
        </w:tc>
        <w:tc>
          <w:tcPr>
            <w:tcW w:w="1260" w:type="dxa"/>
            <w:gridSpan w:val="2"/>
            <w:tcBorders>
              <w:top w:val="nil"/>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85</w:t>
            </w:r>
          </w:p>
        </w:tc>
        <w:tc>
          <w:tcPr>
            <w:tcW w:w="558" w:type="dxa"/>
            <w:gridSpan w:val="3"/>
            <w:tcBorders>
              <w:top w:val="nil"/>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75</w:t>
            </w:r>
          </w:p>
        </w:tc>
        <w:tc>
          <w:tcPr>
            <w:tcW w:w="2657" w:type="dxa"/>
            <w:tcBorders>
              <w:top w:val="nil"/>
              <w:left w:val="nil"/>
              <w:bottom w:val="single" w:sz="4" w:space="0" w:color="auto"/>
              <w:right w:val="single" w:sz="4" w:space="0" w:color="auto"/>
            </w:tcBorders>
            <w:shd w:val="clear" w:color="auto" w:fill="auto"/>
          </w:tcPr>
          <w:p w:rsidR="00CF4F04" w:rsidRPr="00495508" w:rsidRDefault="00CF4F04" w:rsidP="00136844">
            <w:pPr>
              <w:spacing w:after="0" w:line="240" w:lineRule="auto"/>
              <w:rPr>
                <w:rFonts w:ascii="Times New Roman" w:hAnsi="Times New Roman"/>
                <w:sz w:val="18"/>
                <w:szCs w:val="18"/>
              </w:rPr>
            </w:pPr>
            <w:r w:rsidRPr="00495508">
              <w:rPr>
                <w:rFonts w:ascii="Times New Roman" w:hAnsi="Times New Roman"/>
                <w:sz w:val="18"/>
                <w:szCs w:val="18"/>
              </w:rPr>
              <w:t>13 ОУ приняли участие в спартакиаде школьников</w:t>
            </w:r>
          </w:p>
        </w:tc>
      </w:tr>
      <w:tr w:rsidR="00CF4F04" w:rsidRPr="00B33D48" w:rsidTr="00136844">
        <w:trPr>
          <w:trHeight w:val="341"/>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4B63A2" w:rsidRDefault="00CF4F04" w:rsidP="00136844">
            <w:pPr>
              <w:spacing w:after="0" w:line="240" w:lineRule="auto"/>
              <w:rPr>
                <w:rFonts w:ascii="Times New Roman" w:eastAsia="Times New Roman" w:hAnsi="Times New Roman" w:cs="Times New Roman"/>
                <w:b/>
                <w:bCs/>
                <w:color w:val="26282F"/>
                <w:sz w:val="18"/>
                <w:szCs w:val="18"/>
                <w:lang w:eastAsia="ru-RU"/>
              </w:rPr>
            </w:pPr>
            <w:r w:rsidRPr="004B63A2">
              <w:rPr>
                <w:rFonts w:ascii="Times New Roman" w:eastAsia="Times New Roman" w:hAnsi="Times New Roman" w:cs="Times New Roman"/>
                <w:b/>
                <w:bCs/>
                <w:color w:val="26282F"/>
                <w:sz w:val="18"/>
                <w:szCs w:val="18"/>
                <w:lang w:eastAsia="ru-RU"/>
              </w:rPr>
              <w:t>Мероприятие 4.1.6. Материально-техническое обеспечение мероприятий по созданию современных условий функционирования учреждений дополнительного образования</w:t>
            </w:r>
          </w:p>
        </w:tc>
      </w:tr>
      <w:tr w:rsidR="00CF4F04" w:rsidRPr="00B33D48" w:rsidTr="00136844">
        <w:trPr>
          <w:trHeight w:val="72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956" w:type="dxa"/>
            <w:gridSpan w:val="2"/>
            <w:tcBorders>
              <w:top w:val="nil"/>
              <w:left w:val="nil"/>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260" w:type="dxa"/>
            <w:gridSpan w:val="2"/>
            <w:tcBorders>
              <w:top w:val="nil"/>
              <w:left w:val="nil"/>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558" w:type="dxa"/>
            <w:gridSpan w:val="3"/>
            <w:tcBorders>
              <w:top w:val="nil"/>
              <w:left w:val="nil"/>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2657" w:type="dxa"/>
            <w:tcBorders>
              <w:top w:val="nil"/>
              <w:left w:val="nil"/>
              <w:bottom w:val="single" w:sz="4" w:space="0" w:color="auto"/>
              <w:right w:val="single" w:sz="4" w:space="0" w:color="auto"/>
            </w:tcBorders>
            <w:shd w:val="clear" w:color="auto" w:fill="auto"/>
            <w:vAlign w:val="center"/>
            <w:hideMark/>
          </w:tcPr>
          <w:p w:rsidR="00CF4F04" w:rsidRPr="004B63A2" w:rsidRDefault="00CF4F04" w:rsidP="00136844">
            <w:pPr>
              <w:spacing w:after="0" w:line="240" w:lineRule="auto"/>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2014 Г. в </w:t>
            </w:r>
            <w:r w:rsidRPr="004B63A2">
              <w:rPr>
                <w:rFonts w:ascii="Times New Roman" w:eastAsia="Times New Roman" w:hAnsi="Times New Roman" w:cs="Times New Roman"/>
                <w:sz w:val="18"/>
                <w:szCs w:val="18"/>
                <w:lang w:eastAsia="ru-RU"/>
              </w:rPr>
              <w:t xml:space="preserve"> двух  ОО проведены ремонтные работы спортивных площадок: Гимназия 31, ИТЛ №24</w:t>
            </w:r>
            <w:r>
              <w:rPr>
                <w:rFonts w:ascii="Times New Roman" w:eastAsia="Times New Roman" w:hAnsi="Times New Roman" w:cs="Times New Roman"/>
                <w:sz w:val="18"/>
                <w:szCs w:val="18"/>
                <w:lang w:eastAsia="ru-RU"/>
              </w:rPr>
              <w:t>. Показатель не изменился с 2014 г.</w:t>
            </w:r>
          </w:p>
        </w:tc>
      </w:tr>
      <w:tr w:rsidR="00CF4F04" w:rsidRPr="00B33D48" w:rsidTr="00136844">
        <w:trPr>
          <w:trHeight w:val="475"/>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p>
          <w:p w:rsidR="00CF4F04" w:rsidRPr="00B33D48" w:rsidRDefault="00CF4F04" w:rsidP="00136844">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VI. «Управление по результатам»</w:t>
            </w:r>
          </w:p>
        </w:tc>
      </w:tr>
      <w:tr w:rsidR="00CF4F04" w:rsidRPr="00B33D48" w:rsidTr="00136844">
        <w:trPr>
          <w:trHeight w:val="555"/>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Мероприятие  6.1. Развитие организационно-управленческих и финансово-</w:t>
            </w:r>
            <w:proofErr w:type="gramStart"/>
            <w:r w:rsidRPr="00B33D48">
              <w:rPr>
                <w:rFonts w:ascii="Times New Roman" w:eastAsia="Times New Roman" w:hAnsi="Times New Roman" w:cs="Times New Roman"/>
                <w:b/>
                <w:bCs/>
                <w:color w:val="000000"/>
                <w:sz w:val="18"/>
                <w:szCs w:val="18"/>
                <w:lang w:eastAsia="ru-RU"/>
              </w:rPr>
              <w:t>экономических  механизмов</w:t>
            </w:r>
            <w:proofErr w:type="gramEnd"/>
            <w:r w:rsidRPr="00B33D48">
              <w:rPr>
                <w:rFonts w:ascii="Times New Roman" w:eastAsia="Times New Roman" w:hAnsi="Times New Roman" w:cs="Times New Roman"/>
                <w:b/>
                <w:bCs/>
                <w:color w:val="000000"/>
                <w:sz w:val="18"/>
                <w:szCs w:val="18"/>
                <w:lang w:eastAsia="ru-RU"/>
              </w:rPr>
              <w:t>, обеспечивающих качество и результативность образования</w:t>
            </w:r>
          </w:p>
        </w:tc>
      </w:tr>
      <w:tr w:rsidR="00CF4F04" w:rsidRPr="009B4BF3" w:rsidTr="00136844">
        <w:trPr>
          <w:trHeight w:val="700"/>
        </w:trPr>
        <w:tc>
          <w:tcPr>
            <w:tcW w:w="3065" w:type="dxa"/>
            <w:tcBorders>
              <w:top w:val="single" w:sz="4" w:space="0" w:color="auto"/>
              <w:left w:val="single" w:sz="4" w:space="0" w:color="auto"/>
              <w:bottom w:val="single" w:sz="4" w:space="0" w:color="auto"/>
              <w:right w:val="single" w:sz="4" w:space="0" w:color="auto"/>
            </w:tcBorders>
            <w:shd w:val="clear" w:color="auto" w:fill="auto"/>
          </w:tcPr>
          <w:p w:rsidR="00CF4F04" w:rsidRPr="009B4BF3" w:rsidRDefault="00CF4F04" w:rsidP="00136844">
            <w:pPr>
              <w:pStyle w:val="afc"/>
              <w:rPr>
                <w:rFonts w:ascii="Times New Roman" w:hAnsi="Times New Roman" w:cs="Times New Roman"/>
                <w:sz w:val="18"/>
                <w:szCs w:val="18"/>
              </w:rPr>
            </w:pPr>
            <w:r w:rsidRPr="009B4BF3">
              <w:rPr>
                <w:rFonts w:ascii="Times New Roman" w:hAnsi="Times New Roman" w:cs="Times New Roman"/>
                <w:sz w:val="18"/>
                <w:szCs w:val="18"/>
              </w:rPr>
              <w:t>Доля руководителей ОУ, прошедших курсы повышения квалификации по внедрению модели государственно-общественного управления образованием</w:t>
            </w:r>
          </w:p>
        </w:tc>
        <w:tc>
          <w:tcPr>
            <w:tcW w:w="956" w:type="dxa"/>
            <w:gridSpan w:val="2"/>
            <w:tcBorders>
              <w:top w:val="single" w:sz="4" w:space="0" w:color="auto"/>
              <w:left w:val="nil"/>
              <w:bottom w:val="single" w:sz="4" w:space="0" w:color="auto"/>
              <w:right w:val="single" w:sz="4" w:space="0" w:color="auto"/>
            </w:tcBorders>
            <w:shd w:val="clear" w:color="auto" w:fill="auto"/>
            <w:vAlign w:val="center"/>
          </w:tcPr>
          <w:p w:rsidR="00CF4F04" w:rsidRPr="009B4BF3" w:rsidRDefault="00CF4F04" w:rsidP="00136844">
            <w:pPr>
              <w:pStyle w:val="afc"/>
              <w:jc w:val="center"/>
              <w:rPr>
                <w:rFonts w:ascii="Times New Roman" w:hAnsi="Times New Roman" w:cs="Times New Roman"/>
                <w:sz w:val="18"/>
                <w:szCs w:val="18"/>
              </w:rPr>
            </w:pPr>
            <w:r w:rsidRPr="009B4BF3">
              <w:rPr>
                <w:rFonts w:ascii="Times New Roman" w:hAnsi="Times New Roman" w:cs="Times New Roman"/>
                <w:sz w:val="18"/>
                <w:szCs w:val="18"/>
              </w:rPr>
              <w:t>%</w:t>
            </w:r>
          </w:p>
        </w:tc>
        <w:tc>
          <w:tcPr>
            <w:tcW w:w="1158" w:type="dxa"/>
            <w:gridSpan w:val="2"/>
            <w:tcBorders>
              <w:top w:val="single" w:sz="4" w:space="0" w:color="auto"/>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45</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31,3</w:t>
            </w:r>
          </w:p>
        </w:tc>
        <w:tc>
          <w:tcPr>
            <w:tcW w:w="558" w:type="dxa"/>
            <w:gridSpan w:val="3"/>
            <w:tcBorders>
              <w:top w:val="single" w:sz="4" w:space="0" w:color="auto"/>
              <w:left w:val="nil"/>
              <w:bottom w:val="single" w:sz="4" w:space="0" w:color="auto"/>
              <w:right w:val="single" w:sz="4" w:space="0" w:color="auto"/>
            </w:tcBorders>
            <w:shd w:val="clear" w:color="auto" w:fill="auto"/>
            <w:vAlign w:val="center"/>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69</w:t>
            </w:r>
          </w:p>
        </w:tc>
        <w:tc>
          <w:tcPr>
            <w:tcW w:w="2657" w:type="dxa"/>
            <w:tcBorders>
              <w:top w:val="single" w:sz="4" w:space="0" w:color="auto"/>
              <w:left w:val="nil"/>
              <w:bottom w:val="single" w:sz="4" w:space="0" w:color="auto"/>
              <w:right w:val="single" w:sz="4" w:space="0" w:color="auto"/>
            </w:tcBorders>
            <w:shd w:val="clear" w:color="auto" w:fill="auto"/>
          </w:tcPr>
          <w:p w:rsidR="00CF4F04" w:rsidRPr="00495508" w:rsidRDefault="00CF4F04" w:rsidP="00136844">
            <w:pPr>
              <w:spacing w:after="0" w:line="240" w:lineRule="auto"/>
              <w:rPr>
                <w:rFonts w:ascii="Times New Roman" w:hAnsi="Times New Roman"/>
                <w:sz w:val="18"/>
                <w:szCs w:val="18"/>
              </w:rPr>
            </w:pPr>
            <w:r w:rsidRPr="00495508">
              <w:rPr>
                <w:rFonts w:ascii="Times New Roman" w:hAnsi="Times New Roman"/>
                <w:sz w:val="18"/>
                <w:szCs w:val="18"/>
              </w:rPr>
              <w:t xml:space="preserve">16 руководителей прошли курсы повышения квалификации по внедрению модели общественного управления. </w:t>
            </w:r>
          </w:p>
        </w:tc>
      </w:tr>
      <w:tr w:rsidR="00CF4F04" w:rsidRPr="00B33D48" w:rsidTr="00CF4F04">
        <w:trPr>
          <w:trHeight w:val="700"/>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CF4F04" w:rsidRPr="009B4BF3" w:rsidRDefault="00CF4F04" w:rsidP="00136844">
            <w:pPr>
              <w:pStyle w:val="afc"/>
              <w:rPr>
                <w:rFonts w:ascii="Times New Roman" w:hAnsi="Times New Roman" w:cs="Times New Roman"/>
                <w:sz w:val="18"/>
                <w:szCs w:val="18"/>
              </w:rPr>
            </w:pPr>
            <w:r w:rsidRPr="009B4BF3">
              <w:rPr>
                <w:rFonts w:ascii="Times New Roman" w:hAnsi="Times New Roman" w:cs="Times New Roman"/>
                <w:sz w:val="18"/>
                <w:szCs w:val="18"/>
              </w:rPr>
              <w:t>Доля победителей профессиональных педагогических конкурсов, занимающихся распространением инновационного опыта</w:t>
            </w:r>
          </w:p>
        </w:tc>
        <w:tc>
          <w:tcPr>
            <w:tcW w:w="956"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5</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4</w:t>
            </w:r>
          </w:p>
        </w:tc>
        <w:tc>
          <w:tcPr>
            <w:tcW w:w="558" w:type="dxa"/>
            <w:gridSpan w:val="3"/>
            <w:tcBorders>
              <w:top w:val="single" w:sz="4" w:space="0" w:color="auto"/>
              <w:left w:val="nil"/>
              <w:bottom w:val="single" w:sz="4" w:space="0" w:color="auto"/>
              <w:right w:val="single" w:sz="4" w:space="0" w:color="auto"/>
            </w:tcBorders>
            <w:shd w:val="clear" w:color="auto" w:fill="auto"/>
            <w:vAlign w:val="center"/>
            <w:hideMark/>
          </w:tcPr>
          <w:p w:rsidR="00CF4F04" w:rsidRPr="009B4BF3" w:rsidRDefault="00CF4F04" w:rsidP="00136844">
            <w:pPr>
              <w:spacing w:line="240" w:lineRule="auto"/>
              <w:jc w:val="center"/>
              <w:rPr>
                <w:rFonts w:ascii="Times New Roman" w:hAnsi="Times New Roman"/>
                <w:sz w:val="18"/>
                <w:szCs w:val="18"/>
              </w:rPr>
            </w:pPr>
            <w:r w:rsidRPr="009B4BF3">
              <w:rPr>
                <w:rFonts w:ascii="Times New Roman" w:hAnsi="Times New Roman"/>
                <w:sz w:val="18"/>
                <w:szCs w:val="18"/>
              </w:rPr>
              <w:t>80</w:t>
            </w:r>
          </w:p>
        </w:tc>
        <w:tc>
          <w:tcPr>
            <w:tcW w:w="2657" w:type="dxa"/>
            <w:tcBorders>
              <w:top w:val="single" w:sz="4" w:space="0" w:color="auto"/>
              <w:left w:val="nil"/>
              <w:bottom w:val="single" w:sz="4" w:space="0" w:color="auto"/>
              <w:right w:val="single" w:sz="4" w:space="0" w:color="auto"/>
            </w:tcBorders>
            <w:shd w:val="clear" w:color="auto" w:fill="auto"/>
            <w:hideMark/>
          </w:tcPr>
          <w:p w:rsidR="00CF4F04" w:rsidRPr="00495508" w:rsidRDefault="00CF4F04" w:rsidP="00136844">
            <w:pPr>
              <w:spacing w:after="0" w:line="240" w:lineRule="auto"/>
              <w:jc w:val="both"/>
              <w:rPr>
                <w:rFonts w:ascii="Times New Roman" w:hAnsi="Times New Roman"/>
                <w:sz w:val="18"/>
                <w:szCs w:val="18"/>
              </w:rPr>
            </w:pPr>
            <w:r w:rsidRPr="00495508">
              <w:rPr>
                <w:rFonts w:ascii="Times New Roman" w:hAnsi="Times New Roman"/>
                <w:sz w:val="18"/>
                <w:szCs w:val="18"/>
              </w:rPr>
              <w:t>Во 11 квартале 2015 года прошел республиканский конкурс «Воспитатель года». Показатель остался неизменным по сравнению со 2 кварталом.</w:t>
            </w:r>
          </w:p>
        </w:tc>
      </w:tr>
      <w:tr w:rsidR="00CF4F04" w:rsidRPr="00B33D48" w:rsidTr="00CF4F04">
        <w:trPr>
          <w:trHeight w:val="2501"/>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lastRenderedPageBreak/>
              <w:t>Доля детей с ОВЗ и детей-инвалидов, которым созданы условия для получения качественного образования (в том числе с использованием дистанционных технологий) от общей численности детей с ОВЗ и детей-инвалидов</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96</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Детям  с ОВЗ и детям-инвалидам созданы условия для получения качественного образования  по выбору родителей, в том числе с использованием дистанционных технологий.  % детей, обучающихся с помощью дистанционных технологий снижен за счет комплектования списков и передачи оборудования по приказу № 44 от 01.09.2014г. «Центра дистанционного образования Министерства образования Р</w:t>
            </w:r>
            <w:proofErr w:type="gramStart"/>
            <w:r w:rsidRPr="00B33D48">
              <w:rPr>
                <w:rFonts w:ascii="Times New Roman" w:eastAsia="Times New Roman" w:hAnsi="Times New Roman" w:cs="Times New Roman"/>
                <w:color w:val="000000"/>
                <w:sz w:val="18"/>
                <w:szCs w:val="18"/>
                <w:lang w:eastAsia="ru-RU"/>
              </w:rPr>
              <w:t>С(</w:t>
            </w:r>
            <w:proofErr w:type="gramEnd"/>
            <w:r w:rsidRPr="00B33D48">
              <w:rPr>
                <w:rFonts w:ascii="Times New Roman" w:eastAsia="Times New Roman" w:hAnsi="Times New Roman" w:cs="Times New Roman"/>
                <w:color w:val="000000"/>
                <w:sz w:val="18"/>
                <w:szCs w:val="18"/>
                <w:lang w:eastAsia="ru-RU"/>
              </w:rPr>
              <w:t>Я)».</w:t>
            </w:r>
          </w:p>
        </w:tc>
      </w:tr>
      <w:tr w:rsidR="00CF4F04" w:rsidRPr="00B33D48" w:rsidTr="00CF4F04">
        <w:trPr>
          <w:trHeight w:val="348"/>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F4F04" w:rsidRPr="00B33D48" w:rsidRDefault="00CF4F04" w:rsidP="00136844">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Мероприятие 6.3. Государственно-общественная система управления качеством образования</w:t>
            </w:r>
          </w:p>
        </w:tc>
      </w:tr>
      <w:tr w:rsidR="00CF4F04" w:rsidRPr="00B33D48" w:rsidTr="00136844">
        <w:trPr>
          <w:trHeight w:val="3015"/>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Доля выпускников с ОВЗ, успешно прошедших ГИА в формате ЕГЭ, от общего количества выпускников с ОВЗ</w:t>
            </w:r>
          </w:p>
        </w:tc>
        <w:tc>
          <w:tcPr>
            <w:tcW w:w="956"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98</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w:t>
            </w:r>
          </w:p>
        </w:tc>
        <w:tc>
          <w:tcPr>
            <w:tcW w:w="558" w:type="dxa"/>
            <w:gridSpan w:val="3"/>
            <w:tcBorders>
              <w:top w:val="single" w:sz="4" w:space="0" w:color="auto"/>
              <w:left w:val="nil"/>
              <w:bottom w:val="single" w:sz="4" w:space="0" w:color="auto"/>
              <w:right w:val="single" w:sz="4" w:space="0" w:color="auto"/>
            </w:tcBorders>
            <w:shd w:val="clear" w:color="auto" w:fill="auto"/>
            <w:vAlign w:val="center"/>
            <w:hideMark/>
          </w:tcPr>
          <w:p w:rsidR="00CF4F04" w:rsidRPr="00B33D48" w:rsidRDefault="00CF4F04" w:rsidP="001368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84,6</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CF4F04" w:rsidRPr="00495508" w:rsidRDefault="00CF4F04" w:rsidP="00136844">
            <w:pPr>
              <w:spacing w:after="0" w:line="240" w:lineRule="auto"/>
              <w:jc w:val="both"/>
              <w:rPr>
                <w:rFonts w:ascii="Times New Roman" w:eastAsia="Times New Roman" w:hAnsi="Times New Roman" w:cs="Times New Roman"/>
                <w:sz w:val="18"/>
                <w:szCs w:val="18"/>
                <w:lang w:eastAsia="ru-RU"/>
              </w:rPr>
            </w:pPr>
            <w:r w:rsidRPr="00495508">
              <w:rPr>
                <w:rFonts w:ascii="Times New Roman" w:hAnsi="Times New Roman"/>
                <w:sz w:val="20"/>
                <w:szCs w:val="20"/>
              </w:rPr>
              <w:t>*данные показатели представлены с учётом государственной итоговой аттестации выпускников 9-11-х кл.2015 года. Доля выпускников с ОВЗ, успешно сдавших ЕГЭ, ниже планового показателя, так как из числа выпускников с ОВЗ (из 8 два выпускника сдавали в формате ГВЭ) не все сдавали в форме ЕГЭ</w:t>
            </w:r>
          </w:p>
        </w:tc>
      </w:tr>
    </w:tbl>
    <w:p w:rsidR="00CF4F04" w:rsidRDefault="00CF4F04" w:rsidP="00CF4F04">
      <w:pPr>
        <w:pStyle w:val="3"/>
        <w:shd w:val="clear" w:color="auto" w:fill="auto"/>
        <w:spacing w:before="0" w:line="240" w:lineRule="auto"/>
        <w:ind w:firstLine="284"/>
        <w:jc w:val="both"/>
        <w:rPr>
          <w:sz w:val="24"/>
          <w:szCs w:val="24"/>
        </w:rPr>
      </w:pPr>
      <w:r w:rsidRPr="002015B3">
        <w:rPr>
          <w:sz w:val="24"/>
          <w:szCs w:val="24"/>
        </w:rPr>
        <w:t>Проверкой установлено, что индикаторы программы имеют увязку с целью программы и характеризуют достижение социально-экономической эффективности от реализации программы.</w:t>
      </w:r>
    </w:p>
    <w:p w:rsidR="004811CE" w:rsidRDefault="004811CE" w:rsidP="00CF4F04">
      <w:pPr>
        <w:pStyle w:val="3"/>
        <w:shd w:val="clear" w:color="auto" w:fill="auto"/>
        <w:spacing w:before="0" w:line="240" w:lineRule="auto"/>
        <w:ind w:firstLine="284"/>
        <w:jc w:val="both"/>
        <w:rPr>
          <w:sz w:val="24"/>
          <w:szCs w:val="24"/>
        </w:rPr>
      </w:pPr>
    </w:p>
    <w:p w:rsidR="00CF4F04" w:rsidRPr="00CF4F04" w:rsidRDefault="00CF4F04" w:rsidP="00CF4F04">
      <w:pPr>
        <w:tabs>
          <w:tab w:val="left" w:pos="993"/>
          <w:tab w:val="left" w:pos="1254"/>
        </w:tabs>
        <w:spacing w:after="0" w:line="240" w:lineRule="auto"/>
        <w:ind w:firstLine="284"/>
        <w:jc w:val="both"/>
        <w:rPr>
          <w:rStyle w:val="24"/>
          <w:rFonts w:eastAsiaTheme="minorHAnsi"/>
          <w:i w:val="0"/>
          <w:sz w:val="28"/>
          <w:szCs w:val="28"/>
          <w:u w:val="none"/>
        </w:rPr>
      </w:pPr>
      <w:r w:rsidRPr="00CF4F04">
        <w:rPr>
          <w:rStyle w:val="24"/>
          <w:rFonts w:eastAsiaTheme="minorHAnsi"/>
          <w:i w:val="0"/>
          <w:sz w:val="28"/>
          <w:szCs w:val="28"/>
          <w:u w:val="none"/>
        </w:rPr>
        <w:t xml:space="preserve">11. Развитие физической культуры и спорта в муниципальном образовании «Нерюнгринский район» на 2012-2016 </w:t>
      </w:r>
      <w:proofErr w:type="spellStart"/>
      <w:r w:rsidRPr="00CF4F04">
        <w:rPr>
          <w:rStyle w:val="24"/>
          <w:rFonts w:eastAsiaTheme="minorHAnsi"/>
          <w:i w:val="0"/>
          <w:sz w:val="28"/>
          <w:szCs w:val="28"/>
          <w:u w:val="none"/>
        </w:rPr>
        <w:t>г.</w:t>
      </w:r>
      <w:proofErr w:type="gramStart"/>
      <w:r w:rsidRPr="00CF4F04">
        <w:rPr>
          <w:rStyle w:val="24"/>
          <w:rFonts w:eastAsiaTheme="minorHAnsi"/>
          <w:i w:val="0"/>
          <w:sz w:val="28"/>
          <w:szCs w:val="28"/>
          <w:u w:val="none"/>
        </w:rPr>
        <w:t>г</w:t>
      </w:r>
      <w:proofErr w:type="spellEnd"/>
      <w:proofErr w:type="gramEnd"/>
      <w:r w:rsidRPr="00CF4F04">
        <w:rPr>
          <w:rStyle w:val="24"/>
          <w:rFonts w:eastAsiaTheme="minorHAnsi"/>
          <w:i w:val="0"/>
          <w:sz w:val="28"/>
          <w:szCs w:val="28"/>
          <w:u w:val="none"/>
        </w:rPr>
        <w:t>.</w:t>
      </w:r>
    </w:p>
    <w:p w:rsidR="00CF4F04" w:rsidRDefault="00CF4F04" w:rsidP="00CF4F04">
      <w:pPr>
        <w:pStyle w:val="3"/>
        <w:shd w:val="clear" w:color="auto" w:fill="auto"/>
        <w:spacing w:before="0" w:line="240" w:lineRule="auto"/>
        <w:ind w:firstLine="284"/>
        <w:jc w:val="both"/>
        <w:rPr>
          <w:sz w:val="24"/>
          <w:szCs w:val="24"/>
        </w:rPr>
      </w:pPr>
      <w:r w:rsidRPr="00D25EF5">
        <w:rPr>
          <w:sz w:val="24"/>
          <w:szCs w:val="24"/>
        </w:rPr>
        <w:t>Программа утверждена постановлением Нерюнгринской районной администрации от 12.11.2012 года №</w:t>
      </w:r>
      <w:r>
        <w:rPr>
          <w:sz w:val="24"/>
          <w:szCs w:val="24"/>
        </w:rPr>
        <w:t xml:space="preserve"> </w:t>
      </w:r>
      <w:r w:rsidRPr="00D25EF5">
        <w:rPr>
          <w:sz w:val="24"/>
          <w:szCs w:val="24"/>
        </w:rPr>
        <w:t xml:space="preserve">2331. Основной целью является создание условий для устойчивого и динамичного развития физической культуры и спорта в Нерюнгринском районе. Программа финансируется как за счет местного бюджета, так и за счет средств республиканского бюджета и внебюджетных источников. </w:t>
      </w:r>
    </w:p>
    <w:p w:rsidR="00CF4F04" w:rsidRPr="00D31A9F" w:rsidRDefault="00CF4F04" w:rsidP="00CF4F04">
      <w:pPr>
        <w:pStyle w:val="3"/>
        <w:shd w:val="clear" w:color="auto" w:fill="auto"/>
        <w:spacing w:before="0" w:line="240" w:lineRule="auto"/>
        <w:ind w:firstLine="284"/>
        <w:jc w:val="both"/>
        <w:rPr>
          <w:sz w:val="24"/>
          <w:szCs w:val="24"/>
        </w:rPr>
      </w:pPr>
      <w:r w:rsidRPr="00D31A9F">
        <w:rPr>
          <w:sz w:val="24"/>
          <w:szCs w:val="24"/>
        </w:rPr>
        <w:t>Общий объем финансирования программных мероприятий на 201</w:t>
      </w:r>
      <w:r>
        <w:rPr>
          <w:sz w:val="24"/>
          <w:szCs w:val="24"/>
        </w:rPr>
        <w:t>5</w:t>
      </w:r>
      <w:r w:rsidRPr="00D31A9F">
        <w:rPr>
          <w:sz w:val="24"/>
          <w:szCs w:val="24"/>
        </w:rPr>
        <w:t xml:space="preserve"> год был запланирован в сумме </w:t>
      </w:r>
      <w:r>
        <w:rPr>
          <w:sz w:val="24"/>
          <w:szCs w:val="24"/>
        </w:rPr>
        <w:t>74 868,1</w:t>
      </w:r>
      <w:r w:rsidRPr="00D31A9F">
        <w:rPr>
          <w:sz w:val="24"/>
          <w:szCs w:val="24"/>
        </w:rPr>
        <w:t xml:space="preserve"> тыс. рублей, в том числе:  республиканский бюджет – </w:t>
      </w:r>
      <w:r>
        <w:rPr>
          <w:sz w:val="24"/>
          <w:szCs w:val="24"/>
        </w:rPr>
        <w:t xml:space="preserve">1 003,4 </w:t>
      </w:r>
      <w:r w:rsidRPr="00D31A9F">
        <w:rPr>
          <w:sz w:val="24"/>
          <w:szCs w:val="24"/>
        </w:rPr>
        <w:t>тыс. руб</w:t>
      </w:r>
      <w:r>
        <w:rPr>
          <w:sz w:val="24"/>
          <w:szCs w:val="24"/>
        </w:rPr>
        <w:t>лей</w:t>
      </w:r>
      <w:r w:rsidRPr="00D31A9F">
        <w:rPr>
          <w:sz w:val="24"/>
          <w:szCs w:val="24"/>
        </w:rPr>
        <w:t xml:space="preserve">; муниципальный бюджет – </w:t>
      </w:r>
      <w:r>
        <w:rPr>
          <w:sz w:val="24"/>
          <w:szCs w:val="24"/>
        </w:rPr>
        <w:t>60 118,8</w:t>
      </w:r>
      <w:r w:rsidRPr="00D31A9F">
        <w:rPr>
          <w:sz w:val="24"/>
          <w:szCs w:val="24"/>
        </w:rPr>
        <w:t xml:space="preserve"> тыс. руб</w:t>
      </w:r>
      <w:r>
        <w:rPr>
          <w:sz w:val="24"/>
          <w:szCs w:val="24"/>
        </w:rPr>
        <w:t>лей</w:t>
      </w:r>
      <w:r w:rsidRPr="00D31A9F">
        <w:rPr>
          <w:sz w:val="24"/>
          <w:szCs w:val="24"/>
        </w:rPr>
        <w:t xml:space="preserve">;  внебюджетные источники – </w:t>
      </w:r>
      <w:r>
        <w:rPr>
          <w:sz w:val="24"/>
          <w:szCs w:val="24"/>
        </w:rPr>
        <w:t>13 745,9</w:t>
      </w:r>
      <w:r w:rsidRPr="00D31A9F">
        <w:rPr>
          <w:sz w:val="24"/>
          <w:szCs w:val="24"/>
        </w:rPr>
        <w:t xml:space="preserve"> тыс. руб</w:t>
      </w:r>
      <w:r>
        <w:rPr>
          <w:sz w:val="24"/>
          <w:szCs w:val="24"/>
        </w:rPr>
        <w:t>лей</w:t>
      </w:r>
      <w:r w:rsidRPr="00D31A9F">
        <w:rPr>
          <w:sz w:val="24"/>
          <w:szCs w:val="24"/>
        </w:rPr>
        <w:t>.</w:t>
      </w:r>
    </w:p>
    <w:p w:rsidR="00CF4F04" w:rsidRPr="00D31A9F" w:rsidRDefault="00CF4F04" w:rsidP="00CF4F04">
      <w:pPr>
        <w:pStyle w:val="3"/>
        <w:shd w:val="clear" w:color="auto" w:fill="auto"/>
        <w:spacing w:before="0" w:line="240" w:lineRule="auto"/>
        <w:ind w:firstLine="284"/>
        <w:jc w:val="both"/>
        <w:rPr>
          <w:sz w:val="24"/>
          <w:szCs w:val="24"/>
        </w:rPr>
      </w:pPr>
      <w:proofErr w:type="gramStart"/>
      <w:r w:rsidRPr="00D31A9F">
        <w:rPr>
          <w:sz w:val="24"/>
          <w:szCs w:val="24"/>
        </w:rPr>
        <w:t xml:space="preserve">Фактически поступило </w:t>
      </w:r>
      <w:r>
        <w:rPr>
          <w:sz w:val="24"/>
          <w:szCs w:val="24"/>
        </w:rPr>
        <w:t xml:space="preserve">74 868,1 </w:t>
      </w:r>
      <w:r w:rsidRPr="00D31A9F">
        <w:rPr>
          <w:sz w:val="24"/>
          <w:szCs w:val="24"/>
        </w:rPr>
        <w:t>тыс. руб</w:t>
      </w:r>
      <w:r>
        <w:rPr>
          <w:sz w:val="24"/>
          <w:szCs w:val="24"/>
        </w:rPr>
        <w:t>лей</w:t>
      </w:r>
      <w:r w:rsidRPr="00D31A9F">
        <w:rPr>
          <w:sz w:val="24"/>
          <w:szCs w:val="24"/>
        </w:rPr>
        <w:t>, из них:  республиканский бюджет –</w:t>
      </w:r>
      <w:r>
        <w:rPr>
          <w:sz w:val="24"/>
          <w:szCs w:val="24"/>
        </w:rPr>
        <w:t xml:space="preserve"> 1 003,4 </w:t>
      </w:r>
      <w:r w:rsidRPr="00D31A9F">
        <w:rPr>
          <w:sz w:val="24"/>
          <w:szCs w:val="24"/>
        </w:rPr>
        <w:t>тыс. руб</w:t>
      </w:r>
      <w:r>
        <w:rPr>
          <w:sz w:val="24"/>
          <w:szCs w:val="24"/>
        </w:rPr>
        <w:t>лей</w:t>
      </w:r>
      <w:r w:rsidRPr="00D31A9F">
        <w:rPr>
          <w:sz w:val="24"/>
          <w:szCs w:val="24"/>
        </w:rPr>
        <w:t xml:space="preserve">; муниципальный бюджет – </w:t>
      </w:r>
      <w:r>
        <w:rPr>
          <w:sz w:val="24"/>
          <w:szCs w:val="24"/>
        </w:rPr>
        <w:t>60 118,8</w:t>
      </w:r>
      <w:r w:rsidRPr="00D31A9F">
        <w:rPr>
          <w:sz w:val="24"/>
          <w:szCs w:val="24"/>
        </w:rPr>
        <w:t xml:space="preserve"> тыс. руб</w:t>
      </w:r>
      <w:r>
        <w:rPr>
          <w:sz w:val="24"/>
          <w:szCs w:val="24"/>
        </w:rPr>
        <w:t>лей</w:t>
      </w:r>
      <w:r w:rsidRPr="00D31A9F">
        <w:rPr>
          <w:sz w:val="24"/>
          <w:szCs w:val="24"/>
        </w:rPr>
        <w:t xml:space="preserve">;  внебюджетные источники – </w:t>
      </w:r>
      <w:r>
        <w:rPr>
          <w:sz w:val="24"/>
          <w:szCs w:val="24"/>
        </w:rPr>
        <w:t>13 745,9</w:t>
      </w:r>
      <w:r w:rsidRPr="00D31A9F">
        <w:rPr>
          <w:sz w:val="24"/>
          <w:szCs w:val="24"/>
        </w:rPr>
        <w:t xml:space="preserve"> тыс. руб.</w:t>
      </w:r>
      <w:proofErr w:type="gramEnd"/>
    </w:p>
    <w:p w:rsidR="00CF4F04" w:rsidRPr="00807391" w:rsidRDefault="00CF4F04" w:rsidP="00CF4F04">
      <w:pPr>
        <w:pStyle w:val="3"/>
        <w:shd w:val="clear" w:color="auto" w:fill="auto"/>
        <w:spacing w:before="0" w:line="240" w:lineRule="auto"/>
        <w:ind w:firstLine="284"/>
        <w:jc w:val="both"/>
        <w:rPr>
          <w:sz w:val="24"/>
          <w:szCs w:val="24"/>
        </w:rPr>
      </w:pPr>
      <w:proofErr w:type="gramStart"/>
      <w:r w:rsidRPr="00807391">
        <w:rPr>
          <w:sz w:val="24"/>
          <w:szCs w:val="24"/>
        </w:rPr>
        <w:t>Освоено средств на реализацию программы 70 0</w:t>
      </w:r>
      <w:r>
        <w:rPr>
          <w:sz w:val="24"/>
          <w:szCs w:val="24"/>
        </w:rPr>
        <w:t>969</w:t>
      </w:r>
      <w:r w:rsidRPr="00807391">
        <w:rPr>
          <w:sz w:val="24"/>
          <w:szCs w:val="24"/>
        </w:rPr>
        <w:t>5 тыс. руб</w:t>
      </w:r>
      <w:r>
        <w:rPr>
          <w:sz w:val="24"/>
          <w:szCs w:val="24"/>
        </w:rPr>
        <w:t>лей</w:t>
      </w:r>
      <w:r w:rsidRPr="00807391">
        <w:rPr>
          <w:sz w:val="24"/>
          <w:szCs w:val="24"/>
        </w:rPr>
        <w:t xml:space="preserve"> (9</w:t>
      </w:r>
      <w:r>
        <w:rPr>
          <w:sz w:val="24"/>
          <w:szCs w:val="24"/>
        </w:rPr>
        <w:t xml:space="preserve">3,6 </w:t>
      </w:r>
      <w:r w:rsidRPr="00807391">
        <w:rPr>
          <w:sz w:val="24"/>
          <w:szCs w:val="24"/>
        </w:rPr>
        <w:t xml:space="preserve">%), в том числе: республиканский бюджет – </w:t>
      </w:r>
      <w:r>
        <w:rPr>
          <w:sz w:val="24"/>
          <w:szCs w:val="24"/>
        </w:rPr>
        <w:t>1 003,4</w:t>
      </w:r>
      <w:r w:rsidRPr="00807391">
        <w:rPr>
          <w:sz w:val="24"/>
          <w:szCs w:val="24"/>
        </w:rPr>
        <w:t xml:space="preserve"> тыс. руб</w:t>
      </w:r>
      <w:r>
        <w:rPr>
          <w:sz w:val="24"/>
          <w:szCs w:val="24"/>
        </w:rPr>
        <w:t>лей</w:t>
      </w:r>
      <w:r w:rsidRPr="00807391">
        <w:rPr>
          <w:sz w:val="24"/>
          <w:szCs w:val="24"/>
        </w:rPr>
        <w:t xml:space="preserve">; муниципальный бюджет – </w:t>
      </w:r>
      <w:r>
        <w:rPr>
          <w:sz w:val="24"/>
          <w:szCs w:val="24"/>
        </w:rPr>
        <w:t>59 066,1 тыс.</w:t>
      </w:r>
      <w:r w:rsidRPr="00807391">
        <w:rPr>
          <w:sz w:val="24"/>
          <w:szCs w:val="24"/>
        </w:rPr>
        <w:t xml:space="preserve"> руб</w:t>
      </w:r>
      <w:r>
        <w:rPr>
          <w:sz w:val="24"/>
          <w:szCs w:val="24"/>
        </w:rPr>
        <w:t>лей;  внебюджетные источники – 10 027,4</w:t>
      </w:r>
      <w:r w:rsidRPr="00807391">
        <w:rPr>
          <w:sz w:val="24"/>
          <w:szCs w:val="24"/>
        </w:rPr>
        <w:t xml:space="preserve"> тыс. руб</w:t>
      </w:r>
      <w:r>
        <w:rPr>
          <w:sz w:val="24"/>
          <w:szCs w:val="24"/>
        </w:rPr>
        <w:t>лей</w:t>
      </w:r>
      <w:r w:rsidRPr="00807391">
        <w:rPr>
          <w:sz w:val="24"/>
          <w:szCs w:val="24"/>
        </w:rPr>
        <w:t xml:space="preserve">. </w:t>
      </w:r>
      <w:proofErr w:type="gramEnd"/>
    </w:p>
    <w:p w:rsidR="00CF4F04" w:rsidRPr="00807391" w:rsidRDefault="00CF4F04" w:rsidP="00CF4F04">
      <w:pPr>
        <w:spacing w:after="0" w:line="240" w:lineRule="auto"/>
        <w:ind w:firstLine="284"/>
        <w:jc w:val="both"/>
        <w:rPr>
          <w:rFonts w:ascii="Times New Roman" w:hAnsi="Times New Roman" w:cs="Times New Roman"/>
          <w:sz w:val="24"/>
          <w:szCs w:val="24"/>
        </w:rPr>
      </w:pPr>
      <w:r w:rsidRPr="00807391">
        <w:rPr>
          <w:rFonts w:ascii="Times New Roman" w:hAnsi="Times New Roman" w:cs="Times New Roman"/>
          <w:b/>
          <w:sz w:val="24"/>
          <w:szCs w:val="24"/>
        </w:rPr>
        <w:t xml:space="preserve">Направление </w:t>
      </w:r>
      <w:r w:rsidRPr="00807391">
        <w:rPr>
          <w:rFonts w:ascii="Times New Roman" w:hAnsi="Times New Roman" w:cs="Times New Roman"/>
          <w:b/>
          <w:sz w:val="24"/>
          <w:szCs w:val="24"/>
          <w:lang w:val="en-US"/>
        </w:rPr>
        <w:t>I</w:t>
      </w:r>
      <w:r w:rsidRPr="00807391">
        <w:rPr>
          <w:rFonts w:ascii="Times New Roman" w:hAnsi="Times New Roman" w:cs="Times New Roman"/>
          <w:b/>
          <w:sz w:val="24"/>
          <w:szCs w:val="24"/>
        </w:rPr>
        <w:t>:</w:t>
      </w:r>
      <w:r>
        <w:rPr>
          <w:rFonts w:ascii="Times New Roman" w:hAnsi="Times New Roman" w:cs="Times New Roman"/>
          <w:b/>
          <w:sz w:val="24"/>
          <w:szCs w:val="24"/>
        </w:rPr>
        <w:t xml:space="preserve"> </w:t>
      </w:r>
      <w:r w:rsidRPr="00807391">
        <w:rPr>
          <w:rFonts w:ascii="Times New Roman" w:hAnsi="Times New Roman" w:cs="Times New Roman"/>
          <w:b/>
          <w:sz w:val="24"/>
          <w:szCs w:val="24"/>
        </w:rPr>
        <w:t>Создание условий для развития материально-технического обеспечения спортивных  объектов.</w:t>
      </w:r>
      <w:r>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На задачу 1.1. состоящую  из трех мероприятий, запланировано </w:t>
      </w:r>
      <w:r w:rsidRPr="00807391">
        <w:rPr>
          <w:rFonts w:ascii="Times New Roman" w:hAnsi="Times New Roman" w:cs="Times New Roman"/>
          <w:b/>
          <w:sz w:val="24"/>
          <w:szCs w:val="24"/>
        </w:rPr>
        <w:t xml:space="preserve"> </w:t>
      </w:r>
      <w:r>
        <w:rPr>
          <w:rFonts w:ascii="Times New Roman" w:hAnsi="Times New Roman" w:cs="Times New Roman"/>
          <w:b/>
          <w:sz w:val="24"/>
          <w:szCs w:val="24"/>
        </w:rPr>
        <w:t>1 334,2 т</w:t>
      </w:r>
      <w:r w:rsidRPr="00807391">
        <w:rPr>
          <w:rFonts w:ascii="Times New Roman" w:hAnsi="Times New Roman" w:cs="Times New Roman"/>
          <w:b/>
          <w:sz w:val="24"/>
          <w:szCs w:val="24"/>
        </w:rPr>
        <w:t>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за 201</w:t>
      </w:r>
      <w:r>
        <w:rPr>
          <w:rFonts w:ascii="Times New Roman" w:hAnsi="Times New Roman" w:cs="Times New Roman"/>
          <w:sz w:val="24"/>
          <w:szCs w:val="24"/>
        </w:rPr>
        <w:t>5</w:t>
      </w:r>
      <w:r w:rsidRPr="00807391">
        <w:rPr>
          <w:rFonts w:ascii="Times New Roman" w:hAnsi="Times New Roman" w:cs="Times New Roman"/>
          <w:sz w:val="24"/>
          <w:szCs w:val="24"/>
        </w:rPr>
        <w:t xml:space="preserve"> г</w:t>
      </w:r>
      <w:r>
        <w:rPr>
          <w:rFonts w:ascii="Times New Roman" w:hAnsi="Times New Roman" w:cs="Times New Roman"/>
          <w:sz w:val="24"/>
          <w:szCs w:val="24"/>
        </w:rPr>
        <w:t>од освоение 100 %.</w:t>
      </w:r>
      <w:r w:rsidRPr="00807391">
        <w:rPr>
          <w:rFonts w:ascii="Times New Roman" w:hAnsi="Times New Roman" w:cs="Times New Roman"/>
          <w:sz w:val="24"/>
          <w:szCs w:val="24"/>
        </w:rPr>
        <w:t xml:space="preserve"> </w:t>
      </w:r>
      <w:r>
        <w:rPr>
          <w:rFonts w:ascii="Times New Roman" w:hAnsi="Times New Roman" w:cs="Times New Roman"/>
          <w:sz w:val="24"/>
          <w:szCs w:val="24"/>
        </w:rPr>
        <w:t>П</w:t>
      </w:r>
      <w:r w:rsidRPr="00807391">
        <w:rPr>
          <w:rFonts w:ascii="Times New Roman" w:hAnsi="Times New Roman" w:cs="Times New Roman"/>
          <w:sz w:val="24"/>
          <w:szCs w:val="24"/>
        </w:rPr>
        <w:t>риобретен</w:t>
      </w:r>
      <w:r>
        <w:rPr>
          <w:rFonts w:ascii="Times New Roman" w:hAnsi="Times New Roman" w:cs="Times New Roman"/>
          <w:sz w:val="24"/>
          <w:szCs w:val="24"/>
        </w:rPr>
        <w:t>а</w:t>
      </w:r>
      <w:r w:rsidRPr="00807391">
        <w:rPr>
          <w:rFonts w:ascii="Times New Roman" w:hAnsi="Times New Roman" w:cs="Times New Roman"/>
          <w:sz w:val="24"/>
          <w:szCs w:val="24"/>
        </w:rPr>
        <w:t xml:space="preserve"> спортивн</w:t>
      </w:r>
      <w:r>
        <w:rPr>
          <w:rFonts w:ascii="Times New Roman" w:hAnsi="Times New Roman" w:cs="Times New Roman"/>
          <w:sz w:val="24"/>
          <w:szCs w:val="24"/>
        </w:rPr>
        <w:t>ая</w:t>
      </w:r>
      <w:r w:rsidRPr="00807391">
        <w:rPr>
          <w:rFonts w:ascii="Times New Roman" w:hAnsi="Times New Roman" w:cs="Times New Roman"/>
          <w:sz w:val="24"/>
          <w:szCs w:val="24"/>
        </w:rPr>
        <w:t xml:space="preserve"> </w:t>
      </w:r>
      <w:r>
        <w:rPr>
          <w:rFonts w:ascii="Times New Roman" w:hAnsi="Times New Roman" w:cs="Times New Roman"/>
          <w:sz w:val="24"/>
          <w:szCs w:val="24"/>
        </w:rPr>
        <w:t>экипировка</w:t>
      </w:r>
      <w:r w:rsidRPr="00807391">
        <w:rPr>
          <w:rFonts w:ascii="Times New Roman" w:hAnsi="Times New Roman" w:cs="Times New Roman"/>
          <w:sz w:val="24"/>
          <w:szCs w:val="24"/>
        </w:rPr>
        <w:t xml:space="preserve"> для спортсменов </w:t>
      </w:r>
      <w:r>
        <w:rPr>
          <w:rFonts w:ascii="Times New Roman" w:hAnsi="Times New Roman" w:cs="Times New Roman"/>
          <w:sz w:val="24"/>
          <w:szCs w:val="24"/>
        </w:rPr>
        <w:t>для лыжного спорта</w:t>
      </w:r>
      <w:r w:rsidRPr="00807391">
        <w:rPr>
          <w:rFonts w:ascii="Times New Roman" w:hAnsi="Times New Roman" w:cs="Times New Roman"/>
          <w:sz w:val="24"/>
          <w:szCs w:val="24"/>
        </w:rPr>
        <w:t xml:space="preserve">, </w:t>
      </w:r>
      <w:r>
        <w:rPr>
          <w:rFonts w:ascii="Times New Roman" w:hAnsi="Times New Roman" w:cs="Times New Roman"/>
          <w:sz w:val="24"/>
          <w:szCs w:val="24"/>
        </w:rPr>
        <w:t>пулевой стрельбы, северного многоборья.</w:t>
      </w:r>
    </w:p>
    <w:p w:rsidR="00CF4F04" w:rsidRDefault="00CF4F04" w:rsidP="00CF4F04">
      <w:pPr>
        <w:spacing w:after="0" w:line="240" w:lineRule="auto"/>
        <w:ind w:firstLine="284"/>
        <w:jc w:val="both"/>
        <w:rPr>
          <w:rFonts w:ascii="Times New Roman" w:hAnsi="Times New Roman" w:cs="Times New Roman"/>
          <w:sz w:val="24"/>
          <w:szCs w:val="24"/>
        </w:rPr>
      </w:pPr>
      <w:r w:rsidRPr="00807391">
        <w:rPr>
          <w:rFonts w:ascii="Times New Roman" w:hAnsi="Times New Roman" w:cs="Times New Roman"/>
          <w:sz w:val="24"/>
          <w:szCs w:val="24"/>
        </w:rPr>
        <w:t xml:space="preserve">На задачу 1.2. «Оказание услуг в области развития физической культуры и спорта Муниципальным учреждением Центр развития физической культуры и спорта  – Крытый </w:t>
      </w:r>
      <w:r w:rsidRPr="00807391">
        <w:rPr>
          <w:rFonts w:ascii="Times New Roman" w:hAnsi="Times New Roman" w:cs="Times New Roman"/>
          <w:sz w:val="24"/>
          <w:szCs w:val="24"/>
        </w:rPr>
        <w:lastRenderedPageBreak/>
        <w:t xml:space="preserve">стадион «Горняк», </w:t>
      </w:r>
      <w:proofErr w:type="gramStart"/>
      <w:r w:rsidRPr="00807391">
        <w:rPr>
          <w:rFonts w:ascii="Times New Roman" w:hAnsi="Times New Roman" w:cs="Times New Roman"/>
          <w:sz w:val="24"/>
          <w:szCs w:val="24"/>
        </w:rPr>
        <w:t>состоящую</w:t>
      </w:r>
      <w:proofErr w:type="gramEnd"/>
      <w:r w:rsidRPr="00807391">
        <w:rPr>
          <w:rFonts w:ascii="Times New Roman" w:hAnsi="Times New Roman" w:cs="Times New Roman"/>
          <w:sz w:val="24"/>
          <w:szCs w:val="24"/>
        </w:rPr>
        <w:t xml:space="preserve"> из 11 мероприятий  запланировано </w:t>
      </w:r>
      <w:r w:rsidRPr="00807391">
        <w:rPr>
          <w:rFonts w:ascii="Times New Roman" w:hAnsi="Times New Roman" w:cs="Times New Roman"/>
          <w:b/>
          <w:sz w:val="24"/>
          <w:szCs w:val="24"/>
        </w:rPr>
        <w:t xml:space="preserve">бюджетных средств </w:t>
      </w:r>
      <w:r w:rsidRPr="00807391">
        <w:rPr>
          <w:rFonts w:ascii="Times New Roman" w:hAnsi="Times New Roman" w:cs="Times New Roman"/>
          <w:sz w:val="24"/>
          <w:szCs w:val="24"/>
        </w:rPr>
        <w:t>в размере</w:t>
      </w:r>
      <w:r w:rsidRPr="00807391">
        <w:rPr>
          <w:rFonts w:ascii="Times New Roman" w:hAnsi="Times New Roman" w:cs="Times New Roman"/>
          <w:b/>
          <w:sz w:val="24"/>
          <w:szCs w:val="24"/>
        </w:rPr>
        <w:t xml:space="preserve">  </w:t>
      </w:r>
      <w:r>
        <w:rPr>
          <w:rFonts w:ascii="Times New Roman" w:hAnsi="Times New Roman" w:cs="Times New Roman"/>
          <w:b/>
          <w:sz w:val="24"/>
          <w:szCs w:val="24"/>
        </w:rPr>
        <w:t>52 820,3</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Израсходовано по итогам года </w:t>
      </w:r>
      <w:r w:rsidRPr="006C796C">
        <w:rPr>
          <w:rFonts w:ascii="Times New Roman" w:hAnsi="Times New Roman" w:cs="Times New Roman"/>
          <w:b/>
          <w:sz w:val="24"/>
          <w:szCs w:val="24"/>
        </w:rPr>
        <w:t>51 767,6 тыс. рублей</w:t>
      </w:r>
      <w:r>
        <w:rPr>
          <w:rFonts w:ascii="Times New Roman" w:hAnsi="Times New Roman" w:cs="Times New Roman"/>
          <w:b/>
          <w:sz w:val="24"/>
          <w:szCs w:val="24"/>
        </w:rPr>
        <w:t xml:space="preserve"> </w:t>
      </w:r>
      <w:r>
        <w:rPr>
          <w:rFonts w:ascii="Times New Roman" w:hAnsi="Times New Roman" w:cs="Times New Roman"/>
          <w:sz w:val="24"/>
          <w:szCs w:val="24"/>
        </w:rPr>
        <w:t>-</w:t>
      </w:r>
      <w:r w:rsidRPr="00807391">
        <w:rPr>
          <w:rFonts w:ascii="Times New Roman" w:hAnsi="Times New Roman" w:cs="Times New Roman"/>
          <w:b/>
          <w:sz w:val="24"/>
          <w:szCs w:val="24"/>
        </w:rPr>
        <w:t xml:space="preserve"> </w:t>
      </w:r>
      <w:r>
        <w:rPr>
          <w:rFonts w:ascii="Times New Roman" w:hAnsi="Times New Roman" w:cs="Times New Roman"/>
          <w:b/>
          <w:sz w:val="24"/>
          <w:szCs w:val="24"/>
        </w:rPr>
        <w:t>98</w:t>
      </w:r>
      <w:r w:rsidRPr="008073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C796C">
        <w:rPr>
          <w:rFonts w:ascii="Times New Roman" w:hAnsi="Times New Roman" w:cs="Times New Roman"/>
          <w:sz w:val="24"/>
          <w:szCs w:val="24"/>
        </w:rPr>
        <w:t>Внебюджетные средства</w:t>
      </w:r>
      <w:r w:rsidRPr="00807391">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по факту поступления доходов </w:t>
      </w:r>
      <w:r>
        <w:rPr>
          <w:rFonts w:ascii="Times New Roman" w:hAnsi="Times New Roman" w:cs="Times New Roman"/>
          <w:sz w:val="24"/>
          <w:szCs w:val="24"/>
        </w:rPr>
        <w:t xml:space="preserve">за 2015 год </w:t>
      </w:r>
      <w:r w:rsidRPr="00807391">
        <w:rPr>
          <w:rFonts w:ascii="Times New Roman" w:hAnsi="Times New Roman" w:cs="Times New Roman"/>
          <w:sz w:val="24"/>
          <w:szCs w:val="24"/>
        </w:rPr>
        <w:t xml:space="preserve">составили </w:t>
      </w:r>
      <w:r>
        <w:rPr>
          <w:rFonts w:ascii="Times New Roman" w:hAnsi="Times New Roman" w:cs="Times New Roman"/>
          <w:b/>
          <w:sz w:val="24"/>
          <w:szCs w:val="24"/>
        </w:rPr>
        <w:t xml:space="preserve">13 745,9 </w:t>
      </w:r>
      <w:r w:rsidRPr="00807391">
        <w:rPr>
          <w:rFonts w:ascii="Times New Roman" w:hAnsi="Times New Roman" w:cs="Times New Roman"/>
          <w:b/>
          <w:sz w:val="24"/>
          <w:szCs w:val="24"/>
        </w:rPr>
        <w:t>тыс. руб</w:t>
      </w:r>
      <w:r>
        <w:rPr>
          <w:rFonts w:ascii="Times New Roman" w:hAnsi="Times New Roman" w:cs="Times New Roman"/>
          <w:b/>
          <w:sz w:val="24"/>
          <w:szCs w:val="24"/>
        </w:rPr>
        <w:t>лей</w:t>
      </w:r>
      <w:r w:rsidRPr="00807391">
        <w:rPr>
          <w:rFonts w:ascii="Times New Roman" w:hAnsi="Times New Roman" w:cs="Times New Roman"/>
          <w:sz w:val="24"/>
          <w:szCs w:val="24"/>
        </w:rPr>
        <w:t xml:space="preserve">, из которых израсходовано </w:t>
      </w:r>
      <w:r w:rsidRPr="00807391">
        <w:rPr>
          <w:rFonts w:ascii="Times New Roman" w:hAnsi="Times New Roman" w:cs="Times New Roman"/>
          <w:b/>
          <w:sz w:val="24"/>
          <w:szCs w:val="24"/>
        </w:rPr>
        <w:t>10</w:t>
      </w:r>
      <w:r>
        <w:rPr>
          <w:rFonts w:ascii="Times New Roman" w:hAnsi="Times New Roman" w:cs="Times New Roman"/>
          <w:b/>
          <w:sz w:val="24"/>
          <w:szCs w:val="24"/>
        </w:rPr>
        <w:t xml:space="preserve"> 02</w:t>
      </w:r>
      <w:r w:rsidRPr="00807391">
        <w:rPr>
          <w:rFonts w:ascii="Times New Roman" w:hAnsi="Times New Roman" w:cs="Times New Roman"/>
          <w:b/>
          <w:sz w:val="24"/>
          <w:szCs w:val="24"/>
        </w:rPr>
        <w:t>7,</w:t>
      </w:r>
      <w:r>
        <w:rPr>
          <w:rFonts w:ascii="Times New Roman" w:hAnsi="Times New Roman" w:cs="Times New Roman"/>
          <w:b/>
          <w:sz w:val="24"/>
          <w:szCs w:val="24"/>
        </w:rPr>
        <w:t>4</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sz w:val="24"/>
          <w:szCs w:val="24"/>
        </w:rPr>
        <w:t xml:space="preserve">. </w:t>
      </w:r>
    </w:p>
    <w:p w:rsidR="00CF4F04" w:rsidRDefault="00CF4F04" w:rsidP="00CF4F04">
      <w:pPr>
        <w:spacing w:after="0" w:line="240" w:lineRule="auto"/>
        <w:ind w:firstLine="284"/>
        <w:jc w:val="both"/>
        <w:rPr>
          <w:rFonts w:ascii="Times New Roman" w:hAnsi="Times New Roman" w:cs="Times New Roman"/>
          <w:sz w:val="24"/>
          <w:szCs w:val="24"/>
        </w:rPr>
      </w:pPr>
      <w:r w:rsidRPr="00430F61">
        <w:rPr>
          <w:rFonts w:ascii="Times New Roman" w:hAnsi="Times New Roman" w:cs="Times New Roman"/>
          <w:sz w:val="24"/>
          <w:szCs w:val="24"/>
        </w:rPr>
        <w:t>Не освоение бюджетных сре</w:t>
      </w:r>
      <w:proofErr w:type="gramStart"/>
      <w:r w:rsidRPr="00430F61">
        <w:rPr>
          <w:rFonts w:ascii="Times New Roman" w:hAnsi="Times New Roman" w:cs="Times New Roman"/>
          <w:sz w:val="24"/>
          <w:szCs w:val="24"/>
        </w:rPr>
        <w:t>дств пр</w:t>
      </w:r>
      <w:proofErr w:type="gramEnd"/>
      <w:r w:rsidRPr="00430F61">
        <w:rPr>
          <w:rFonts w:ascii="Times New Roman" w:hAnsi="Times New Roman" w:cs="Times New Roman"/>
          <w:sz w:val="24"/>
          <w:szCs w:val="24"/>
        </w:rPr>
        <w:t xml:space="preserve">оизошло в результате экономии по начислениям на оплату труда; экономии по коммунальным услугам из-за снижения потребления в результате ремонтных работ по утеплению периметра здания, приведения в соответствие автоматизации процесса отопления, сокращения «потерь» предоставленной электроэнергии, замены унитазов в общественных туалетах; экономии </w:t>
      </w:r>
      <w:r>
        <w:rPr>
          <w:rFonts w:ascii="Times New Roman" w:hAnsi="Times New Roman" w:cs="Times New Roman"/>
          <w:color w:val="000000"/>
          <w:sz w:val="24"/>
          <w:szCs w:val="24"/>
        </w:rPr>
        <w:t xml:space="preserve"> по услугам связи.</w:t>
      </w:r>
    </w:p>
    <w:p w:rsidR="00CF4F04" w:rsidRPr="005A5A6D" w:rsidRDefault="00CF4F04" w:rsidP="00CF4F04">
      <w:pPr>
        <w:spacing w:after="0" w:line="240" w:lineRule="auto"/>
        <w:ind w:firstLine="284"/>
        <w:jc w:val="both"/>
        <w:rPr>
          <w:rFonts w:ascii="Times New Roman" w:hAnsi="Times New Roman" w:cs="Times New Roman"/>
          <w:sz w:val="24"/>
          <w:szCs w:val="24"/>
        </w:rPr>
      </w:pPr>
      <w:r w:rsidRPr="00807391">
        <w:rPr>
          <w:rFonts w:ascii="Times New Roman" w:hAnsi="Times New Roman" w:cs="Times New Roman"/>
          <w:b/>
          <w:sz w:val="24"/>
          <w:szCs w:val="24"/>
        </w:rPr>
        <w:t xml:space="preserve">Направление </w:t>
      </w:r>
      <w:r w:rsidRPr="00807391">
        <w:rPr>
          <w:rFonts w:ascii="Times New Roman" w:hAnsi="Times New Roman" w:cs="Times New Roman"/>
          <w:b/>
          <w:sz w:val="24"/>
          <w:szCs w:val="24"/>
          <w:lang w:val="en-US"/>
        </w:rPr>
        <w:t>II</w:t>
      </w:r>
      <w:r w:rsidRPr="00807391">
        <w:rPr>
          <w:rFonts w:ascii="Times New Roman" w:hAnsi="Times New Roman" w:cs="Times New Roman"/>
          <w:b/>
          <w:sz w:val="24"/>
          <w:szCs w:val="24"/>
        </w:rPr>
        <w:t>:Развитие массового спорта</w:t>
      </w:r>
      <w:r>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По данному направлению  план составил  </w:t>
      </w:r>
      <w:r>
        <w:rPr>
          <w:rFonts w:ascii="Times New Roman" w:hAnsi="Times New Roman" w:cs="Times New Roman"/>
          <w:b/>
          <w:sz w:val="24"/>
          <w:szCs w:val="24"/>
        </w:rPr>
        <w:t>1 251,1</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израсходовано по факту – </w:t>
      </w:r>
      <w:r>
        <w:rPr>
          <w:rFonts w:ascii="Times New Roman" w:hAnsi="Times New Roman" w:cs="Times New Roman"/>
          <w:b/>
          <w:sz w:val="24"/>
          <w:szCs w:val="24"/>
        </w:rPr>
        <w:t>1 251,1</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Pr>
          <w:rFonts w:ascii="Times New Roman" w:hAnsi="Times New Roman" w:cs="Times New Roman"/>
          <w:sz w:val="24"/>
          <w:szCs w:val="24"/>
        </w:rPr>
        <w:t xml:space="preserve">, что составляет 100 %. </w:t>
      </w:r>
      <w:r w:rsidRPr="005A5A6D">
        <w:rPr>
          <w:rFonts w:ascii="Times New Roman" w:hAnsi="Times New Roman" w:cs="Times New Roman"/>
          <w:sz w:val="24"/>
          <w:szCs w:val="24"/>
        </w:rPr>
        <w:t xml:space="preserve">Финансовые средства израсходованы на проведение 79 спортивно-массовых, физкультурно-оздоровительных мероприятий, это  </w:t>
      </w:r>
      <w:proofErr w:type="spellStart"/>
      <w:proofErr w:type="gramStart"/>
      <w:r w:rsidRPr="005A5A6D">
        <w:rPr>
          <w:rFonts w:ascii="Times New Roman" w:hAnsi="Times New Roman" w:cs="Times New Roman"/>
          <w:sz w:val="24"/>
          <w:szCs w:val="24"/>
        </w:rPr>
        <w:t>это</w:t>
      </w:r>
      <w:proofErr w:type="spellEnd"/>
      <w:proofErr w:type="gramEnd"/>
      <w:r w:rsidRPr="005A5A6D">
        <w:rPr>
          <w:rFonts w:ascii="Times New Roman" w:hAnsi="Times New Roman" w:cs="Times New Roman"/>
          <w:sz w:val="24"/>
          <w:szCs w:val="24"/>
        </w:rPr>
        <w:t xml:space="preserve"> 3 спартакиады (по адаптивному спорту   (дети),  среди работников правоохранительных органов,  студентов </w:t>
      </w:r>
      <w:proofErr w:type="spellStart"/>
      <w:r w:rsidRPr="005A5A6D">
        <w:rPr>
          <w:rFonts w:ascii="Times New Roman" w:hAnsi="Times New Roman" w:cs="Times New Roman"/>
          <w:sz w:val="24"/>
          <w:szCs w:val="24"/>
        </w:rPr>
        <w:t>ССУЗов</w:t>
      </w:r>
      <w:proofErr w:type="spellEnd"/>
      <w:r w:rsidRPr="005A5A6D">
        <w:rPr>
          <w:rFonts w:ascii="Times New Roman" w:hAnsi="Times New Roman" w:cs="Times New Roman"/>
          <w:sz w:val="24"/>
          <w:szCs w:val="24"/>
        </w:rPr>
        <w:t>, ВУЗов), а также по отдельным видам спорта (шахматы, настольный теннис, баскетбол, мотокросс, лыжные гонки, горнолыжный спорт, самбо,  мини-футбол, республиканские дни волейбола, соревнования «Кросс нации», соревнования «Лыжня России» и т.д.).</w:t>
      </w:r>
    </w:p>
    <w:p w:rsidR="00CF4F04" w:rsidRDefault="00CF4F04" w:rsidP="00CF4F04">
      <w:pPr>
        <w:spacing w:after="0" w:line="240" w:lineRule="auto"/>
        <w:ind w:firstLine="284"/>
        <w:jc w:val="both"/>
        <w:rPr>
          <w:rFonts w:ascii="Times New Roman" w:hAnsi="Times New Roman" w:cs="Times New Roman"/>
          <w:sz w:val="24"/>
          <w:szCs w:val="24"/>
        </w:rPr>
      </w:pPr>
      <w:r w:rsidRPr="00807391">
        <w:rPr>
          <w:rFonts w:ascii="Times New Roman" w:hAnsi="Times New Roman" w:cs="Times New Roman"/>
          <w:b/>
          <w:sz w:val="24"/>
          <w:szCs w:val="24"/>
        </w:rPr>
        <w:t>Направление III.</w:t>
      </w:r>
      <w:r>
        <w:rPr>
          <w:rFonts w:ascii="Times New Roman" w:hAnsi="Times New Roman" w:cs="Times New Roman"/>
          <w:b/>
          <w:sz w:val="24"/>
          <w:szCs w:val="24"/>
        </w:rPr>
        <w:t xml:space="preserve"> </w:t>
      </w:r>
      <w:r w:rsidRPr="00807391">
        <w:rPr>
          <w:rFonts w:ascii="Times New Roman" w:hAnsi="Times New Roman" w:cs="Times New Roman"/>
          <w:b/>
          <w:sz w:val="24"/>
          <w:szCs w:val="24"/>
        </w:rPr>
        <w:t>Спорт высших достижений</w:t>
      </w:r>
      <w:r>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По данному направлению  план составил </w:t>
      </w:r>
      <w:r>
        <w:rPr>
          <w:rFonts w:ascii="Times New Roman" w:hAnsi="Times New Roman" w:cs="Times New Roman"/>
          <w:b/>
          <w:sz w:val="24"/>
          <w:szCs w:val="24"/>
        </w:rPr>
        <w:t>4 254,2 тыс.</w:t>
      </w:r>
      <w:r w:rsidRPr="00807391">
        <w:rPr>
          <w:rFonts w:ascii="Times New Roman" w:hAnsi="Times New Roman" w:cs="Times New Roman"/>
          <w:b/>
          <w:sz w:val="24"/>
          <w:szCs w:val="24"/>
        </w:rPr>
        <w:t xml:space="preserve">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израсходовано по факту</w:t>
      </w:r>
      <w:r>
        <w:rPr>
          <w:rFonts w:ascii="Times New Roman" w:hAnsi="Times New Roman" w:cs="Times New Roman"/>
          <w:sz w:val="24"/>
          <w:szCs w:val="24"/>
        </w:rPr>
        <w:t xml:space="preserve"> </w:t>
      </w:r>
      <w:r w:rsidRPr="008073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4 254,2 тыс.</w:t>
      </w:r>
      <w:r w:rsidRPr="00807391">
        <w:rPr>
          <w:rFonts w:ascii="Times New Roman" w:hAnsi="Times New Roman" w:cs="Times New Roman"/>
          <w:b/>
          <w:sz w:val="24"/>
          <w:szCs w:val="24"/>
        </w:rPr>
        <w:t xml:space="preserve"> руб</w:t>
      </w:r>
      <w:r>
        <w:rPr>
          <w:rFonts w:ascii="Times New Roman" w:hAnsi="Times New Roman" w:cs="Times New Roman"/>
          <w:b/>
          <w:sz w:val="24"/>
          <w:szCs w:val="24"/>
        </w:rPr>
        <w:t>лей, что составляет 100 %.</w:t>
      </w:r>
      <w:r w:rsidRPr="00807391">
        <w:rPr>
          <w:rFonts w:ascii="Times New Roman" w:hAnsi="Times New Roman" w:cs="Times New Roman"/>
          <w:sz w:val="24"/>
          <w:szCs w:val="24"/>
        </w:rPr>
        <w:t xml:space="preserve"> Сборные команды района участвовали в </w:t>
      </w:r>
      <w:r>
        <w:rPr>
          <w:rFonts w:ascii="Times New Roman" w:hAnsi="Times New Roman" w:cs="Times New Roman"/>
          <w:sz w:val="24"/>
          <w:szCs w:val="24"/>
        </w:rPr>
        <w:t>81</w:t>
      </w:r>
      <w:r w:rsidRPr="00807391">
        <w:rPr>
          <w:rFonts w:ascii="Times New Roman" w:hAnsi="Times New Roman" w:cs="Times New Roman"/>
          <w:sz w:val="24"/>
          <w:szCs w:val="24"/>
        </w:rPr>
        <w:t xml:space="preserve"> спортивн</w:t>
      </w:r>
      <w:r>
        <w:rPr>
          <w:rFonts w:ascii="Times New Roman" w:hAnsi="Times New Roman" w:cs="Times New Roman"/>
          <w:sz w:val="24"/>
          <w:szCs w:val="24"/>
        </w:rPr>
        <w:t>ом</w:t>
      </w:r>
      <w:r w:rsidRPr="00807391">
        <w:rPr>
          <w:rFonts w:ascii="Times New Roman" w:hAnsi="Times New Roman" w:cs="Times New Roman"/>
          <w:sz w:val="24"/>
          <w:szCs w:val="24"/>
        </w:rPr>
        <w:t xml:space="preserve"> мероприяти</w:t>
      </w:r>
      <w:r>
        <w:rPr>
          <w:rFonts w:ascii="Times New Roman" w:hAnsi="Times New Roman" w:cs="Times New Roman"/>
          <w:sz w:val="24"/>
          <w:szCs w:val="24"/>
        </w:rPr>
        <w:t>и</w:t>
      </w:r>
      <w:r w:rsidRPr="00807391">
        <w:rPr>
          <w:rFonts w:ascii="Times New Roman" w:hAnsi="Times New Roman" w:cs="Times New Roman"/>
          <w:sz w:val="24"/>
          <w:szCs w:val="24"/>
        </w:rPr>
        <w:t xml:space="preserve"> на выезде по разным видам спорта. </w:t>
      </w:r>
    </w:p>
    <w:p w:rsidR="00CF4F04" w:rsidRPr="00807391" w:rsidRDefault="00CF4F04" w:rsidP="00CF4F04">
      <w:pPr>
        <w:spacing w:after="0" w:line="240" w:lineRule="auto"/>
        <w:ind w:firstLine="284"/>
        <w:jc w:val="both"/>
        <w:rPr>
          <w:rFonts w:ascii="Times New Roman" w:hAnsi="Times New Roman" w:cs="Times New Roman"/>
          <w:b/>
          <w:sz w:val="24"/>
          <w:szCs w:val="24"/>
        </w:rPr>
      </w:pPr>
      <w:r w:rsidRPr="00807391">
        <w:rPr>
          <w:rFonts w:ascii="Times New Roman" w:hAnsi="Times New Roman" w:cs="Times New Roman"/>
          <w:b/>
          <w:sz w:val="24"/>
          <w:szCs w:val="24"/>
        </w:rPr>
        <w:t>Направление IV.</w:t>
      </w:r>
      <w:r>
        <w:rPr>
          <w:rFonts w:ascii="Times New Roman" w:hAnsi="Times New Roman" w:cs="Times New Roman"/>
          <w:b/>
          <w:sz w:val="24"/>
          <w:szCs w:val="24"/>
        </w:rPr>
        <w:t xml:space="preserve"> </w:t>
      </w:r>
      <w:r w:rsidRPr="00807391">
        <w:rPr>
          <w:rFonts w:ascii="Times New Roman" w:hAnsi="Times New Roman" w:cs="Times New Roman"/>
          <w:b/>
          <w:sz w:val="24"/>
          <w:szCs w:val="24"/>
        </w:rPr>
        <w:t>Развитие национальных видов спорта</w:t>
      </w:r>
      <w:r>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По данному направлению  план составляет </w:t>
      </w:r>
      <w:r w:rsidRPr="00807391">
        <w:rPr>
          <w:rFonts w:ascii="Times New Roman" w:hAnsi="Times New Roman" w:cs="Times New Roman"/>
          <w:b/>
          <w:sz w:val="24"/>
          <w:szCs w:val="24"/>
        </w:rPr>
        <w:t xml:space="preserve"> </w:t>
      </w:r>
      <w:r>
        <w:rPr>
          <w:rFonts w:ascii="Times New Roman" w:hAnsi="Times New Roman" w:cs="Times New Roman"/>
          <w:b/>
          <w:sz w:val="24"/>
          <w:szCs w:val="24"/>
        </w:rPr>
        <w:t>254</w:t>
      </w:r>
      <w:r w:rsidRPr="00807391">
        <w:rPr>
          <w:rFonts w:ascii="Times New Roman" w:hAnsi="Times New Roman" w:cs="Times New Roman"/>
          <w:b/>
          <w:sz w:val="24"/>
          <w:szCs w:val="24"/>
        </w:rPr>
        <w:t>,0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израсходовано по факту – </w:t>
      </w:r>
      <w:r w:rsidRPr="005A5A6D">
        <w:rPr>
          <w:rFonts w:ascii="Times New Roman" w:hAnsi="Times New Roman" w:cs="Times New Roman"/>
          <w:b/>
          <w:sz w:val="24"/>
          <w:szCs w:val="24"/>
        </w:rPr>
        <w:t>254</w:t>
      </w:r>
      <w:r w:rsidRPr="00807391">
        <w:rPr>
          <w:rFonts w:ascii="Times New Roman" w:hAnsi="Times New Roman" w:cs="Times New Roman"/>
          <w:b/>
          <w:sz w:val="24"/>
          <w:szCs w:val="24"/>
        </w:rPr>
        <w:t>,0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p>
    <w:p w:rsidR="00CF4F04" w:rsidRPr="00D24D51" w:rsidRDefault="00CF4F04" w:rsidP="00CF4F04">
      <w:pPr>
        <w:spacing w:after="0" w:line="240" w:lineRule="auto"/>
        <w:ind w:firstLine="284"/>
        <w:jc w:val="both"/>
        <w:rPr>
          <w:rFonts w:ascii="Times New Roman" w:hAnsi="Times New Roman" w:cs="Times New Roman"/>
          <w:sz w:val="24"/>
          <w:szCs w:val="24"/>
        </w:rPr>
      </w:pPr>
      <w:r w:rsidRPr="00D24D51">
        <w:rPr>
          <w:rFonts w:ascii="Times New Roman" w:hAnsi="Times New Roman" w:cs="Times New Roman"/>
          <w:sz w:val="24"/>
          <w:szCs w:val="24"/>
        </w:rPr>
        <w:t>Проведены соревнования в районе, посвященные Дню Оленевода,  соревнования в рамках национального  праздника «ЫСЫАХ», Фестиваль национальных видов, также приняли участие в 11 соревнованиях на выезде (за пределами района).</w:t>
      </w:r>
    </w:p>
    <w:p w:rsidR="00CF4F04" w:rsidRPr="00D24D51" w:rsidRDefault="00CF4F04" w:rsidP="00CF4F04">
      <w:pPr>
        <w:spacing w:after="0" w:line="240" w:lineRule="auto"/>
        <w:ind w:firstLine="284"/>
        <w:jc w:val="both"/>
        <w:rPr>
          <w:rFonts w:ascii="Times New Roman" w:hAnsi="Times New Roman" w:cs="Times New Roman"/>
          <w:color w:val="000000"/>
          <w:sz w:val="24"/>
          <w:szCs w:val="24"/>
        </w:rPr>
      </w:pPr>
      <w:r w:rsidRPr="00D24D51">
        <w:rPr>
          <w:rFonts w:ascii="Times New Roman" w:hAnsi="Times New Roman" w:cs="Times New Roman"/>
          <w:b/>
          <w:sz w:val="24"/>
          <w:szCs w:val="24"/>
        </w:rPr>
        <w:t>Н</w:t>
      </w:r>
      <w:r>
        <w:rPr>
          <w:rFonts w:ascii="Times New Roman" w:hAnsi="Times New Roman" w:cs="Times New Roman"/>
          <w:b/>
          <w:sz w:val="24"/>
          <w:szCs w:val="24"/>
        </w:rPr>
        <w:t>аправление</w:t>
      </w:r>
      <w:r w:rsidRPr="00D24D51">
        <w:rPr>
          <w:rFonts w:ascii="Times New Roman" w:hAnsi="Times New Roman" w:cs="Times New Roman"/>
          <w:b/>
          <w:sz w:val="24"/>
          <w:szCs w:val="24"/>
        </w:rPr>
        <w:t xml:space="preserve"> V.</w:t>
      </w:r>
      <w:r w:rsidRPr="00D24D51">
        <w:rPr>
          <w:rFonts w:ascii="Times New Roman" w:hAnsi="Times New Roman" w:cs="Times New Roman"/>
          <w:sz w:val="24"/>
          <w:szCs w:val="24"/>
        </w:rPr>
        <w:t xml:space="preserve"> </w:t>
      </w:r>
      <w:r w:rsidRPr="00D24D51">
        <w:rPr>
          <w:rFonts w:ascii="Times New Roman" w:hAnsi="Times New Roman" w:cs="Times New Roman"/>
          <w:b/>
          <w:sz w:val="24"/>
          <w:szCs w:val="24"/>
        </w:rPr>
        <w:t xml:space="preserve">Развитие адаптивной физической культуры и </w:t>
      </w:r>
      <w:proofErr w:type="spellStart"/>
      <w:r w:rsidRPr="00D24D51">
        <w:rPr>
          <w:rFonts w:ascii="Times New Roman" w:hAnsi="Times New Roman" w:cs="Times New Roman"/>
          <w:b/>
          <w:sz w:val="24"/>
          <w:szCs w:val="24"/>
        </w:rPr>
        <w:t>спорта</w:t>
      </w:r>
      <w:proofErr w:type="gramStart"/>
      <w:r>
        <w:rPr>
          <w:rFonts w:ascii="Times New Roman" w:hAnsi="Times New Roman" w:cs="Times New Roman"/>
          <w:b/>
          <w:sz w:val="24"/>
          <w:szCs w:val="24"/>
        </w:rPr>
        <w:t>.</w:t>
      </w:r>
      <w:r w:rsidRPr="00D24D51">
        <w:rPr>
          <w:rFonts w:ascii="Times New Roman" w:hAnsi="Times New Roman" w:cs="Times New Roman"/>
          <w:sz w:val="24"/>
          <w:szCs w:val="24"/>
        </w:rPr>
        <w:t>П</w:t>
      </w:r>
      <w:proofErr w:type="gramEnd"/>
      <w:r w:rsidRPr="00D24D51">
        <w:rPr>
          <w:rFonts w:ascii="Times New Roman" w:hAnsi="Times New Roman" w:cs="Times New Roman"/>
          <w:sz w:val="24"/>
          <w:szCs w:val="24"/>
        </w:rPr>
        <w:t>о</w:t>
      </w:r>
      <w:proofErr w:type="spellEnd"/>
      <w:r w:rsidRPr="00D24D51">
        <w:rPr>
          <w:rFonts w:ascii="Times New Roman" w:hAnsi="Times New Roman" w:cs="Times New Roman"/>
          <w:sz w:val="24"/>
          <w:szCs w:val="24"/>
        </w:rPr>
        <w:t xml:space="preserve"> данному направлению  запланировано </w:t>
      </w:r>
      <w:r w:rsidRPr="00D24D51">
        <w:rPr>
          <w:rFonts w:ascii="Times New Roman" w:hAnsi="Times New Roman" w:cs="Times New Roman"/>
          <w:b/>
          <w:sz w:val="24"/>
          <w:szCs w:val="24"/>
        </w:rPr>
        <w:t xml:space="preserve"> 205,0 тыс. руб</w:t>
      </w:r>
      <w:r>
        <w:rPr>
          <w:rFonts w:ascii="Times New Roman" w:hAnsi="Times New Roman" w:cs="Times New Roman"/>
          <w:b/>
          <w:sz w:val="24"/>
          <w:szCs w:val="24"/>
        </w:rPr>
        <w:t>лей</w:t>
      </w:r>
      <w:r w:rsidRPr="00D24D51">
        <w:rPr>
          <w:rFonts w:ascii="Times New Roman" w:hAnsi="Times New Roman" w:cs="Times New Roman"/>
          <w:b/>
          <w:sz w:val="24"/>
          <w:szCs w:val="24"/>
        </w:rPr>
        <w:t>,</w:t>
      </w:r>
      <w:r w:rsidRPr="00D24D51">
        <w:rPr>
          <w:rFonts w:ascii="Times New Roman" w:hAnsi="Times New Roman" w:cs="Times New Roman"/>
          <w:sz w:val="24"/>
          <w:szCs w:val="24"/>
        </w:rPr>
        <w:t xml:space="preserve"> израсходовано по факту  </w:t>
      </w:r>
      <w:r w:rsidRPr="00D24D51">
        <w:rPr>
          <w:rFonts w:ascii="Times New Roman" w:hAnsi="Times New Roman" w:cs="Times New Roman"/>
          <w:b/>
          <w:sz w:val="24"/>
          <w:szCs w:val="24"/>
        </w:rPr>
        <w:t>205,0 тыс. руб</w:t>
      </w:r>
      <w:r>
        <w:rPr>
          <w:rFonts w:ascii="Times New Roman" w:hAnsi="Times New Roman" w:cs="Times New Roman"/>
          <w:b/>
          <w:sz w:val="24"/>
          <w:szCs w:val="24"/>
        </w:rPr>
        <w:t>лей</w:t>
      </w:r>
      <w:r w:rsidRPr="00D24D51">
        <w:rPr>
          <w:rFonts w:ascii="Times New Roman" w:hAnsi="Times New Roman" w:cs="Times New Roman"/>
          <w:b/>
          <w:sz w:val="24"/>
          <w:szCs w:val="24"/>
        </w:rPr>
        <w:t>,</w:t>
      </w:r>
      <w:r w:rsidRPr="00D24D51">
        <w:rPr>
          <w:rFonts w:ascii="Times New Roman" w:hAnsi="Times New Roman" w:cs="Times New Roman"/>
          <w:sz w:val="24"/>
          <w:szCs w:val="24"/>
        </w:rPr>
        <w:t xml:space="preserve"> 100%. </w:t>
      </w:r>
      <w:r w:rsidRPr="00D24D51">
        <w:rPr>
          <w:rFonts w:ascii="Times New Roman" w:hAnsi="Times New Roman" w:cs="Times New Roman"/>
          <w:b/>
          <w:sz w:val="24"/>
          <w:szCs w:val="24"/>
        </w:rPr>
        <w:t xml:space="preserve"> </w:t>
      </w:r>
      <w:r w:rsidRPr="00D24D51">
        <w:rPr>
          <w:rFonts w:ascii="Times New Roman" w:hAnsi="Times New Roman" w:cs="Times New Roman"/>
          <w:sz w:val="24"/>
          <w:szCs w:val="24"/>
        </w:rPr>
        <w:t xml:space="preserve">Проведена Спартакиада среди детей – инвалидов по 6 видам и участие взрослой сборной команды Нерюнгринского района в </w:t>
      </w:r>
      <w:r w:rsidRPr="00D24D51">
        <w:rPr>
          <w:rFonts w:ascii="Times New Roman" w:hAnsi="Times New Roman" w:cs="Times New Roman"/>
          <w:color w:val="000000"/>
          <w:sz w:val="24"/>
          <w:szCs w:val="24"/>
          <w:lang w:val="en-US"/>
        </w:rPr>
        <w:t>XI</w:t>
      </w:r>
      <w:r w:rsidRPr="00D24D51">
        <w:rPr>
          <w:rFonts w:ascii="Times New Roman" w:hAnsi="Times New Roman" w:cs="Times New Roman"/>
          <w:color w:val="000000"/>
          <w:sz w:val="24"/>
          <w:szCs w:val="24"/>
        </w:rPr>
        <w:t xml:space="preserve"> спартакиаде РС (Я) по адаптивным видам спорта.</w:t>
      </w:r>
    </w:p>
    <w:p w:rsidR="00CF4F04" w:rsidRDefault="00CF4F04" w:rsidP="00CF4F04">
      <w:pPr>
        <w:spacing w:after="0" w:line="240" w:lineRule="auto"/>
        <w:ind w:firstLine="284"/>
        <w:jc w:val="both"/>
        <w:rPr>
          <w:rFonts w:ascii="Times New Roman" w:hAnsi="Times New Roman" w:cs="Times New Roman"/>
          <w:b/>
          <w:sz w:val="24"/>
          <w:szCs w:val="24"/>
        </w:rPr>
      </w:pPr>
      <w:r w:rsidRPr="00807391">
        <w:rPr>
          <w:rFonts w:ascii="Times New Roman" w:hAnsi="Times New Roman" w:cs="Times New Roman"/>
          <w:b/>
          <w:sz w:val="24"/>
          <w:szCs w:val="24"/>
        </w:rPr>
        <w:t>ИТОГО:</w:t>
      </w:r>
      <w:r>
        <w:rPr>
          <w:rFonts w:ascii="Times New Roman" w:hAnsi="Times New Roman" w:cs="Times New Roman"/>
          <w:b/>
          <w:sz w:val="24"/>
          <w:szCs w:val="24"/>
        </w:rPr>
        <w:t xml:space="preserve"> </w:t>
      </w:r>
      <w:proofErr w:type="gramStart"/>
      <w:r w:rsidRPr="00807391">
        <w:rPr>
          <w:rFonts w:ascii="Times New Roman" w:hAnsi="Times New Roman" w:cs="Times New Roman"/>
          <w:sz w:val="24"/>
          <w:szCs w:val="24"/>
        </w:rPr>
        <w:t xml:space="preserve">По муниципальной программе «Развитие физической культуры и спорта в муниципальном образовании «Нерюнгринский район» по плану – </w:t>
      </w:r>
      <w:r w:rsidRPr="00807391">
        <w:rPr>
          <w:rFonts w:ascii="Times New Roman" w:hAnsi="Times New Roman" w:cs="Times New Roman"/>
          <w:b/>
          <w:sz w:val="24"/>
          <w:szCs w:val="24"/>
        </w:rPr>
        <w:t>74</w:t>
      </w:r>
      <w:r>
        <w:rPr>
          <w:rFonts w:ascii="Times New Roman" w:hAnsi="Times New Roman" w:cs="Times New Roman"/>
          <w:b/>
          <w:sz w:val="24"/>
          <w:szCs w:val="24"/>
        </w:rPr>
        <w:t> 868,1</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по факту израсходовано </w:t>
      </w:r>
      <w:r w:rsidRPr="00807391">
        <w:rPr>
          <w:rFonts w:ascii="Times New Roman" w:hAnsi="Times New Roman" w:cs="Times New Roman"/>
          <w:b/>
          <w:sz w:val="24"/>
          <w:szCs w:val="24"/>
        </w:rPr>
        <w:t xml:space="preserve"> </w:t>
      </w:r>
      <w:r>
        <w:rPr>
          <w:rFonts w:ascii="Times New Roman" w:hAnsi="Times New Roman" w:cs="Times New Roman"/>
          <w:b/>
          <w:sz w:val="24"/>
          <w:szCs w:val="24"/>
        </w:rPr>
        <w:t>70 069,9</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из них  республиканский бюджет – </w:t>
      </w:r>
      <w:r>
        <w:rPr>
          <w:rFonts w:ascii="Times New Roman" w:hAnsi="Times New Roman" w:cs="Times New Roman"/>
          <w:b/>
          <w:sz w:val="24"/>
          <w:szCs w:val="24"/>
        </w:rPr>
        <w:t>1 003,4</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sidRPr="00807391">
        <w:rPr>
          <w:rFonts w:ascii="Times New Roman" w:hAnsi="Times New Roman" w:cs="Times New Roman"/>
          <w:sz w:val="24"/>
          <w:szCs w:val="24"/>
        </w:rPr>
        <w:t xml:space="preserve"> муниципальный бюджет – </w:t>
      </w:r>
      <w:r>
        <w:rPr>
          <w:rFonts w:ascii="Times New Roman" w:hAnsi="Times New Roman" w:cs="Times New Roman"/>
          <w:b/>
          <w:sz w:val="24"/>
          <w:szCs w:val="24"/>
        </w:rPr>
        <w:t xml:space="preserve">59 066,1 </w:t>
      </w:r>
      <w:r w:rsidRPr="00807391">
        <w:rPr>
          <w:rFonts w:ascii="Times New Roman" w:hAnsi="Times New Roman" w:cs="Times New Roman"/>
          <w:b/>
          <w:sz w:val="24"/>
          <w:szCs w:val="24"/>
        </w:rPr>
        <w:t>тыс. руб</w:t>
      </w:r>
      <w:r>
        <w:rPr>
          <w:rFonts w:ascii="Times New Roman" w:hAnsi="Times New Roman" w:cs="Times New Roman"/>
          <w:b/>
          <w:sz w:val="24"/>
          <w:szCs w:val="24"/>
        </w:rPr>
        <w:t>лей</w:t>
      </w:r>
      <w:r w:rsidRPr="00807391">
        <w:rPr>
          <w:rFonts w:ascii="Times New Roman" w:hAnsi="Times New Roman" w:cs="Times New Roman"/>
          <w:sz w:val="24"/>
          <w:szCs w:val="24"/>
        </w:rPr>
        <w:t xml:space="preserve">, внебюджетные средства </w:t>
      </w:r>
      <w:r w:rsidRPr="00807391">
        <w:rPr>
          <w:rFonts w:ascii="Times New Roman" w:hAnsi="Times New Roman" w:cs="Times New Roman"/>
          <w:b/>
          <w:sz w:val="24"/>
          <w:szCs w:val="24"/>
        </w:rPr>
        <w:t>10 </w:t>
      </w:r>
      <w:r>
        <w:rPr>
          <w:rFonts w:ascii="Times New Roman" w:hAnsi="Times New Roman" w:cs="Times New Roman"/>
          <w:b/>
          <w:sz w:val="24"/>
          <w:szCs w:val="24"/>
        </w:rPr>
        <w:t>027</w:t>
      </w:r>
      <w:r w:rsidRPr="00807391">
        <w:rPr>
          <w:rFonts w:ascii="Times New Roman" w:hAnsi="Times New Roman" w:cs="Times New Roman"/>
          <w:b/>
          <w:sz w:val="24"/>
          <w:szCs w:val="24"/>
        </w:rPr>
        <w:t>,</w:t>
      </w:r>
      <w:r>
        <w:rPr>
          <w:rFonts w:ascii="Times New Roman" w:hAnsi="Times New Roman" w:cs="Times New Roman"/>
          <w:b/>
          <w:sz w:val="24"/>
          <w:szCs w:val="24"/>
        </w:rPr>
        <w:t>4</w:t>
      </w:r>
      <w:r w:rsidRPr="00807391">
        <w:rPr>
          <w:rFonts w:ascii="Times New Roman" w:hAnsi="Times New Roman" w:cs="Times New Roman"/>
          <w:b/>
          <w:sz w:val="24"/>
          <w:szCs w:val="24"/>
        </w:rPr>
        <w:t xml:space="preserve"> тыс. руб</w:t>
      </w:r>
      <w:r>
        <w:rPr>
          <w:rFonts w:ascii="Times New Roman" w:hAnsi="Times New Roman" w:cs="Times New Roman"/>
          <w:b/>
          <w:sz w:val="24"/>
          <w:szCs w:val="24"/>
        </w:rPr>
        <w:t>лей</w:t>
      </w:r>
      <w:r w:rsidRPr="00807391">
        <w:rPr>
          <w:rFonts w:ascii="Times New Roman" w:hAnsi="Times New Roman" w:cs="Times New Roman"/>
          <w:b/>
          <w:sz w:val="24"/>
          <w:szCs w:val="24"/>
        </w:rPr>
        <w:t>.</w:t>
      </w:r>
      <w:r>
        <w:rPr>
          <w:rFonts w:ascii="Times New Roman" w:hAnsi="Times New Roman" w:cs="Times New Roman"/>
          <w:b/>
          <w:sz w:val="24"/>
          <w:szCs w:val="24"/>
        </w:rPr>
        <w:t xml:space="preserve"> </w:t>
      </w:r>
      <w:proofErr w:type="gramEnd"/>
    </w:p>
    <w:p w:rsidR="00CF4F04" w:rsidRPr="00807391" w:rsidRDefault="00CF4F04" w:rsidP="00CF4F04">
      <w:pPr>
        <w:pStyle w:val="3"/>
        <w:shd w:val="clear" w:color="auto" w:fill="auto"/>
        <w:spacing w:before="0" w:line="240" w:lineRule="auto"/>
        <w:ind w:firstLine="284"/>
        <w:jc w:val="both"/>
        <w:rPr>
          <w:sz w:val="24"/>
          <w:szCs w:val="24"/>
        </w:rPr>
      </w:pPr>
      <w:r w:rsidRPr="00807391">
        <w:rPr>
          <w:sz w:val="24"/>
          <w:szCs w:val="24"/>
        </w:rPr>
        <w:t>Исполнение целевых индикаторов по Программе составило:</w:t>
      </w:r>
    </w:p>
    <w:p w:rsidR="00CF4F04" w:rsidRPr="004506F0" w:rsidRDefault="00CF4F04" w:rsidP="00CF4F04">
      <w:pPr>
        <w:pStyle w:val="3"/>
        <w:shd w:val="clear" w:color="auto" w:fill="auto"/>
        <w:spacing w:before="0" w:line="240" w:lineRule="auto"/>
        <w:ind w:firstLine="0"/>
        <w:jc w:val="both"/>
        <w:rPr>
          <w:rStyle w:val="78pt"/>
          <w:b w:val="0"/>
          <w:bCs w:val="0"/>
          <w:sz w:val="24"/>
          <w:szCs w:val="24"/>
        </w:rPr>
      </w:pPr>
      <w:r w:rsidRPr="00807391">
        <w:rPr>
          <w:rStyle w:val="78pt"/>
          <w:sz w:val="24"/>
          <w:szCs w:val="24"/>
        </w:rPr>
        <w:t>-</w:t>
      </w:r>
      <w:r>
        <w:rPr>
          <w:rStyle w:val="78pt"/>
          <w:sz w:val="24"/>
          <w:szCs w:val="24"/>
        </w:rPr>
        <w:t xml:space="preserve"> </w:t>
      </w:r>
      <w:r w:rsidRPr="004506F0">
        <w:rPr>
          <w:rStyle w:val="78pt"/>
          <w:b w:val="0"/>
          <w:sz w:val="24"/>
          <w:szCs w:val="24"/>
        </w:rPr>
        <w:t>«Количество призовых мест (медалей), завоеванных спортсменами Нерюнгринского района на чемпионатах России, Европы, Мира» - 225%;</w:t>
      </w:r>
    </w:p>
    <w:p w:rsidR="00CF4F04" w:rsidRPr="004506F0" w:rsidRDefault="00CF4F04" w:rsidP="00CF4F04">
      <w:pPr>
        <w:pStyle w:val="3"/>
        <w:shd w:val="clear" w:color="auto" w:fill="auto"/>
        <w:spacing w:before="0" w:line="240" w:lineRule="auto"/>
        <w:ind w:firstLine="0"/>
        <w:jc w:val="both"/>
        <w:rPr>
          <w:rStyle w:val="78pt"/>
          <w:b w:val="0"/>
          <w:sz w:val="24"/>
          <w:szCs w:val="24"/>
        </w:rPr>
      </w:pPr>
      <w:r w:rsidRPr="004506F0">
        <w:rPr>
          <w:rStyle w:val="78pt"/>
          <w:b w:val="0"/>
          <w:sz w:val="24"/>
          <w:szCs w:val="24"/>
        </w:rPr>
        <w:t xml:space="preserve">- «Доля граждан систематически занимающихся физической культурой и спортом в общей численности населения» - </w:t>
      </w:r>
      <w:r>
        <w:rPr>
          <w:rStyle w:val="78pt"/>
          <w:b w:val="0"/>
          <w:sz w:val="24"/>
          <w:szCs w:val="24"/>
        </w:rPr>
        <w:t>261</w:t>
      </w:r>
      <w:r w:rsidRPr="004506F0">
        <w:rPr>
          <w:rStyle w:val="78pt"/>
          <w:b w:val="0"/>
          <w:sz w:val="24"/>
          <w:szCs w:val="24"/>
        </w:rPr>
        <w:t>,</w:t>
      </w:r>
      <w:r>
        <w:rPr>
          <w:rStyle w:val="78pt"/>
          <w:b w:val="0"/>
          <w:sz w:val="24"/>
          <w:szCs w:val="24"/>
        </w:rPr>
        <w:t>1</w:t>
      </w:r>
      <w:r w:rsidRPr="004506F0">
        <w:rPr>
          <w:rStyle w:val="78pt"/>
          <w:b w:val="0"/>
          <w:sz w:val="24"/>
          <w:szCs w:val="24"/>
        </w:rPr>
        <w:t>%;</w:t>
      </w:r>
    </w:p>
    <w:p w:rsidR="00CF4F04" w:rsidRPr="004506F0" w:rsidRDefault="00CF4F04" w:rsidP="00CF4F04">
      <w:pPr>
        <w:pStyle w:val="3"/>
        <w:shd w:val="clear" w:color="auto" w:fill="auto"/>
        <w:spacing w:before="0" w:line="240" w:lineRule="auto"/>
        <w:ind w:firstLine="0"/>
        <w:jc w:val="both"/>
        <w:rPr>
          <w:sz w:val="24"/>
          <w:szCs w:val="24"/>
        </w:rPr>
      </w:pPr>
      <w:r w:rsidRPr="004506F0">
        <w:rPr>
          <w:rStyle w:val="78pt"/>
          <w:b w:val="0"/>
          <w:sz w:val="24"/>
          <w:szCs w:val="24"/>
        </w:rPr>
        <w:t xml:space="preserve">- «Выполнение населением массовых разрядов» - </w:t>
      </w:r>
      <w:r>
        <w:rPr>
          <w:rStyle w:val="78pt"/>
          <w:b w:val="0"/>
          <w:sz w:val="24"/>
          <w:szCs w:val="24"/>
        </w:rPr>
        <w:t xml:space="preserve">117 </w:t>
      </w:r>
      <w:r w:rsidRPr="004506F0">
        <w:rPr>
          <w:rStyle w:val="78pt"/>
          <w:b w:val="0"/>
          <w:sz w:val="24"/>
          <w:szCs w:val="24"/>
        </w:rPr>
        <w:t>%;</w:t>
      </w:r>
    </w:p>
    <w:p w:rsidR="00CF4F04" w:rsidRDefault="00CF4F04" w:rsidP="00CF4F04">
      <w:pPr>
        <w:pStyle w:val="3"/>
        <w:shd w:val="clear" w:color="auto" w:fill="auto"/>
        <w:spacing w:before="0" w:line="240" w:lineRule="auto"/>
        <w:ind w:firstLine="0"/>
        <w:jc w:val="both"/>
        <w:rPr>
          <w:rStyle w:val="78pt"/>
          <w:b w:val="0"/>
          <w:sz w:val="24"/>
          <w:szCs w:val="24"/>
        </w:rPr>
      </w:pPr>
      <w:r w:rsidRPr="004506F0">
        <w:rPr>
          <w:rStyle w:val="78pt"/>
          <w:b w:val="0"/>
          <w:sz w:val="24"/>
          <w:szCs w:val="24"/>
        </w:rPr>
        <w:t xml:space="preserve">- «Доля обновлений материально — технической базы МУ </w:t>
      </w:r>
      <w:proofErr w:type="spellStart"/>
      <w:r w:rsidRPr="004506F0">
        <w:rPr>
          <w:rStyle w:val="78pt"/>
          <w:b w:val="0"/>
          <w:sz w:val="24"/>
          <w:szCs w:val="24"/>
        </w:rPr>
        <w:t>ЦРФиС</w:t>
      </w:r>
      <w:proofErr w:type="spellEnd"/>
      <w:r w:rsidRPr="004506F0">
        <w:rPr>
          <w:rStyle w:val="78pt"/>
          <w:b w:val="0"/>
          <w:sz w:val="24"/>
          <w:szCs w:val="24"/>
        </w:rPr>
        <w:t xml:space="preserve"> - Крытый стадион «Горняк» - </w:t>
      </w:r>
      <w:r>
        <w:rPr>
          <w:rStyle w:val="78pt"/>
          <w:b w:val="0"/>
          <w:sz w:val="24"/>
          <w:szCs w:val="24"/>
        </w:rPr>
        <w:t xml:space="preserve">90,8 </w:t>
      </w:r>
      <w:r w:rsidRPr="004506F0">
        <w:rPr>
          <w:rStyle w:val="78pt"/>
          <w:b w:val="0"/>
          <w:sz w:val="24"/>
          <w:szCs w:val="24"/>
        </w:rPr>
        <w:t>%;</w:t>
      </w:r>
    </w:p>
    <w:p w:rsidR="00CF4F04" w:rsidRPr="0078299F" w:rsidRDefault="00CF4F04" w:rsidP="00CF4F04">
      <w:pPr>
        <w:spacing w:after="0" w:line="240" w:lineRule="auto"/>
        <w:jc w:val="both"/>
        <w:rPr>
          <w:rFonts w:ascii="Times New Roman" w:hAnsi="Times New Roman" w:cs="Times New Roman"/>
          <w:color w:val="FF0000"/>
          <w:sz w:val="24"/>
          <w:szCs w:val="24"/>
        </w:rPr>
      </w:pPr>
      <w:r>
        <w:rPr>
          <w:rStyle w:val="78pt"/>
          <w:b w:val="0"/>
          <w:sz w:val="24"/>
          <w:szCs w:val="24"/>
        </w:rPr>
        <w:t xml:space="preserve">- </w:t>
      </w:r>
      <w:r w:rsidRPr="0078299F">
        <w:rPr>
          <w:rFonts w:ascii="Times New Roman" w:hAnsi="Times New Roman" w:cs="Times New Roman"/>
          <w:sz w:val="24"/>
          <w:szCs w:val="24"/>
        </w:rPr>
        <w:t>Количество проведенных физкультурно-оздоровительных и спортивно-массовых мероприятий – 114,3%.</w:t>
      </w:r>
    </w:p>
    <w:p w:rsidR="00CF4F04" w:rsidRPr="004506F0" w:rsidRDefault="00CF4F04" w:rsidP="00CF4F04">
      <w:pPr>
        <w:pStyle w:val="3"/>
        <w:shd w:val="clear" w:color="auto" w:fill="auto"/>
        <w:spacing w:before="0" w:line="240" w:lineRule="auto"/>
        <w:ind w:firstLine="0"/>
        <w:jc w:val="both"/>
        <w:rPr>
          <w:rStyle w:val="78pt"/>
          <w:b w:val="0"/>
          <w:sz w:val="24"/>
          <w:szCs w:val="24"/>
        </w:rPr>
      </w:pPr>
      <w:r w:rsidRPr="004506F0">
        <w:rPr>
          <w:rStyle w:val="78pt"/>
          <w:b w:val="0"/>
          <w:sz w:val="24"/>
          <w:szCs w:val="24"/>
        </w:rPr>
        <w:t xml:space="preserve">- «Количество проведенных физкультурно-оздоровительных и спортивно-массовых мероприятий в спортивном объекте МУ </w:t>
      </w:r>
      <w:proofErr w:type="spellStart"/>
      <w:r w:rsidRPr="004506F0">
        <w:rPr>
          <w:rStyle w:val="78pt"/>
          <w:b w:val="0"/>
          <w:sz w:val="24"/>
          <w:szCs w:val="24"/>
        </w:rPr>
        <w:t>ЦРФиС</w:t>
      </w:r>
      <w:proofErr w:type="spellEnd"/>
      <w:r w:rsidRPr="004506F0">
        <w:rPr>
          <w:rStyle w:val="78pt"/>
          <w:b w:val="0"/>
          <w:sz w:val="24"/>
          <w:szCs w:val="24"/>
        </w:rPr>
        <w:t>-Крытый стадион «Горняк»» - 1</w:t>
      </w:r>
      <w:r>
        <w:rPr>
          <w:rStyle w:val="78pt"/>
          <w:b w:val="0"/>
          <w:sz w:val="24"/>
          <w:szCs w:val="24"/>
        </w:rPr>
        <w:t>0</w:t>
      </w:r>
      <w:r w:rsidRPr="004506F0">
        <w:rPr>
          <w:rStyle w:val="78pt"/>
          <w:b w:val="0"/>
          <w:sz w:val="24"/>
          <w:szCs w:val="24"/>
        </w:rPr>
        <w:t>0%;</w:t>
      </w:r>
    </w:p>
    <w:p w:rsidR="00CF4F04" w:rsidRPr="004506F0" w:rsidRDefault="00CF4F04" w:rsidP="00CF4F04">
      <w:pPr>
        <w:pStyle w:val="3"/>
        <w:shd w:val="clear" w:color="auto" w:fill="auto"/>
        <w:spacing w:before="0" w:line="240" w:lineRule="auto"/>
        <w:ind w:firstLine="0"/>
        <w:jc w:val="both"/>
        <w:rPr>
          <w:sz w:val="24"/>
          <w:szCs w:val="24"/>
        </w:rPr>
      </w:pPr>
      <w:r w:rsidRPr="004506F0">
        <w:rPr>
          <w:sz w:val="24"/>
          <w:szCs w:val="24"/>
        </w:rPr>
        <w:t>-</w:t>
      </w:r>
      <w:r>
        <w:rPr>
          <w:sz w:val="24"/>
          <w:szCs w:val="24"/>
        </w:rPr>
        <w:t xml:space="preserve"> </w:t>
      </w:r>
      <w:r w:rsidRPr="004506F0">
        <w:rPr>
          <w:sz w:val="24"/>
          <w:szCs w:val="24"/>
        </w:rPr>
        <w:t xml:space="preserve">«Единовременная пропускная способность </w:t>
      </w:r>
      <w:r w:rsidRPr="004506F0">
        <w:rPr>
          <w:rStyle w:val="78pt"/>
          <w:b w:val="0"/>
          <w:sz w:val="24"/>
          <w:szCs w:val="24"/>
        </w:rPr>
        <w:t xml:space="preserve">МУ </w:t>
      </w:r>
      <w:proofErr w:type="spellStart"/>
      <w:r w:rsidRPr="004506F0">
        <w:rPr>
          <w:rStyle w:val="78pt"/>
          <w:b w:val="0"/>
          <w:sz w:val="24"/>
          <w:szCs w:val="24"/>
        </w:rPr>
        <w:t>ЦРФиС</w:t>
      </w:r>
      <w:proofErr w:type="spellEnd"/>
      <w:r w:rsidRPr="004506F0">
        <w:rPr>
          <w:rStyle w:val="78pt"/>
          <w:b w:val="0"/>
          <w:sz w:val="24"/>
          <w:szCs w:val="24"/>
        </w:rPr>
        <w:t xml:space="preserve">-Крытый стадион «Горняк»» - </w:t>
      </w:r>
      <w:r>
        <w:rPr>
          <w:rStyle w:val="78pt"/>
          <w:b w:val="0"/>
          <w:sz w:val="24"/>
          <w:szCs w:val="24"/>
        </w:rPr>
        <w:t xml:space="preserve">102,9 </w:t>
      </w:r>
      <w:r w:rsidRPr="004506F0">
        <w:rPr>
          <w:rStyle w:val="78pt"/>
          <w:b w:val="0"/>
          <w:sz w:val="24"/>
          <w:szCs w:val="24"/>
        </w:rPr>
        <w:t>%;</w:t>
      </w:r>
    </w:p>
    <w:p w:rsidR="00CF4F04" w:rsidRDefault="00CF4F04" w:rsidP="00CF4F04">
      <w:pPr>
        <w:pStyle w:val="3"/>
        <w:shd w:val="clear" w:color="auto" w:fill="auto"/>
        <w:spacing w:before="0" w:line="240" w:lineRule="auto"/>
        <w:ind w:firstLine="0"/>
        <w:jc w:val="both"/>
        <w:rPr>
          <w:rStyle w:val="78pt"/>
          <w:b w:val="0"/>
          <w:sz w:val="24"/>
          <w:szCs w:val="24"/>
        </w:rPr>
      </w:pPr>
      <w:r w:rsidRPr="004506F0">
        <w:rPr>
          <w:rStyle w:val="78pt"/>
          <w:b w:val="0"/>
          <w:sz w:val="24"/>
          <w:szCs w:val="24"/>
        </w:rPr>
        <w:t xml:space="preserve">- «Доля граждан, систематически занимающихся национальными видами спорта в общей численности  населения» - </w:t>
      </w:r>
      <w:r>
        <w:rPr>
          <w:rStyle w:val="78pt"/>
          <w:b w:val="0"/>
          <w:sz w:val="24"/>
          <w:szCs w:val="24"/>
        </w:rPr>
        <w:t xml:space="preserve">136,2 </w:t>
      </w:r>
      <w:r w:rsidRPr="004506F0">
        <w:rPr>
          <w:rStyle w:val="78pt"/>
          <w:b w:val="0"/>
          <w:sz w:val="24"/>
          <w:szCs w:val="24"/>
        </w:rPr>
        <w:t>%;</w:t>
      </w:r>
    </w:p>
    <w:p w:rsidR="00CF4F04" w:rsidRPr="004506F0" w:rsidRDefault="00CF4F04" w:rsidP="00CF4F04">
      <w:pPr>
        <w:pStyle w:val="3"/>
        <w:shd w:val="clear" w:color="auto" w:fill="auto"/>
        <w:spacing w:before="0" w:line="240" w:lineRule="auto"/>
        <w:ind w:firstLine="0"/>
        <w:jc w:val="both"/>
        <w:rPr>
          <w:sz w:val="24"/>
          <w:szCs w:val="24"/>
        </w:rPr>
      </w:pPr>
      <w:r>
        <w:rPr>
          <w:rStyle w:val="78pt"/>
          <w:b w:val="0"/>
          <w:sz w:val="24"/>
          <w:szCs w:val="24"/>
        </w:rPr>
        <w:lastRenderedPageBreak/>
        <w:t>- «Доля граждан с ограниченными возможностями, привлеченных к систематическим занятиям физической культурой и спортом» - 83,3 %;</w:t>
      </w:r>
    </w:p>
    <w:p w:rsidR="00CF4F04" w:rsidRDefault="00CF4F04" w:rsidP="00CF4F04">
      <w:pPr>
        <w:pStyle w:val="3"/>
        <w:shd w:val="clear" w:color="auto" w:fill="auto"/>
        <w:spacing w:before="0" w:line="240" w:lineRule="auto"/>
        <w:ind w:firstLine="0"/>
        <w:jc w:val="both"/>
        <w:rPr>
          <w:sz w:val="24"/>
          <w:szCs w:val="24"/>
        </w:rPr>
      </w:pPr>
      <w:r w:rsidRPr="004506F0">
        <w:rPr>
          <w:rStyle w:val="78pt"/>
          <w:b w:val="0"/>
          <w:sz w:val="24"/>
          <w:szCs w:val="24"/>
        </w:rPr>
        <w:t xml:space="preserve">- «Количество спортсменов Нерюнгринского района, входящих в составы сборных команд </w:t>
      </w:r>
      <w:r w:rsidRPr="004506F0">
        <w:rPr>
          <w:rStyle w:val="78pt"/>
          <w:b w:val="0"/>
          <w:sz w:val="24"/>
          <w:szCs w:val="24"/>
          <w:lang w:val="en-US"/>
        </w:rPr>
        <w:t>PC</w:t>
      </w:r>
      <w:r w:rsidRPr="004506F0">
        <w:rPr>
          <w:rStyle w:val="78pt"/>
          <w:b w:val="0"/>
          <w:sz w:val="24"/>
          <w:szCs w:val="24"/>
        </w:rPr>
        <w:t xml:space="preserve"> (Я), РФ по видам спорта» - </w:t>
      </w:r>
      <w:r w:rsidRPr="0078299F">
        <w:rPr>
          <w:sz w:val="24"/>
          <w:szCs w:val="24"/>
        </w:rPr>
        <w:t xml:space="preserve">15 чел. </w:t>
      </w:r>
    </w:p>
    <w:p w:rsidR="004811CE" w:rsidRDefault="004811CE" w:rsidP="00CF4F04">
      <w:pPr>
        <w:pStyle w:val="3"/>
        <w:shd w:val="clear" w:color="auto" w:fill="auto"/>
        <w:spacing w:before="0" w:line="240" w:lineRule="auto"/>
        <w:ind w:firstLine="0"/>
        <w:jc w:val="both"/>
        <w:rPr>
          <w:sz w:val="24"/>
          <w:szCs w:val="24"/>
        </w:rPr>
      </w:pPr>
    </w:p>
    <w:p w:rsidR="00CF4F04" w:rsidRPr="00CF4F04" w:rsidRDefault="00CF4F04" w:rsidP="00CF4F04">
      <w:pPr>
        <w:tabs>
          <w:tab w:val="left" w:pos="1186"/>
        </w:tabs>
        <w:spacing w:after="0" w:line="240" w:lineRule="auto"/>
        <w:ind w:firstLine="284"/>
        <w:jc w:val="both"/>
        <w:rPr>
          <w:i/>
          <w:sz w:val="28"/>
          <w:szCs w:val="28"/>
        </w:rPr>
      </w:pPr>
      <w:r w:rsidRPr="00CF4F04">
        <w:rPr>
          <w:rStyle w:val="24"/>
          <w:rFonts w:eastAsiaTheme="minorHAnsi"/>
          <w:i w:val="0"/>
          <w:sz w:val="28"/>
          <w:szCs w:val="28"/>
          <w:u w:val="none"/>
        </w:rPr>
        <w:t>12. Развитие субъектов малого и среднего предпринимательства в муниципальном образовании "Нерюнгринский район" на 2012-2016 годы</w:t>
      </w:r>
    </w:p>
    <w:p w:rsidR="00CF4F04" w:rsidRDefault="00CF4F04" w:rsidP="00CF4F04">
      <w:pPr>
        <w:pStyle w:val="3"/>
        <w:shd w:val="clear" w:color="auto" w:fill="auto"/>
        <w:spacing w:before="0" w:line="240" w:lineRule="auto"/>
        <w:ind w:firstLine="284"/>
        <w:jc w:val="both"/>
        <w:rPr>
          <w:sz w:val="24"/>
          <w:szCs w:val="24"/>
        </w:rPr>
      </w:pPr>
      <w:r w:rsidRPr="00D8005B">
        <w:rPr>
          <w:sz w:val="24"/>
          <w:szCs w:val="24"/>
        </w:rPr>
        <w:t>Программа утверждена постановлением Нерюнгринской районной администрации от 27.11.2012 года №</w:t>
      </w:r>
      <w:r>
        <w:rPr>
          <w:sz w:val="24"/>
          <w:szCs w:val="24"/>
        </w:rPr>
        <w:t xml:space="preserve"> </w:t>
      </w:r>
      <w:r w:rsidRPr="00D8005B">
        <w:rPr>
          <w:sz w:val="24"/>
          <w:szCs w:val="24"/>
        </w:rPr>
        <w:t>2511. Основной целью программы является развитие субъектов малого и среднего предпринимательства.</w:t>
      </w:r>
    </w:p>
    <w:p w:rsidR="00CF4F04" w:rsidRDefault="00CF4F04" w:rsidP="00CF4F04">
      <w:pPr>
        <w:pStyle w:val="3"/>
        <w:shd w:val="clear" w:color="auto" w:fill="auto"/>
        <w:spacing w:before="0" w:line="240" w:lineRule="auto"/>
        <w:ind w:firstLine="284"/>
        <w:jc w:val="both"/>
        <w:rPr>
          <w:sz w:val="24"/>
          <w:szCs w:val="24"/>
        </w:rPr>
      </w:pPr>
      <w:proofErr w:type="gramStart"/>
      <w:r w:rsidRPr="00D31A9F">
        <w:rPr>
          <w:sz w:val="24"/>
          <w:szCs w:val="24"/>
        </w:rPr>
        <w:t>Общий объем финансирования программных мероприятий на 201</w:t>
      </w:r>
      <w:r>
        <w:rPr>
          <w:sz w:val="24"/>
          <w:szCs w:val="24"/>
        </w:rPr>
        <w:t>5</w:t>
      </w:r>
      <w:r w:rsidRPr="00D31A9F">
        <w:rPr>
          <w:sz w:val="24"/>
          <w:szCs w:val="24"/>
        </w:rPr>
        <w:t xml:space="preserve"> год был запланирован в сумме </w:t>
      </w:r>
      <w:r w:rsidRPr="00CA1F6F">
        <w:rPr>
          <w:b/>
          <w:sz w:val="24"/>
          <w:szCs w:val="24"/>
        </w:rPr>
        <w:t>6 321,0</w:t>
      </w:r>
      <w:r w:rsidRPr="00D31A9F">
        <w:rPr>
          <w:sz w:val="24"/>
          <w:szCs w:val="24"/>
        </w:rPr>
        <w:t xml:space="preserve"> тыс. рублей, в том числе:  </w:t>
      </w:r>
      <w:r w:rsidRPr="00CA1F6F">
        <w:rPr>
          <w:sz w:val="24"/>
          <w:szCs w:val="24"/>
        </w:rPr>
        <w:t>федеральн</w:t>
      </w:r>
      <w:r>
        <w:rPr>
          <w:sz w:val="24"/>
          <w:szCs w:val="24"/>
        </w:rPr>
        <w:t>ый</w:t>
      </w:r>
      <w:r w:rsidRPr="00CA1F6F">
        <w:rPr>
          <w:sz w:val="24"/>
          <w:szCs w:val="24"/>
        </w:rPr>
        <w:t xml:space="preserve"> бюджет – 896,04 тыс. руб</w:t>
      </w:r>
      <w:r>
        <w:rPr>
          <w:sz w:val="24"/>
          <w:szCs w:val="24"/>
        </w:rPr>
        <w:t>лей</w:t>
      </w:r>
      <w:r w:rsidRPr="00CA1F6F">
        <w:rPr>
          <w:sz w:val="24"/>
          <w:szCs w:val="24"/>
        </w:rPr>
        <w:t>;</w:t>
      </w:r>
      <w:r>
        <w:rPr>
          <w:sz w:val="24"/>
          <w:szCs w:val="24"/>
        </w:rPr>
        <w:t xml:space="preserve"> </w:t>
      </w:r>
      <w:r w:rsidRPr="00D31A9F">
        <w:rPr>
          <w:sz w:val="24"/>
          <w:szCs w:val="24"/>
        </w:rPr>
        <w:t xml:space="preserve">республиканский бюджет – </w:t>
      </w:r>
      <w:r w:rsidRPr="00CA1F6F">
        <w:rPr>
          <w:sz w:val="24"/>
          <w:szCs w:val="24"/>
        </w:rPr>
        <w:t>475,0 тыс. руб</w:t>
      </w:r>
      <w:r>
        <w:rPr>
          <w:sz w:val="24"/>
          <w:szCs w:val="24"/>
        </w:rPr>
        <w:t>лей</w:t>
      </w:r>
      <w:r w:rsidRPr="00CA1F6F">
        <w:rPr>
          <w:sz w:val="24"/>
          <w:szCs w:val="24"/>
        </w:rPr>
        <w:t>;</w:t>
      </w:r>
      <w:r>
        <w:rPr>
          <w:sz w:val="24"/>
          <w:szCs w:val="24"/>
        </w:rPr>
        <w:t xml:space="preserve"> </w:t>
      </w:r>
      <w:r w:rsidRPr="00D31A9F">
        <w:rPr>
          <w:sz w:val="24"/>
          <w:szCs w:val="24"/>
        </w:rPr>
        <w:t xml:space="preserve">муниципальный бюджет – </w:t>
      </w:r>
      <w:r w:rsidRPr="00CA1F6F">
        <w:rPr>
          <w:sz w:val="24"/>
          <w:szCs w:val="24"/>
        </w:rPr>
        <w:t>750,0 тыс. руб</w:t>
      </w:r>
      <w:r>
        <w:rPr>
          <w:sz w:val="24"/>
          <w:szCs w:val="24"/>
        </w:rPr>
        <w:t>лей</w:t>
      </w:r>
      <w:r w:rsidRPr="00CA1F6F">
        <w:rPr>
          <w:sz w:val="24"/>
          <w:szCs w:val="24"/>
        </w:rPr>
        <w:t>;</w:t>
      </w:r>
      <w:r>
        <w:rPr>
          <w:sz w:val="24"/>
          <w:szCs w:val="24"/>
        </w:rPr>
        <w:t xml:space="preserve"> </w:t>
      </w:r>
      <w:r w:rsidRPr="00D31A9F">
        <w:rPr>
          <w:sz w:val="24"/>
          <w:szCs w:val="24"/>
        </w:rPr>
        <w:t xml:space="preserve">внебюджетные источники </w:t>
      </w:r>
      <w:r w:rsidRPr="00CA1F6F">
        <w:rPr>
          <w:sz w:val="24"/>
          <w:szCs w:val="24"/>
        </w:rPr>
        <w:t xml:space="preserve">(из средств НО «Фонд поддержки субъектов малого и среднего предпринимательства в муниципальном образовании «Нерюнгринский район») </w:t>
      </w:r>
      <w:r>
        <w:rPr>
          <w:sz w:val="24"/>
          <w:szCs w:val="24"/>
        </w:rPr>
        <w:t>–</w:t>
      </w:r>
      <w:r w:rsidRPr="00CA1F6F">
        <w:rPr>
          <w:sz w:val="24"/>
          <w:szCs w:val="24"/>
        </w:rPr>
        <w:t xml:space="preserve"> 4</w:t>
      </w:r>
      <w:r>
        <w:rPr>
          <w:sz w:val="24"/>
          <w:szCs w:val="24"/>
        </w:rPr>
        <w:t xml:space="preserve"> </w:t>
      </w:r>
      <w:r w:rsidRPr="00CA1F6F">
        <w:rPr>
          <w:sz w:val="24"/>
          <w:szCs w:val="24"/>
        </w:rPr>
        <w:t>200,0</w:t>
      </w:r>
      <w:r w:rsidRPr="00D31A9F">
        <w:rPr>
          <w:sz w:val="24"/>
          <w:szCs w:val="24"/>
        </w:rPr>
        <w:t xml:space="preserve"> </w:t>
      </w:r>
      <w:r w:rsidRPr="00CA1F6F">
        <w:rPr>
          <w:sz w:val="24"/>
          <w:szCs w:val="24"/>
        </w:rPr>
        <w:t>тыс. руб</w:t>
      </w:r>
      <w:r>
        <w:rPr>
          <w:sz w:val="24"/>
          <w:szCs w:val="24"/>
        </w:rPr>
        <w:t>лей.</w:t>
      </w:r>
      <w:proofErr w:type="gramEnd"/>
    </w:p>
    <w:p w:rsidR="00CF4F04" w:rsidRDefault="00CF4F04" w:rsidP="00CF4F04">
      <w:pPr>
        <w:pStyle w:val="3"/>
        <w:shd w:val="clear" w:color="auto" w:fill="auto"/>
        <w:spacing w:before="0" w:line="240" w:lineRule="auto"/>
        <w:ind w:firstLine="284"/>
        <w:jc w:val="both"/>
        <w:rPr>
          <w:sz w:val="24"/>
          <w:szCs w:val="24"/>
        </w:rPr>
      </w:pPr>
      <w:proofErr w:type="gramStart"/>
      <w:r w:rsidRPr="00D31A9F">
        <w:rPr>
          <w:sz w:val="24"/>
          <w:szCs w:val="24"/>
        </w:rPr>
        <w:t xml:space="preserve">Фактически поступило </w:t>
      </w:r>
      <w:r w:rsidRPr="00CA1F6F">
        <w:rPr>
          <w:b/>
          <w:sz w:val="24"/>
          <w:szCs w:val="24"/>
        </w:rPr>
        <w:t>6 321,0</w:t>
      </w:r>
      <w:r w:rsidRPr="00D31A9F">
        <w:rPr>
          <w:sz w:val="24"/>
          <w:szCs w:val="24"/>
        </w:rPr>
        <w:t xml:space="preserve"> тыс. рублей, в том числе:  </w:t>
      </w:r>
      <w:r w:rsidRPr="00CA1F6F">
        <w:rPr>
          <w:sz w:val="24"/>
          <w:szCs w:val="24"/>
        </w:rPr>
        <w:t>федеральн</w:t>
      </w:r>
      <w:r>
        <w:rPr>
          <w:sz w:val="24"/>
          <w:szCs w:val="24"/>
        </w:rPr>
        <w:t>ый</w:t>
      </w:r>
      <w:r w:rsidRPr="00CA1F6F">
        <w:rPr>
          <w:sz w:val="24"/>
          <w:szCs w:val="24"/>
        </w:rPr>
        <w:t xml:space="preserve"> бюджет – 896,04 тыс. руб</w:t>
      </w:r>
      <w:r>
        <w:rPr>
          <w:sz w:val="24"/>
          <w:szCs w:val="24"/>
        </w:rPr>
        <w:t>лей</w:t>
      </w:r>
      <w:r w:rsidRPr="00CA1F6F">
        <w:rPr>
          <w:sz w:val="24"/>
          <w:szCs w:val="24"/>
        </w:rPr>
        <w:t>;</w:t>
      </w:r>
      <w:r>
        <w:rPr>
          <w:sz w:val="24"/>
          <w:szCs w:val="24"/>
        </w:rPr>
        <w:t xml:space="preserve"> </w:t>
      </w:r>
      <w:r w:rsidRPr="00D31A9F">
        <w:rPr>
          <w:sz w:val="24"/>
          <w:szCs w:val="24"/>
        </w:rPr>
        <w:t xml:space="preserve">республиканский бюджет – </w:t>
      </w:r>
      <w:r w:rsidRPr="00CA1F6F">
        <w:rPr>
          <w:sz w:val="24"/>
          <w:szCs w:val="24"/>
        </w:rPr>
        <w:t>475,0 тыс. руб</w:t>
      </w:r>
      <w:r>
        <w:rPr>
          <w:sz w:val="24"/>
          <w:szCs w:val="24"/>
        </w:rPr>
        <w:t>лей</w:t>
      </w:r>
      <w:r w:rsidRPr="00CA1F6F">
        <w:rPr>
          <w:sz w:val="24"/>
          <w:szCs w:val="24"/>
        </w:rPr>
        <w:t>;</w:t>
      </w:r>
      <w:r>
        <w:rPr>
          <w:sz w:val="24"/>
          <w:szCs w:val="24"/>
        </w:rPr>
        <w:t xml:space="preserve"> </w:t>
      </w:r>
      <w:r w:rsidRPr="00D31A9F">
        <w:rPr>
          <w:sz w:val="24"/>
          <w:szCs w:val="24"/>
        </w:rPr>
        <w:t xml:space="preserve">муниципальный бюджет – </w:t>
      </w:r>
      <w:r w:rsidRPr="00CA1F6F">
        <w:rPr>
          <w:sz w:val="24"/>
          <w:szCs w:val="24"/>
        </w:rPr>
        <w:t>750,0 тыс. руб</w:t>
      </w:r>
      <w:r>
        <w:rPr>
          <w:sz w:val="24"/>
          <w:szCs w:val="24"/>
        </w:rPr>
        <w:t>лей</w:t>
      </w:r>
      <w:r w:rsidRPr="00CA1F6F">
        <w:rPr>
          <w:sz w:val="24"/>
          <w:szCs w:val="24"/>
        </w:rPr>
        <w:t>;</w:t>
      </w:r>
      <w:r>
        <w:rPr>
          <w:sz w:val="24"/>
          <w:szCs w:val="24"/>
        </w:rPr>
        <w:t xml:space="preserve"> </w:t>
      </w:r>
      <w:r w:rsidRPr="00D31A9F">
        <w:rPr>
          <w:sz w:val="24"/>
          <w:szCs w:val="24"/>
        </w:rPr>
        <w:t xml:space="preserve">внебюджетные источники </w:t>
      </w:r>
      <w:r w:rsidRPr="00CA1F6F">
        <w:rPr>
          <w:sz w:val="24"/>
          <w:szCs w:val="24"/>
        </w:rPr>
        <w:t xml:space="preserve">(из средств НО «Фонд поддержки субъектов малого и среднего предпринимательства в муниципальном образовании «Нерюнгринский район») </w:t>
      </w:r>
      <w:r>
        <w:rPr>
          <w:sz w:val="24"/>
          <w:szCs w:val="24"/>
        </w:rPr>
        <w:t>–</w:t>
      </w:r>
      <w:r w:rsidRPr="00CA1F6F">
        <w:rPr>
          <w:sz w:val="24"/>
          <w:szCs w:val="24"/>
        </w:rPr>
        <w:t xml:space="preserve"> 4</w:t>
      </w:r>
      <w:r>
        <w:rPr>
          <w:sz w:val="24"/>
          <w:szCs w:val="24"/>
        </w:rPr>
        <w:t xml:space="preserve"> </w:t>
      </w:r>
      <w:r w:rsidRPr="00CA1F6F">
        <w:rPr>
          <w:sz w:val="24"/>
          <w:szCs w:val="24"/>
        </w:rPr>
        <w:t>200,0</w:t>
      </w:r>
      <w:r w:rsidRPr="00D31A9F">
        <w:rPr>
          <w:sz w:val="24"/>
          <w:szCs w:val="24"/>
        </w:rPr>
        <w:t xml:space="preserve"> </w:t>
      </w:r>
      <w:r w:rsidRPr="00CA1F6F">
        <w:rPr>
          <w:sz w:val="24"/>
          <w:szCs w:val="24"/>
        </w:rPr>
        <w:t>тыс. руб</w:t>
      </w:r>
      <w:r>
        <w:rPr>
          <w:sz w:val="24"/>
          <w:szCs w:val="24"/>
        </w:rPr>
        <w:t>лей.</w:t>
      </w:r>
      <w:proofErr w:type="gramEnd"/>
    </w:p>
    <w:p w:rsidR="00CF4F04" w:rsidRDefault="00CF4F04" w:rsidP="00CF4F04">
      <w:pPr>
        <w:pStyle w:val="3"/>
        <w:shd w:val="clear" w:color="auto" w:fill="auto"/>
        <w:spacing w:before="0" w:line="240" w:lineRule="auto"/>
        <w:ind w:firstLine="284"/>
        <w:jc w:val="both"/>
        <w:rPr>
          <w:sz w:val="24"/>
          <w:szCs w:val="24"/>
        </w:rPr>
      </w:pPr>
      <w:proofErr w:type="gramStart"/>
      <w:r w:rsidRPr="00362BBA">
        <w:rPr>
          <w:sz w:val="24"/>
          <w:szCs w:val="24"/>
        </w:rPr>
        <w:t xml:space="preserve">Освоено средств на реализацию программы </w:t>
      </w:r>
      <w:r w:rsidRPr="00CA1F6F">
        <w:rPr>
          <w:b/>
          <w:sz w:val="24"/>
          <w:szCs w:val="24"/>
        </w:rPr>
        <w:t>5 621,04</w:t>
      </w:r>
      <w:r w:rsidRPr="00CA1F6F">
        <w:rPr>
          <w:sz w:val="24"/>
          <w:szCs w:val="24"/>
        </w:rPr>
        <w:t xml:space="preserve"> </w:t>
      </w:r>
      <w:r w:rsidRPr="00362BBA">
        <w:rPr>
          <w:sz w:val="24"/>
          <w:szCs w:val="24"/>
        </w:rPr>
        <w:t>тыс. руб</w:t>
      </w:r>
      <w:r>
        <w:rPr>
          <w:sz w:val="24"/>
          <w:szCs w:val="24"/>
        </w:rPr>
        <w:t>лей,</w:t>
      </w:r>
      <w:r w:rsidRPr="00362BBA">
        <w:rPr>
          <w:sz w:val="24"/>
          <w:szCs w:val="24"/>
        </w:rPr>
        <w:t xml:space="preserve"> (</w:t>
      </w:r>
      <w:r>
        <w:rPr>
          <w:sz w:val="24"/>
          <w:szCs w:val="24"/>
        </w:rPr>
        <w:t xml:space="preserve">88,9 </w:t>
      </w:r>
      <w:r w:rsidRPr="00362BBA">
        <w:rPr>
          <w:sz w:val="24"/>
          <w:szCs w:val="24"/>
        </w:rPr>
        <w:t xml:space="preserve">%), в том числе: </w:t>
      </w:r>
      <w:r w:rsidRPr="00CA1F6F">
        <w:rPr>
          <w:sz w:val="24"/>
          <w:szCs w:val="24"/>
        </w:rPr>
        <w:t>федеральн</w:t>
      </w:r>
      <w:r>
        <w:rPr>
          <w:sz w:val="24"/>
          <w:szCs w:val="24"/>
        </w:rPr>
        <w:t>ый</w:t>
      </w:r>
      <w:r w:rsidRPr="00CA1F6F">
        <w:rPr>
          <w:sz w:val="24"/>
          <w:szCs w:val="24"/>
        </w:rPr>
        <w:t xml:space="preserve"> бюджет – 896,04 тыс. руб</w:t>
      </w:r>
      <w:r>
        <w:rPr>
          <w:sz w:val="24"/>
          <w:szCs w:val="24"/>
        </w:rPr>
        <w:t>лей</w:t>
      </w:r>
      <w:r w:rsidRPr="00CA1F6F">
        <w:rPr>
          <w:sz w:val="24"/>
          <w:szCs w:val="24"/>
        </w:rPr>
        <w:t>;</w:t>
      </w:r>
      <w:r>
        <w:rPr>
          <w:sz w:val="24"/>
          <w:szCs w:val="24"/>
        </w:rPr>
        <w:t xml:space="preserve"> </w:t>
      </w:r>
      <w:r w:rsidRPr="00D31A9F">
        <w:rPr>
          <w:sz w:val="24"/>
          <w:szCs w:val="24"/>
        </w:rPr>
        <w:t xml:space="preserve">республиканский бюджет – </w:t>
      </w:r>
      <w:r w:rsidRPr="00CA1F6F">
        <w:rPr>
          <w:sz w:val="24"/>
          <w:szCs w:val="24"/>
        </w:rPr>
        <w:t>475,0 тыс. руб</w:t>
      </w:r>
      <w:r>
        <w:rPr>
          <w:sz w:val="24"/>
          <w:szCs w:val="24"/>
        </w:rPr>
        <w:t>лей</w:t>
      </w:r>
      <w:r w:rsidRPr="00CA1F6F">
        <w:rPr>
          <w:sz w:val="24"/>
          <w:szCs w:val="24"/>
        </w:rPr>
        <w:t>;</w:t>
      </w:r>
      <w:r>
        <w:rPr>
          <w:sz w:val="24"/>
          <w:szCs w:val="24"/>
        </w:rPr>
        <w:t xml:space="preserve"> </w:t>
      </w:r>
      <w:r w:rsidRPr="00D31A9F">
        <w:rPr>
          <w:sz w:val="24"/>
          <w:szCs w:val="24"/>
        </w:rPr>
        <w:t xml:space="preserve">муниципальный бюджет – </w:t>
      </w:r>
      <w:r w:rsidRPr="00CA1F6F">
        <w:rPr>
          <w:sz w:val="24"/>
          <w:szCs w:val="24"/>
        </w:rPr>
        <w:t>750,0 тыс. руб</w:t>
      </w:r>
      <w:r>
        <w:rPr>
          <w:sz w:val="24"/>
          <w:szCs w:val="24"/>
        </w:rPr>
        <w:t>лей</w:t>
      </w:r>
      <w:r w:rsidRPr="00CA1F6F">
        <w:rPr>
          <w:sz w:val="24"/>
          <w:szCs w:val="24"/>
        </w:rPr>
        <w:t>;</w:t>
      </w:r>
      <w:r>
        <w:rPr>
          <w:sz w:val="24"/>
          <w:szCs w:val="24"/>
        </w:rPr>
        <w:t xml:space="preserve"> </w:t>
      </w:r>
      <w:r w:rsidRPr="00D31A9F">
        <w:rPr>
          <w:sz w:val="24"/>
          <w:szCs w:val="24"/>
        </w:rPr>
        <w:t xml:space="preserve">внебюджетные источники </w:t>
      </w:r>
      <w:r w:rsidRPr="00CA1F6F">
        <w:rPr>
          <w:sz w:val="24"/>
          <w:szCs w:val="24"/>
        </w:rPr>
        <w:t xml:space="preserve">(из средств НО «Фонд поддержки субъектов малого и среднего предпринимательства в муниципальном образовании «Нерюнгринский район») </w:t>
      </w:r>
      <w:r>
        <w:rPr>
          <w:sz w:val="24"/>
          <w:szCs w:val="24"/>
        </w:rPr>
        <w:t>–</w:t>
      </w:r>
      <w:r w:rsidRPr="00CA1F6F">
        <w:rPr>
          <w:sz w:val="24"/>
          <w:szCs w:val="24"/>
        </w:rPr>
        <w:t xml:space="preserve"> </w:t>
      </w:r>
      <w:r>
        <w:rPr>
          <w:sz w:val="24"/>
          <w:szCs w:val="24"/>
        </w:rPr>
        <w:t>3 5</w:t>
      </w:r>
      <w:r w:rsidRPr="00CA1F6F">
        <w:rPr>
          <w:sz w:val="24"/>
          <w:szCs w:val="24"/>
        </w:rPr>
        <w:t>00,0</w:t>
      </w:r>
      <w:r w:rsidRPr="00D31A9F">
        <w:rPr>
          <w:sz w:val="24"/>
          <w:szCs w:val="24"/>
        </w:rPr>
        <w:t xml:space="preserve"> </w:t>
      </w:r>
      <w:r w:rsidRPr="00CA1F6F">
        <w:rPr>
          <w:sz w:val="24"/>
          <w:szCs w:val="24"/>
        </w:rPr>
        <w:t>тыс. руб</w:t>
      </w:r>
      <w:r>
        <w:rPr>
          <w:sz w:val="24"/>
          <w:szCs w:val="24"/>
        </w:rPr>
        <w:t>лей.</w:t>
      </w:r>
      <w:proofErr w:type="gramEnd"/>
    </w:p>
    <w:p w:rsidR="00CF4F04" w:rsidRPr="00362BBA" w:rsidRDefault="00CF4F04" w:rsidP="00CF4F04">
      <w:pPr>
        <w:pStyle w:val="3"/>
        <w:shd w:val="clear" w:color="auto" w:fill="auto"/>
        <w:spacing w:before="0" w:line="240" w:lineRule="auto"/>
        <w:ind w:firstLine="284"/>
        <w:jc w:val="both"/>
        <w:rPr>
          <w:sz w:val="24"/>
          <w:szCs w:val="24"/>
        </w:rPr>
      </w:pPr>
      <w:r w:rsidRPr="00362BBA">
        <w:rPr>
          <w:sz w:val="24"/>
          <w:szCs w:val="24"/>
        </w:rPr>
        <w:t>В рамках реализации программы на 201</w:t>
      </w:r>
      <w:r>
        <w:rPr>
          <w:sz w:val="24"/>
          <w:szCs w:val="24"/>
        </w:rPr>
        <w:t>5</w:t>
      </w:r>
      <w:r w:rsidRPr="00362BBA">
        <w:rPr>
          <w:sz w:val="24"/>
          <w:szCs w:val="24"/>
        </w:rPr>
        <w:t xml:space="preserve"> год предусмотрены различные виды поддержки субъектов малого и среднего предпринимательства: </w:t>
      </w:r>
    </w:p>
    <w:p w:rsidR="00CF4F04" w:rsidRPr="00362BBA" w:rsidRDefault="00CF4F04" w:rsidP="00CF4F04">
      <w:pPr>
        <w:spacing w:after="0" w:line="240" w:lineRule="auto"/>
        <w:ind w:firstLine="284"/>
        <w:jc w:val="both"/>
        <w:rPr>
          <w:rFonts w:ascii="Times New Roman" w:hAnsi="Times New Roman" w:cs="Times New Roman"/>
          <w:sz w:val="24"/>
          <w:szCs w:val="24"/>
        </w:rPr>
      </w:pPr>
      <w:r w:rsidRPr="00362BBA">
        <w:rPr>
          <w:rFonts w:ascii="Times New Roman" w:hAnsi="Times New Roman" w:cs="Times New Roman"/>
          <w:sz w:val="24"/>
          <w:szCs w:val="24"/>
        </w:rPr>
        <w:t xml:space="preserve">1) Финансовая поддержка – это ряд мероприятий по обеспечению доступа субъектов малого и среднего предпринимательства к финансовым ресурсам, содействию в развитии производственной и технологической базы: </w:t>
      </w:r>
    </w:p>
    <w:p w:rsidR="00CF4F04" w:rsidRPr="00362BBA" w:rsidRDefault="00CF4F04" w:rsidP="00CF4F04">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предоставление грантов начинающим субъектам малого предпринимательства;</w:t>
      </w:r>
    </w:p>
    <w:p w:rsidR="00CF4F04" w:rsidRPr="00362BBA"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2BBA">
        <w:rPr>
          <w:rFonts w:ascii="Times New Roman" w:hAnsi="Times New Roman" w:cs="Times New Roman"/>
          <w:sz w:val="24"/>
          <w:szCs w:val="24"/>
        </w:rPr>
        <w:t xml:space="preserve">предоставление </w:t>
      </w:r>
      <w:proofErr w:type="gramStart"/>
      <w:r w:rsidRPr="00362BBA">
        <w:rPr>
          <w:rFonts w:ascii="Times New Roman" w:hAnsi="Times New Roman" w:cs="Times New Roman"/>
          <w:sz w:val="24"/>
          <w:szCs w:val="24"/>
        </w:rPr>
        <w:t>льготных</w:t>
      </w:r>
      <w:proofErr w:type="gramEnd"/>
      <w:r>
        <w:rPr>
          <w:rFonts w:ascii="Times New Roman" w:hAnsi="Times New Roman" w:cs="Times New Roman"/>
          <w:sz w:val="24"/>
          <w:szCs w:val="24"/>
        </w:rPr>
        <w:t xml:space="preserve"> </w:t>
      </w:r>
      <w:proofErr w:type="spellStart"/>
      <w:r w:rsidRPr="00362BBA">
        <w:rPr>
          <w:rFonts w:ascii="Times New Roman" w:hAnsi="Times New Roman" w:cs="Times New Roman"/>
          <w:sz w:val="24"/>
          <w:szCs w:val="24"/>
        </w:rPr>
        <w:t>микрокредитов</w:t>
      </w:r>
      <w:proofErr w:type="spellEnd"/>
      <w:r w:rsidRPr="00362BBA">
        <w:rPr>
          <w:rFonts w:ascii="Times New Roman" w:hAnsi="Times New Roman" w:cs="Times New Roman"/>
          <w:sz w:val="24"/>
          <w:szCs w:val="24"/>
        </w:rPr>
        <w:t xml:space="preserve"> субъектам малого и среднего   предпринимательства на развитие бизнеса; </w:t>
      </w:r>
    </w:p>
    <w:p w:rsidR="00CF4F04" w:rsidRPr="00362BBA" w:rsidRDefault="00CF4F04" w:rsidP="00CF4F04">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поддержка местных товаропроизводителей. </w:t>
      </w:r>
    </w:p>
    <w:p w:rsidR="00CF4F04" w:rsidRPr="00362BBA" w:rsidRDefault="00CF4F04" w:rsidP="00CF4F04">
      <w:pPr>
        <w:spacing w:after="0" w:line="240" w:lineRule="auto"/>
        <w:ind w:firstLine="284"/>
        <w:jc w:val="both"/>
        <w:rPr>
          <w:rFonts w:ascii="Times New Roman" w:hAnsi="Times New Roman" w:cs="Times New Roman"/>
          <w:sz w:val="24"/>
          <w:szCs w:val="24"/>
        </w:rPr>
      </w:pPr>
      <w:r w:rsidRPr="00362BBA">
        <w:rPr>
          <w:rFonts w:ascii="Times New Roman" w:hAnsi="Times New Roman" w:cs="Times New Roman"/>
          <w:sz w:val="24"/>
          <w:szCs w:val="24"/>
        </w:rPr>
        <w:t xml:space="preserve">Финансовая поддержка оказывается на конкурсной основе. Так, </w:t>
      </w:r>
      <w:r>
        <w:rPr>
          <w:rFonts w:ascii="Times New Roman" w:hAnsi="Times New Roman" w:cs="Times New Roman"/>
          <w:sz w:val="24"/>
          <w:szCs w:val="24"/>
        </w:rPr>
        <w:t xml:space="preserve">в 2015 году </w:t>
      </w:r>
      <w:r w:rsidRPr="00362BBA">
        <w:rPr>
          <w:rFonts w:ascii="Times New Roman" w:hAnsi="Times New Roman" w:cs="Times New Roman"/>
          <w:sz w:val="24"/>
          <w:szCs w:val="24"/>
        </w:rPr>
        <w:t>на финансовую поддержку предоставлено 6</w:t>
      </w:r>
      <w:r>
        <w:rPr>
          <w:rFonts w:ascii="Times New Roman" w:hAnsi="Times New Roman" w:cs="Times New Roman"/>
          <w:sz w:val="24"/>
          <w:szCs w:val="24"/>
        </w:rPr>
        <w:t> 196,0</w:t>
      </w:r>
      <w:r w:rsidRPr="00362BBA">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62BBA">
        <w:rPr>
          <w:rFonts w:ascii="Times New Roman" w:hAnsi="Times New Roman" w:cs="Times New Roman"/>
          <w:sz w:val="24"/>
          <w:szCs w:val="24"/>
        </w:rPr>
        <w:t>руб</w:t>
      </w:r>
      <w:r>
        <w:rPr>
          <w:rFonts w:ascii="Times New Roman" w:hAnsi="Times New Roman" w:cs="Times New Roman"/>
          <w:sz w:val="24"/>
          <w:szCs w:val="24"/>
        </w:rPr>
        <w:t>лей</w:t>
      </w:r>
      <w:proofErr w:type="gramStart"/>
      <w:r w:rsidRPr="00362BBA">
        <w:rPr>
          <w:rFonts w:ascii="Times New Roman" w:hAnsi="Times New Roman" w:cs="Times New Roman"/>
          <w:sz w:val="24"/>
          <w:szCs w:val="24"/>
        </w:rPr>
        <w:t xml:space="preserve">., </w:t>
      </w:r>
      <w:proofErr w:type="gramEnd"/>
      <w:r w:rsidRPr="00362BBA">
        <w:rPr>
          <w:rFonts w:ascii="Times New Roman" w:hAnsi="Times New Roman" w:cs="Times New Roman"/>
          <w:sz w:val="24"/>
          <w:szCs w:val="24"/>
        </w:rPr>
        <w:t>в том числе:</w:t>
      </w:r>
    </w:p>
    <w:p w:rsidR="00CF4F04"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из федерального бюджета – 896,0 тыс. рублей;</w:t>
      </w:r>
    </w:p>
    <w:p w:rsidR="00CF4F04" w:rsidRDefault="00CF4F04" w:rsidP="00CF4F04">
      <w:pPr>
        <w:spacing w:after="0" w:line="240" w:lineRule="auto"/>
        <w:ind w:firstLine="284"/>
        <w:jc w:val="both"/>
        <w:rPr>
          <w:rFonts w:ascii="Times New Roman" w:hAnsi="Times New Roman" w:cs="Times New Roman"/>
          <w:sz w:val="24"/>
          <w:szCs w:val="24"/>
        </w:rPr>
      </w:pPr>
      <w:r w:rsidRPr="00362BBA">
        <w:rPr>
          <w:rFonts w:ascii="Times New Roman" w:hAnsi="Times New Roman" w:cs="Times New Roman"/>
          <w:sz w:val="24"/>
          <w:szCs w:val="24"/>
        </w:rPr>
        <w:t>- из республиканского бюджета</w:t>
      </w:r>
      <w:r>
        <w:rPr>
          <w:rFonts w:ascii="Times New Roman" w:hAnsi="Times New Roman" w:cs="Times New Roman"/>
          <w:sz w:val="24"/>
          <w:szCs w:val="24"/>
        </w:rPr>
        <w:t xml:space="preserve"> </w:t>
      </w:r>
      <w:r w:rsidRPr="00362BBA">
        <w:rPr>
          <w:rFonts w:ascii="Times New Roman" w:hAnsi="Times New Roman" w:cs="Times New Roman"/>
          <w:sz w:val="24"/>
          <w:szCs w:val="24"/>
        </w:rPr>
        <w:t xml:space="preserve">– </w:t>
      </w:r>
      <w:r>
        <w:rPr>
          <w:rFonts w:ascii="Times New Roman" w:hAnsi="Times New Roman" w:cs="Times New Roman"/>
          <w:sz w:val="24"/>
          <w:szCs w:val="24"/>
        </w:rPr>
        <w:t>400,</w:t>
      </w:r>
      <w:r w:rsidRPr="00362BBA">
        <w:rPr>
          <w:rFonts w:ascii="Times New Roman" w:hAnsi="Times New Roman" w:cs="Times New Roman"/>
          <w:sz w:val="24"/>
          <w:szCs w:val="24"/>
        </w:rPr>
        <w:t xml:space="preserve">0 </w:t>
      </w:r>
      <w:r>
        <w:rPr>
          <w:rFonts w:ascii="Times New Roman" w:hAnsi="Times New Roman" w:cs="Times New Roman"/>
          <w:sz w:val="24"/>
          <w:szCs w:val="24"/>
        </w:rPr>
        <w:t>тыс. рублей;</w:t>
      </w:r>
    </w:p>
    <w:p w:rsidR="00CF4F04" w:rsidRDefault="00CF4F04" w:rsidP="00CF4F04">
      <w:pPr>
        <w:spacing w:after="0" w:line="240" w:lineRule="auto"/>
        <w:ind w:firstLine="284"/>
        <w:jc w:val="both"/>
        <w:rPr>
          <w:rFonts w:ascii="Times New Roman" w:hAnsi="Times New Roman" w:cs="Times New Roman"/>
          <w:sz w:val="24"/>
          <w:szCs w:val="24"/>
        </w:rPr>
      </w:pPr>
      <w:r w:rsidRPr="00362BBA">
        <w:rPr>
          <w:rFonts w:ascii="Times New Roman" w:hAnsi="Times New Roman" w:cs="Times New Roman"/>
          <w:sz w:val="24"/>
          <w:szCs w:val="24"/>
        </w:rPr>
        <w:t>- из бюджета района 7</w:t>
      </w:r>
      <w:r>
        <w:rPr>
          <w:rFonts w:ascii="Times New Roman" w:hAnsi="Times New Roman" w:cs="Times New Roman"/>
          <w:sz w:val="24"/>
          <w:szCs w:val="24"/>
        </w:rPr>
        <w:t>00</w:t>
      </w:r>
      <w:r w:rsidRPr="00362BBA">
        <w:rPr>
          <w:rFonts w:ascii="Times New Roman" w:hAnsi="Times New Roman" w:cs="Times New Roman"/>
          <w:sz w:val="24"/>
          <w:szCs w:val="24"/>
        </w:rPr>
        <w:t xml:space="preserve">,0 </w:t>
      </w:r>
      <w:r>
        <w:rPr>
          <w:rFonts w:ascii="Times New Roman" w:hAnsi="Times New Roman" w:cs="Times New Roman"/>
          <w:sz w:val="24"/>
          <w:szCs w:val="24"/>
        </w:rPr>
        <w:t xml:space="preserve">тыс. рублей; </w:t>
      </w:r>
    </w:p>
    <w:p w:rsidR="00CF4F04" w:rsidRDefault="00CF4F04" w:rsidP="00CF4F04">
      <w:pPr>
        <w:spacing w:after="0" w:line="240" w:lineRule="auto"/>
        <w:ind w:firstLine="284"/>
        <w:jc w:val="both"/>
        <w:rPr>
          <w:rFonts w:ascii="Times New Roman" w:hAnsi="Times New Roman" w:cs="Times New Roman"/>
          <w:sz w:val="24"/>
          <w:szCs w:val="24"/>
        </w:rPr>
      </w:pPr>
      <w:proofErr w:type="gramStart"/>
      <w:r w:rsidRPr="00362BBA">
        <w:rPr>
          <w:rFonts w:ascii="Times New Roman" w:hAnsi="Times New Roman" w:cs="Times New Roman"/>
          <w:sz w:val="24"/>
          <w:szCs w:val="24"/>
        </w:rPr>
        <w:t>- из внебюджетных источников (из средств НО «Фонд поддержки субъектов малого и среднего предпринимательства в муниципальном образовании «Нерюнгринский район» - 4</w:t>
      </w:r>
      <w:r>
        <w:rPr>
          <w:rFonts w:ascii="Times New Roman" w:hAnsi="Times New Roman" w:cs="Times New Roman"/>
          <w:sz w:val="24"/>
          <w:szCs w:val="24"/>
        </w:rPr>
        <w:t xml:space="preserve"> 2</w:t>
      </w:r>
      <w:r w:rsidRPr="00362BBA">
        <w:rPr>
          <w:rFonts w:ascii="Times New Roman" w:hAnsi="Times New Roman" w:cs="Times New Roman"/>
          <w:sz w:val="24"/>
          <w:szCs w:val="24"/>
        </w:rPr>
        <w:t xml:space="preserve">00,0 </w:t>
      </w:r>
      <w:r>
        <w:rPr>
          <w:rFonts w:ascii="Times New Roman" w:hAnsi="Times New Roman" w:cs="Times New Roman"/>
          <w:sz w:val="24"/>
          <w:szCs w:val="24"/>
        </w:rPr>
        <w:t>тыс. рублей.</w:t>
      </w:r>
      <w:proofErr w:type="gramEnd"/>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 xml:space="preserve">Освоено по финансовой поддержке 5496,04 тыс. </w:t>
      </w:r>
      <w:r>
        <w:rPr>
          <w:rFonts w:ascii="Times New Roman" w:hAnsi="Times New Roman" w:cs="Times New Roman"/>
          <w:sz w:val="24"/>
          <w:szCs w:val="24"/>
        </w:rPr>
        <w:t>руб., в том числе:</w:t>
      </w:r>
      <w:r w:rsidRPr="00D77118">
        <w:rPr>
          <w:rFonts w:ascii="Times New Roman" w:hAnsi="Times New Roman" w:cs="Times New Roman"/>
          <w:sz w:val="24"/>
          <w:szCs w:val="24"/>
        </w:rPr>
        <w:t xml:space="preserve"> </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1) по мероприятию «Гранты начинающим субъектам малого предпринимательства» - поддержка предоставлена 6 субъектам малого предпринимательства на сумму 1696,041 тыс. руб., в том числе:</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 на сумму 800,0 тыс. руб. (из средств бюджета Р</w:t>
      </w:r>
      <w:proofErr w:type="gramStart"/>
      <w:r w:rsidRPr="00D77118">
        <w:rPr>
          <w:rFonts w:ascii="Times New Roman" w:hAnsi="Times New Roman" w:cs="Times New Roman"/>
          <w:sz w:val="24"/>
          <w:szCs w:val="24"/>
        </w:rPr>
        <w:t>С(</w:t>
      </w:r>
      <w:proofErr w:type="gramEnd"/>
      <w:r w:rsidRPr="00D77118">
        <w:rPr>
          <w:rFonts w:ascii="Times New Roman" w:hAnsi="Times New Roman" w:cs="Times New Roman"/>
          <w:sz w:val="24"/>
          <w:szCs w:val="24"/>
        </w:rPr>
        <w:t>Я) в сумме 400,0 тыс. руб. и средств местного бюджета в сумме 400,0 тыс. руб.) - 3 субъектам малого предпринимательства;</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 на сумму 896,04 тыс. руб. из средств федерального бюджета (неиспользованные остатки субсидий за 2014 год)  - 3 субъектам малого предпринимательства;</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lastRenderedPageBreak/>
        <w:t>2) по мероприятию «Поддержка местных товаропроизводителей» поддержка предоставлена 2 субъектам малого предпринимательства на сумму 300,0 тыс. руб. (из местного бюджета);</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 xml:space="preserve">3) по мероприятию «Предоставление </w:t>
      </w:r>
      <w:proofErr w:type="spellStart"/>
      <w:r w:rsidRPr="00D77118">
        <w:rPr>
          <w:rFonts w:ascii="Times New Roman" w:hAnsi="Times New Roman" w:cs="Times New Roman"/>
          <w:sz w:val="24"/>
          <w:szCs w:val="24"/>
        </w:rPr>
        <w:t>микрокредитов</w:t>
      </w:r>
      <w:proofErr w:type="spellEnd"/>
      <w:r w:rsidRPr="00D77118">
        <w:rPr>
          <w:rFonts w:ascii="Times New Roman" w:hAnsi="Times New Roman" w:cs="Times New Roman"/>
          <w:sz w:val="24"/>
          <w:szCs w:val="24"/>
        </w:rPr>
        <w:t xml:space="preserve"> субъектам малого и среднего предпринимательства» - поддержка предоставлена 4 субъектам малого и среднего предпринимательства на сумму 3500,0 тыс. руб. (из средств НО «ФПСМСП»). Предоставление </w:t>
      </w:r>
      <w:proofErr w:type="spellStart"/>
      <w:r w:rsidRPr="00D77118">
        <w:rPr>
          <w:rFonts w:ascii="Times New Roman" w:hAnsi="Times New Roman" w:cs="Times New Roman"/>
          <w:sz w:val="24"/>
          <w:szCs w:val="24"/>
        </w:rPr>
        <w:t>микрокредитов</w:t>
      </w:r>
      <w:proofErr w:type="spellEnd"/>
      <w:r w:rsidRPr="00D77118">
        <w:rPr>
          <w:rFonts w:ascii="Times New Roman" w:hAnsi="Times New Roman" w:cs="Times New Roman"/>
          <w:sz w:val="24"/>
          <w:szCs w:val="24"/>
        </w:rPr>
        <w:t xml:space="preserve"> не в полном объеме связано с отсутствием заявок от субъектов малого и среднего предпринимательства на предоставление </w:t>
      </w:r>
      <w:proofErr w:type="spellStart"/>
      <w:r w:rsidRPr="00D77118">
        <w:rPr>
          <w:rFonts w:ascii="Times New Roman" w:hAnsi="Times New Roman" w:cs="Times New Roman"/>
          <w:sz w:val="24"/>
          <w:szCs w:val="24"/>
        </w:rPr>
        <w:t>микрокредитов</w:t>
      </w:r>
      <w:proofErr w:type="spellEnd"/>
      <w:r w:rsidRPr="00D77118">
        <w:rPr>
          <w:rFonts w:ascii="Times New Roman" w:hAnsi="Times New Roman" w:cs="Times New Roman"/>
          <w:sz w:val="24"/>
          <w:szCs w:val="24"/>
        </w:rPr>
        <w:t xml:space="preserve"> на развитие бизнеса.</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2. По предоставлению образовательной поддержки проведены мероприятия по организации и проведению семинаров для субъектов малого и среднего предпринимательства и лиц, желающих начать предпринимательскую деятельность, развитию предпринимательских навыков и компетенций у молодежи.</w:t>
      </w:r>
    </w:p>
    <w:p w:rsidR="00CF4F04" w:rsidRPr="00D77118" w:rsidRDefault="00CF4F04" w:rsidP="00CF4F04">
      <w:pPr>
        <w:spacing w:after="0" w:line="240" w:lineRule="auto"/>
        <w:ind w:firstLine="284"/>
        <w:jc w:val="both"/>
        <w:rPr>
          <w:rFonts w:ascii="Times New Roman" w:hAnsi="Times New Roman" w:cs="Times New Roman"/>
          <w:sz w:val="24"/>
          <w:szCs w:val="24"/>
        </w:rPr>
      </w:pPr>
      <w:proofErr w:type="gramStart"/>
      <w:r w:rsidRPr="00D77118">
        <w:rPr>
          <w:rFonts w:ascii="Times New Roman" w:hAnsi="Times New Roman" w:cs="Times New Roman"/>
          <w:sz w:val="24"/>
          <w:szCs w:val="24"/>
        </w:rPr>
        <w:t>Так, в 2015 году на образовательную поддержку предоставлено 75,0 тыс. руб. (из бюджета РС</w:t>
      </w:r>
      <w:r>
        <w:rPr>
          <w:rFonts w:ascii="Times New Roman" w:hAnsi="Times New Roman" w:cs="Times New Roman"/>
          <w:sz w:val="24"/>
          <w:szCs w:val="24"/>
        </w:rPr>
        <w:t xml:space="preserve"> </w:t>
      </w:r>
      <w:r w:rsidRPr="00D77118">
        <w:rPr>
          <w:rFonts w:ascii="Times New Roman" w:hAnsi="Times New Roman" w:cs="Times New Roman"/>
          <w:sz w:val="24"/>
          <w:szCs w:val="24"/>
        </w:rPr>
        <w:t>(Я).</w:t>
      </w:r>
      <w:proofErr w:type="gramEnd"/>
      <w:r w:rsidRPr="00D77118">
        <w:rPr>
          <w:rFonts w:ascii="Times New Roman" w:hAnsi="Times New Roman" w:cs="Times New Roman"/>
          <w:sz w:val="24"/>
          <w:szCs w:val="24"/>
        </w:rPr>
        <w:t xml:space="preserve"> Освоено 75,0 тыс. руб.</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Состоялись обучающие семинары по теме «Основы предпринимательской деятельности» на сумму 75,0 тыс. руб. для 50 слушателей из числа субъектов малого и среднего предпринимательства и лиц, желающих заняться предпринимательской деятельностью, в том числе студентов учебных заведений.</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3. По предоставлению консультационно-информационной поддержки проведен ряд мероприятий по предоставлению информации через средства массовой информации и личные консультации субъектам малого и среднего предпринимательства по различным вопросам ведения бизнеса.</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Так, в 2015 году на консультационно-информационную поддержку предоставлено 50,0 тыс. руб. (из местного бюджета). Освоено 50,0 тыс. руб.</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Средствами массовой информации предоставлены услуги по размещению информации для субъектов малого и среднего предпринимательства на сумму 50,0 тыс. руб. В течение года проводилось консультирование субъектов малого и среднего предпринимательства по различным вопросам ведения бизнеса.</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Ведется Реестр субъектов малого и среднего предпринимательства  - получателей муниципальной поддержки.</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4. По предоставлению имущественной поддержки проведен ряд мероприятий, направленных на использования республиканского и муниципального имущества в качестве инструмента поддержки:</w:t>
      </w:r>
    </w:p>
    <w:p w:rsidR="00CF4F04" w:rsidRPr="00D77118"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7118">
        <w:rPr>
          <w:rFonts w:ascii="Times New Roman" w:hAnsi="Times New Roman" w:cs="Times New Roman"/>
          <w:sz w:val="24"/>
          <w:szCs w:val="24"/>
        </w:rPr>
        <w:t xml:space="preserve">содействие размещению начинающих субъектов малого и среднего предпринимательства в Бизнес-инкубаторе и Технопарке для обеспечения их офисными и производственными помещениями, льготной арендной платой и комплексом дополнительных услуг, для развития инновационных сфер бизнеса; </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-формирование перечня муниципального имущества, предназначенного для предоставления в аренду субъектам малого и среднего предпринимательства, оказание содействия в приобретении объектов недвижимости путем преимущественного права.</w:t>
      </w:r>
    </w:p>
    <w:p w:rsidR="00CF4F04" w:rsidRPr="00D77118" w:rsidRDefault="00CF4F04" w:rsidP="00CF4F04">
      <w:pPr>
        <w:spacing w:after="0" w:line="240" w:lineRule="auto"/>
        <w:jc w:val="both"/>
        <w:rPr>
          <w:rFonts w:ascii="Times New Roman" w:hAnsi="Times New Roman" w:cs="Times New Roman"/>
          <w:sz w:val="24"/>
          <w:szCs w:val="24"/>
        </w:rPr>
      </w:pPr>
      <w:r w:rsidRPr="00D77118">
        <w:rPr>
          <w:rFonts w:ascii="Times New Roman" w:hAnsi="Times New Roman" w:cs="Times New Roman"/>
          <w:sz w:val="24"/>
          <w:szCs w:val="24"/>
        </w:rPr>
        <w:t>5. По предоставлению организационно-методической поддержки проведен ряд мероприятий по устранению административных барьеров в бизнесе, по совершенствованию правового обеспечения, а также укрепления социального статуса и повышение престижности предпринимательской деятельности.</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Так, в 2015 году в рамках проведения Года предпринимательства в Республике Саха (Якутия) был создан Организационный комитет по подготовке и проведению Года предпринимательства в муниципальном образовании «Нерюнгринский район» и разработан План мероприятий по проведению Года предпринимательства в муниципальном образовании «Нерюнгринский район».</w:t>
      </w:r>
    </w:p>
    <w:p w:rsidR="00CF4F04" w:rsidRPr="00D77118" w:rsidRDefault="00CF4F04" w:rsidP="00CF4F04">
      <w:pPr>
        <w:spacing w:after="0" w:line="240" w:lineRule="auto"/>
        <w:ind w:firstLine="284"/>
        <w:jc w:val="both"/>
        <w:rPr>
          <w:rFonts w:ascii="Times New Roman" w:hAnsi="Times New Roman" w:cs="Times New Roman"/>
          <w:sz w:val="24"/>
          <w:szCs w:val="24"/>
        </w:rPr>
      </w:pPr>
      <w:r w:rsidRPr="00D77118">
        <w:rPr>
          <w:rFonts w:ascii="Times New Roman" w:hAnsi="Times New Roman" w:cs="Times New Roman"/>
          <w:sz w:val="24"/>
          <w:szCs w:val="24"/>
        </w:rPr>
        <w:t>Были организованы и проведены мероприятия в соответствии с Планом мероприятий по проведению Года предпринимательства в муниципальном образовании «Нерюнгринский район».</w:t>
      </w:r>
    </w:p>
    <w:p w:rsidR="00CF4F04" w:rsidRDefault="00CF4F04" w:rsidP="00CF4F04">
      <w:pPr>
        <w:pStyle w:val="3"/>
        <w:shd w:val="clear" w:color="auto" w:fill="auto"/>
        <w:spacing w:before="0" w:line="240" w:lineRule="auto"/>
        <w:ind w:firstLine="284"/>
        <w:jc w:val="both"/>
        <w:rPr>
          <w:sz w:val="24"/>
          <w:szCs w:val="24"/>
        </w:rPr>
      </w:pPr>
      <w:r w:rsidRPr="00D77118">
        <w:rPr>
          <w:sz w:val="24"/>
          <w:szCs w:val="24"/>
        </w:rPr>
        <w:lastRenderedPageBreak/>
        <w:t>Сведения о выполнении целевых индикаторов Программы</w:t>
      </w:r>
      <w:r>
        <w:rPr>
          <w:sz w:val="24"/>
          <w:szCs w:val="24"/>
        </w:rPr>
        <w:t>:</w:t>
      </w:r>
      <w:r w:rsidRPr="00D77118">
        <w:rPr>
          <w:sz w:val="24"/>
          <w:szCs w:val="24"/>
        </w:rPr>
        <w:t xml:space="preserve"> </w:t>
      </w:r>
    </w:p>
    <w:p w:rsidR="00CF4F04" w:rsidRPr="00D77118" w:rsidRDefault="00CF4F04" w:rsidP="00CF4F04">
      <w:pPr>
        <w:pStyle w:val="3"/>
        <w:shd w:val="clear" w:color="auto" w:fill="auto"/>
        <w:spacing w:before="0" w:line="240" w:lineRule="auto"/>
        <w:ind w:firstLine="0"/>
        <w:jc w:val="both"/>
        <w:rPr>
          <w:sz w:val="24"/>
          <w:szCs w:val="24"/>
        </w:rPr>
      </w:pPr>
      <w:r w:rsidRPr="00D77118">
        <w:rPr>
          <w:sz w:val="24"/>
          <w:szCs w:val="24"/>
        </w:rPr>
        <w:t>- «Количество субъектов малого и среднего предпринимательства в расчете на 10 000 тысяч человек населения»</w:t>
      </w:r>
      <w:r>
        <w:rPr>
          <w:sz w:val="24"/>
          <w:szCs w:val="24"/>
        </w:rPr>
        <w:t xml:space="preserve"> - 0</w:t>
      </w:r>
      <w:r w:rsidRPr="00D77118">
        <w:rPr>
          <w:sz w:val="24"/>
          <w:szCs w:val="24"/>
        </w:rPr>
        <w:t>;</w:t>
      </w:r>
    </w:p>
    <w:p w:rsidR="00CF4F04" w:rsidRPr="00D77118" w:rsidRDefault="00CF4F04" w:rsidP="00CF4F04">
      <w:pPr>
        <w:pStyle w:val="3"/>
        <w:shd w:val="clear" w:color="auto" w:fill="auto"/>
        <w:spacing w:before="0" w:line="240" w:lineRule="auto"/>
        <w:ind w:firstLine="0"/>
        <w:jc w:val="both"/>
        <w:rPr>
          <w:sz w:val="24"/>
          <w:szCs w:val="24"/>
        </w:rPr>
      </w:pPr>
      <w:r w:rsidRPr="00D77118">
        <w:rPr>
          <w:sz w:val="24"/>
          <w:szCs w:val="24"/>
        </w:rPr>
        <w:t>-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r>
        <w:rPr>
          <w:sz w:val="24"/>
          <w:szCs w:val="24"/>
        </w:rPr>
        <w:t xml:space="preserve"> - 0</w:t>
      </w:r>
      <w:r w:rsidRPr="00D77118">
        <w:rPr>
          <w:sz w:val="24"/>
          <w:szCs w:val="24"/>
        </w:rPr>
        <w:t>;</w:t>
      </w:r>
    </w:p>
    <w:p w:rsidR="00CF4F04" w:rsidRPr="00D77118" w:rsidRDefault="00CF4F04" w:rsidP="00CF4F04">
      <w:pPr>
        <w:pStyle w:val="3"/>
        <w:shd w:val="clear" w:color="auto" w:fill="auto"/>
        <w:spacing w:before="0" w:line="240" w:lineRule="auto"/>
        <w:ind w:firstLine="0"/>
        <w:jc w:val="both"/>
        <w:rPr>
          <w:sz w:val="24"/>
          <w:szCs w:val="24"/>
        </w:rPr>
      </w:pPr>
      <w:r w:rsidRPr="00D77118">
        <w:rPr>
          <w:sz w:val="24"/>
          <w:szCs w:val="24"/>
        </w:rPr>
        <w:t>- «Доля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r>
        <w:rPr>
          <w:sz w:val="24"/>
          <w:szCs w:val="24"/>
        </w:rPr>
        <w:t xml:space="preserve"> - 0</w:t>
      </w:r>
      <w:r w:rsidRPr="00D77118">
        <w:rPr>
          <w:sz w:val="24"/>
          <w:szCs w:val="24"/>
        </w:rPr>
        <w:t>;</w:t>
      </w:r>
    </w:p>
    <w:p w:rsidR="00CF4F04" w:rsidRPr="00D77118" w:rsidRDefault="00CF4F04" w:rsidP="00CF4F04">
      <w:pPr>
        <w:pStyle w:val="3"/>
        <w:shd w:val="clear" w:color="auto" w:fill="auto"/>
        <w:spacing w:before="0" w:line="240" w:lineRule="auto"/>
        <w:ind w:firstLine="0"/>
        <w:jc w:val="both"/>
        <w:rPr>
          <w:sz w:val="24"/>
          <w:szCs w:val="24"/>
        </w:rPr>
      </w:pPr>
      <w:r w:rsidRPr="00D77118">
        <w:rPr>
          <w:sz w:val="24"/>
          <w:szCs w:val="24"/>
        </w:rPr>
        <w:t>-</w:t>
      </w:r>
      <w:r>
        <w:rPr>
          <w:sz w:val="24"/>
          <w:szCs w:val="24"/>
        </w:rPr>
        <w:t xml:space="preserve"> </w:t>
      </w:r>
      <w:r w:rsidRPr="00D77118">
        <w:rPr>
          <w:sz w:val="24"/>
          <w:szCs w:val="24"/>
        </w:rPr>
        <w:t>«Удельный вес доходов от деятельности субъектов малого и среднего предпринимательства в общих доходах муниципального бюджета</w:t>
      </w:r>
      <w:r>
        <w:rPr>
          <w:sz w:val="24"/>
          <w:szCs w:val="24"/>
        </w:rPr>
        <w:t>» - 0.</w:t>
      </w:r>
    </w:p>
    <w:p w:rsidR="00CF4F04" w:rsidRDefault="00CF4F04" w:rsidP="00CF4F04">
      <w:pPr>
        <w:pStyle w:val="3"/>
        <w:shd w:val="clear" w:color="auto" w:fill="auto"/>
        <w:spacing w:before="0" w:line="240" w:lineRule="auto"/>
        <w:ind w:firstLine="284"/>
        <w:jc w:val="both"/>
        <w:rPr>
          <w:rStyle w:val="24"/>
          <w:rFonts w:eastAsiaTheme="minorHAnsi"/>
          <w:sz w:val="28"/>
          <w:szCs w:val="28"/>
        </w:rPr>
      </w:pPr>
    </w:p>
    <w:p w:rsidR="00CF4F04" w:rsidRPr="00CF4F04" w:rsidRDefault="00CF4F04" w:rsidP="00CF4F04">
      <w:pPr>
        <w:pStyle w:val="3"/>
        <w:shd w:val="clear" w:color="auto" w:fill="auto"/>
        <w:spacing w:before="0" w:line="240" w:lineRule="auto"/>
        <w:ind w:firstLine="284"/>
        <w:jc w:val="both"/>
        <w:rPr>
          <w:rStyle w:val="24"/>
          <w:rFonts w:eastAsiaTheme="minorHAnsi"/>
          <w:bCs w:val="0"/>
          <w:i w:val="0"/>
          <w:sz w:val="28"/>
          <w:szCs w:val="28"/>
          <w:u w:val="none"/>
        </w:rPr>
      </w:pPr>
      <w:r w:rsidRPr="00CF4F04">
        <w:rPr>
          <w:rStyle w:val="24"/>
          <w:rFonts w:eastAsiaTheme="minorHAnsi"/>
          <w:i w:val="0"/>
          <w:sz w:val="28"/>
          <w:szCs w:val="28"/>
          <w:u w:val="none"/>
        </w:rPr>
        <w:t xml:space="preserve">13. </w:t>
      </w:r>
      <w:proofErr w:type="spellStart"/>
      <w:r w:rsidRPr="00CF4F04">
        <w:rPr>
          <w:rStyle w:val="24"/>
          <w:rFonts w:eastAsiaTheme="minorHAnsi"/>
          <w:i w:val="0"/>
          <w:sz w:val="28"/>
          <w:szCs w:val="28"/>
          <w:u w:val="none"/>
        </w:rPr>
        <w:t>Энергоресурсосбережение</w:t>
      </w:r>
      <w:proofErr w:type="spellEnd"/>
      <w:r w:rsidRPr="00CF4F04">
        <w:rPr>
          <w:rStyle w:val="24"/>
          <w:rFonts w:eastAsiaTheme="minorHAnsi"/>
          <w:i w:val="0"/>
          <w:sz w:val="28"/>
          <w:szCs w:val="28"/>
          <w:u w:val="none"/>
        </w:rPr>
        <w:t xml:space="preserve"> и повышение энергетической эффективности муниципального образования «Нерюнгринский район» </w:t>
      </w:r>
    </w:p>
    <w:p w:rsidR="00CF4F04" w:rsidRPr="00CF4F04" w:rsidRDefault="00CF4F04" w:rsidP="00CF4F04">
      <w:pPr>
        <w:pStyle w:val="3"/>
        <w:shd w:val="clear" w:color="auto" w:fill="auto"/>
        <w:spacing w:before="0" w:line="240" w:lineRule="auto"/>
        <w:ind w:firstLine="0"/>
        <w:jc w:val="both"/>
        <w:rPr>
          <w:rStyle w:val="24"/>
          <w:rFonts w:eastAsiaTheme="minorHAnsi"/>
          <w:i w:val="0"/>
          <w:sz w:val="28"/>
          <w:szCs w:val="28"/>
          <w:u w:val="none"/>
        </w:rPr>
      </w:pPr>
      <w:r w:rsidRPr="00CF4F04">
        <w:rPr>
          <w:rStyle w:val="24"/>
          <w:rFonts w:eastAsiaTheme="minorHAnsi"/>
          <w:i w:val="0"/>
          <w:sz w:val="28"/>
          <w:szCs w:val="28"/>
          <w:u w:val="none"/>
        </w:rPr>
        <w:t>на 2013-2016 годы и на период до 2020 года</w:t>
      </w:r>
    </w:p>
    <w:p w:rsidR="00CF4F04" w:rsidRDefault="00CF4F04" w:rsidP="00CF4F04">
      <w:pPr>
        <w:pStyle w:val="3"/>
        <w:shd w:val="clear" w:color="auto" w:fill="auto"/>
        <w:spacing w:before="0" w:line="240" w:lineRule="auto"/>
        <w:ind w:firstLine="284"/>
        <w:jc w:val="both"/>
        <w:rPr>
          <w:sz w:val="24"/>
          <w:szCs w:val="24"/>
        </w:rPr>
      </w:pPr>
      <w:r w:rsidRPr="009C5ED8">
        <w:rPr>
          <w:sz w:val="24"/>
          <w:szCs w:val="24"/>
        </w:rPr>
        <w:t>Программа утверждена постановлением Нерюнгринской районной администрации от 07.11.2012 года №</w:t>
      </w:r>
      <w:r>
        <w:rPr>
          <w:sz w:val="24"/>
          <w:szCs w:val="24"/>
        </w:rPr>
        <w:t xml:space="preserve"> </w:t>
      </w:r>
      <w:r w:rsidRPr="009C5ED8">
        <w:rPr>
          <w:sz w:val="24"/>
          <w:szCs w:val="24"/>
        </w:rPr>
        <w:t xml:space="preserve">2288. Основной целью программы является перевод </w:t>
      </w:r>
      <w:proofErr w:type="spellStart"/>
      <w:r w:rsidRPr="009C5ED8">
        <w:rPr>
          <w:sz w:val="24"/>
          <w:szCs w:val="24"/>
        </w:rPr>
        <w:t>ресурсоснабжающих</w:t>
      </w:r>
      <w:proofErr w:type="spellEnd"/>
      <w:r w:rsidRPr="009C5ED8">
        <w:rPr>
          <w:sz w:val="24"/>
          <w:szCs w:val="24"/>
        </w:rPr>
        <w:t xml:space="preserve"> предприятий, жилищно-коммунального хозяйства, учреждений бюджетной сферы района на энергосберегающий путь развития.</w:t>
      </w:r>
    </w:p>
    <w:p w:rsidR="00CF4F04" w:rsidRDefault="00CF4F04" w:rsidP="00CF4F04">
      <w:pPr>
        <w:pStyle w:val="3"/>
        <w:shd w:val="clear" w:color="auto" w:fill="auto"/>
        <w:spacing w:before="0" w:line="240" w:lineRule="auto"/>
        <w:ind w:firstLine="284"/>
        <w:jc w:val="both"/>
        <w:rPr>
          <w:sz w:val="24"/>
          <w:szCs w:val="24"/>
        </w:rPr>
      </w:pPr>
      <w:r w:rsidRPr="00D31A9F">
        <w:rPr>
          <w:sz w:val="24"/>
          <w:szCs w:val="24"/>
        </w:rPr>
        <w:t>Общий объем финансирования программных мероприятий на 201</w:t>
      </w:r>
      <w:r>
        <w:rPr>
          <w:sz w:val="24"/>
          <w:szCs w:val="24"/>
        </w:rPr>
        <w:t>5</w:t>
      </w:r>
      <w:r w:rsidRPr="00D31A9F">
        <w:rPr>
          <w:sz w:val="24"/>
          <w:szCs w:val="24"/>
        </w:rPr>
        <w:t xml:space="preserve"> год был запланирован в сумме </w:t>
      </w:r>
      <w:r w:rsidRPr="00AD22AA">
        <w:rPr>
          <w:b/>
          <w:sz w:val="24"/>
          <w:szCs w:val="24"/>
        </w:rPr>
        <w:t>162 395,4</w:t>
      </w:r>
      <w:r w:rsidRPr="00D31A9F">
        <w:rPr>
          <w:sz w:val="24"/>
          <w:szCs w:val="24"/>
        </w:rPr>
        <w:t xml:space="preserve"> тыс. рублей, в том числе:  республиканский бюджет – </w:t>
      </w:r>
      <w:r>
        <w:rPr>
          <w:sz w:val="24"/>
          <w:szCs w:val="24"/>
        </w:rPr>
        <w:t>300,0</w:t>
      </w:r>
      <w:r w:rsidRPr="00D31A9F">
        <w:rPr>
          <w:sz w:val="24"/>
          <w:szCs w:val="24"/>
        </w:rPr>
        <w:t xml:space="preserve"> тыс. рублей; муниципальный бюджет – </w:t>
      </w:r>
      <w:r>
        <w:rPr>
          <w:sz w:val="24"/>
          <w:szCs w:val="24"/>
        </w:rPr>
        <w:t>7 572,5</w:t>
      </w:r>
      <w:r w:rsidRPr="00D31A9F">
        <w:rPr>
          <w:sz w:val="24"/>
          <w:szCs w:val="24"/>
        </w:rPr>
        <w:t xml:space="preserve"> тыс. рублей; внебюджетные источники – </w:t>
      </w:r>
      <w:r>
        <w:rPr>
          <w:sz w:val="24"/>
          <w:szCs w:val="24"/>
        </w:rPr>
        <w:t>154 522,9</w:t>
      </w:r>
      <w:r w:rsidRPr="00D31A9F">
        <w:rPr>
          <w:sz w:val="24"/>
          <w:szCs w:val="24"/>
        </w:rPr>
        <w:t xml:space="preserve"> тыс. рублей</w:t>
      </w:r>
      <w:r>
        <w:rPr>
          <w:sz w:val="24"/>
          <w:szCs w:val="24"/>
        </w:rPr>
        <w:t>.</w:t>
      </w:r>
      <w:r w:rsidR="004811CE">
        <w:rPr>
          <w:sz w:val="24"/>
          <w:szCs w:val="24"/>
        </w:rPr>
        <w:t xml:space="preserve"> </w:t>
      </w:r>
      <w:proofErr w:type="gramStart"/>
      <w:r w:rsidRPr="00D31A9F">
        <w:rPr>
          <w:sz w:val="24"/>
          <w:szCs w:val="24"/>
        </w:rPr>
        <w:t xml:space="preserve">Фактически поступило </w:t>
      </w:r>
      <w:r w:rsidRPr="00AD22AA">
        <w:rPr>
          <w:b/>
          <w:sz w:val="24"/>
          <w:szCs w:val="24"/>
        </w:rPr>
        <w:t>162 395,4</w:t>
      </w:r>
      <w:r w:rsidRPr="00D31A9F">
        <w:rPr>
          <w:sz w:val="24"/>
          <w:szCs w:val="24"/>
        </w:rPr>
        <w:t xml:space="preserve"> тыс. рублей, в том числе:  республиканский бюджет – </w:t>
      </w:r>
      <w:r>
        <w:rPr>
          <w:sz w:val="24"/>
          <w:szCs w:val="24"/>
        </w:rPr>
        <w:t>300,0</w:t>
      </w:r>
      <w:r w:rsidRPr="00D31A9F">
        <w:rPr>
          <w:sz w:val="24"/>
          <w:szCs w:val="24"/>
        </w:rPr>
        <w:t xml:space="preserve"> тыс. рублей; муниципальный бюджет – </w:t>
      </w:r>
      <w:r>
        <w:rPr>
          <w:sz w:val="24"/>
          <w:szCs w:val="24"/>
        </w:rPr>
        <w:t>7 572,5</w:t>
      </w:r>
      <w:r w:rsidRPr="00D31A9F">
        <w:rPr>
          <w:sz w:val="24"/>
          <w:szCs w:val="24"/>
        </w:rPr>
        <w:t xml:space="preserve"> тыс. рублей; внебюджетные источники – </w:t>
      </w:r>
      <w:r>
        <w:rPr>
          <w:sz w:val="24"/>
          <w:szCs w:val="24"/>
        </w:rPr>
        <w:t>154 522,9</w:t>
      </w:r>
      <w:r w:rsidRPr="00D31A9F">
        <w:rPr>
          <w:sz w:val="24"/>
          <w:szCs w:val="24"/>
        </w:rPr>
        <w:t xml:space="preserve"> тыс. рублей</w:t>
      </w:r>
      <w:r>
        <w:rPr>
          <w:sz w:val="24"/>
          <w:szCs w:val="24"/>
        </w:rPr>
        <w:t>.</w:t>
      </w:r>
      <w:proofErr w:type="gramEnd"/>
    </w:p>
    <w:p w:rsidR="00CF4F04" w:rsidRDefault="00CF4F04" w:rsidP="00CF4F04">
      <w:pPr>
        <w:pStyle w:val="3"/>
        <w:shd w:val="clear" w:color="auto" w:fill="auto"/>
        <w:spacing w:before="0" w:line="240" w:lineRule="auto"/>
        <w:ind w:firstLine="284"/>
        <w:jc w:val="both"/>
        <w:rPr>
          <w:sz w:val="24"/>
          <w:szCs w:val="24"/>
        </w:rPr>
      </w:pPr>
      <w:proofErr w:type="gramStart"/>
      <w:r w:rsidRPr="00D31A9F">
        <w:rPr>
          <w:sz w:val="24"/>
          <w:szCs w:val="24"/>
        </w:rPr>
        <w:t xml:space="preserve">Освоено средств на реализацию программы </w:t>
      </w:r>
      <w:r w:rsidRPr="00AD22AA">
        <w:rPr>
          <w:b/>
          <w:sz w:val="24"/>
          <w:szCs w:val="24"/>
        </w:rPr>
        <w:t>36 917,</w:t>
      </w:r>
      <w:r>
        <w:rPr>
          <w:b/>
          <w:sz w:val="24"/>
          <w:szCs w:val="24"/>
        </w:rPr>
        <w:t>4</w:t>
      </w:r>
      <w:r>
        <w:rPr>
          <w:sz w:val="24"/>
          <w:szCs w:val="24"/>
        </w:rPr>
        <w:t xml:space="preserve"> тыс. руб. (22,7 %), в том числе:</w:t>
      </w:r>
      <w:r w:rsidRPr="00D31A9F">
        <w:rPr>
          <w:sz w:val="24"/>
          <w:szCs w:val="24"/>
        </w:rPr>
        <w:t xml:space="preserve"> республиканский бюджет – </w:t>
      </w:r>
      <w:r>
        <w:rPr>
          <w:sz w:val="24"/>
          <w:szCs w:val="24"/>
        </w:rPr>
        <w:t>1 760,2</w:t>
      </w:r>
      <w:r w:rsidRPr="00D31A9F">
        <w:rPr>
          <w:sz w:val="24"/>
          <w:szCs w:val="24"/>
        </w:rPr>
        <w:t xml:space="preserve"> тыс. </w:t>
      </w:r>
      <w:r>
        <w:rPr>
          <w:sz w:val="24"/>
          <w:szCs w:val="24"/>
        </w:rPr>
        <w:t>рублей</w:t>
      </w:r>
      <w:r w:rsidRPr="00D31A9F">
        <w:rPr>
          <w:sz w:val="24"/>
          <w:szCs w:val="24"/>
        </w:rPr>
        <w:t xml:space="preserve">; муниципальный бюджет – </w:t>
      </w:r>
      <w:r>
        <w:rPr>
          <w:sz w:val="24"/>
          <w:szCs w:val="24"/>
        </w:rPr>
        <w:t xml:space="preserve">7 535,3 </w:t>
      </w:r>
      <w:r w:rsidRPr="00D31A9F">
        <w:rPr>
          <w:sz w:val="24"/>
          <w:szCs w:val="24"/>
        </w:rPr>
        <w:t xml:space="preserve">тыс. </w:t>
      </w:r>
      <w:r>
        <w:rPr>
          <w:sz w:val="24"/>
          <w:szCs w:val="24"/>
        </w:rPr>
        <w:t>рублей</w:t>
      </w:r>
      <w:r w:rsidRPr="00D31A9F">
        <w:rPr>
          <w:sz w:val="24"/>
          <w:szCs w:val="24"/>
        </w:rPr>
        <w:t xml:space="preserve">;  внебюджетные источники – </w:t>
      </w:r>
      <w:r>
        <w:rPr>
          <w:sz w:val="24"/>
          <w:szCs w:val="24"/>
        </w:rPr>
        <w:t>27 621,9</w:t>
      </w:r>
      <w:r w:rsidRPr="00D31A9F">
        <w:rPr>
          <w:sz w:val="24"/>
          <w:szCs w:val="24"/>
        </w:rPr>
        <w:t xml:space="preserve"> тыс. </w:t>
      </w:r>
      <w:r>
        <w:rPr>
          <w:sz w:val="24"/>
          <w:szCs w:val="24"/>
        </w:rPr>
        <w:t>рублей.</w:t>
      </w:r>
      <w:proofErr w:type="gramEnd"/>
    </w:p>
    <w:p w:rsidR="00CF4F04" w:rsidRDefault="00CF4F04" w:rsidP="004811CE">
      <w:pPr>
        <w:pStyle w:val="3"/>
        <w:shd w:val="clear" w:color="auto" w:fill="auto"/>
        <w:spacing w:before="0" w:line="240" w:lineRule="auto"/>
        <w:ind w:firstLine="284"/>
        <w:jc w:val="both"/>
        <w:rPr>
          <w:sz w:val="24"/>
          <w:szCs w:val="24"/>
        </w:rPr>
      </w:pPr>
      <w:r w:rsidRPr="00E05B9B">
        <w:rPr>
          <w:sz w:val="24"/>
          <w:szCs w:val="24"/>
        </w:rPr>
        <w:t xml:space="preserve"> Всего по программе разработано 80 показателей (целевых индикаторов). Анализ</w:t>
      </w:r>
      <w:r>
        <w:rPr>
          <w:sz w:val="24"/>
          <w:szCs w:val="24"/>
        </w:rPr>
        <w:t xml:space="preserve"> исполнения программы проведен в рамках программных мероприятий (в разрезе источников финансирования).</w:t>
      </w:r>
      <w:r w:rsidRPr="00E62595">
        <w:rPr>
          <w:sz w:val="24"/>
          <w:szCs w:val="24"/>
        </w:rPr>
        <w:t xml:space="preserve"> </w:t>
      </w:r>
      <w:r>
        <w:rPr>
          <w:sz w:val="24"/>
          <w:szCs w:val="24"/>
        </w:rPr>
        <w:t>Анализ приведен в таблице:</w:t>
      </w:r>
    </w:p>
    <w:p w:rsidR="00CF4F04" w:rsidRDefault="00CF4F04" w:rsidP="00CF4F04">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9475"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1820"/>
        <w:gridCol w:w="1620"/>
        <w:gridCol w:w="1320"/>
      </w:tblGrid>
      <w:tr w:rsidR="00CF4F04" w:rsidRPr="004B47CF" w:rsidTr="00136844">
        <w:trPr>
          <w:trHeight w:val="255"/>
          <w:jc w:val="center"/>
        </w:trPr>
        <w:tc>
          <w:tcPr>
            <w:tcW w:w="4715" w:type="dxa"/>
            <w:vMerge w:val="restart"/>
            <w:vAlign w:val="center"/>
            <w:hideMark/>
          </w:tcPr>
          <w:p w:rsidR="00CF4F04" w:rsidRPr="004B47CF" w:rsidRDefault="00CF4F04" w:rsidP="00136844">
            <w:pPr>
              <w:jc w:val="center"/>
              <w:rPr>
                <w:rFonts w:ascii="Times New Roman" w:hAnsi="Times New Roman" w:cs="Times New Roman"/>
                <w:b/>
                <w:bCs/>
                <w:sz w:val="20"/>
                <w:szCs w:val="20"/>
              </w:rPr>
            </w:pPr>
            <w:r w:rsidRPr="004B47CF">
              <w:rPr>
                <w:rFonts w:ascii="Times New Roman" w:hAnsi="Times New Roman" w:cs="Times New Roman"/>
                <w:b/>
                <w:bCs/>
                <w:sz w:val="20"/>
                <w:szCs w:val="20"/>
              </w:rPr>
              <w:t>Источник финансирования</w:t>
            </w:r>
          </w:p>
        </w:tc>
        <w:tc>
          <w:tcPr>
            <w:tcW w:w="1820" w:type="dxa"/>
            <w:shd w:val="clear" w:color="auto" w:fill="auto"/>
            <w:noWrap/>
            <w:vAlign w:val="bottom"/>
            <w:hideMark/>
          </w:tcPr>
          <w:p w:rsidR="00CF4F04" w:rsidRPr="004B47CF" w:rsidRDefault="00CF4F04" w:rsidP="00136844">
            <w:pPr>
              <w:jc w:val="center"/>
              <w:rPr>
                <w:rFonts w:ascii="Times New Roman" w:hAnsi="Times New Roman" w:cs="Times New Roman"/>
                <w:b/>
                <w:bCs/>
                <w:sz w:val="20"/>
                <w:szCs w:val="20"/>
              </w:rPr>
            </w:pPr>
            <w:r w:rsidRPr="004B47CF">
              <w:rPr>
                <w:rFonts w:ascii="Times New Roman" w:hAnsi="Times New Roman" w:cs="Times New Roman"/>
                <w:b/>
                <w:bCs/>
                <w:sz w:val="20"/>
                <w:szCs w:val="20"/>
              </w:rPr>
              <w:t>план</w:t>
            </w:r>
          </w:p>
        </w:tc>
        <w:tc>
          <w:tcPr>
            <w:tcW w:w="1620" w:type="dxa"/>
            <w:shd w:val="clear" w:color="auto" w:fill="auto"/>
            <w:noWrap/>
            <w:vAlign w:val="bottom"/>
            <w:hideMark/>
          </w:tcPr>
          <w:p w:rsidR="00CF4F04" w:rsidRPr="004B47CF" w:rsidRDefault="00CF4F04" w:rsidP="00136844">
            <w:pPr>
              <w:jc w:val="center"/>
              <w:rPr>
                <w:rFonts w:ascii="Times New Roman" w:hAnsi="Times New Roman" w:cs="Times New Roman"/>
                <w:b/>
                <w:bCs/>
                <w:sz w:val="20"/>
                <w:szCs w:val="20"/>
              </w:rPr>
            </w:pPr>
            <w:r w:rsidRPr="004B47CF">
              <w:rPr>
                <w:rFonts w:ascii="Times New Roman" w:hAnsi="Times New Roman" w:cs="Times New Roman"/>
                <w:b/>
                <w:bCs/>
                <w:sz w:val="20"/>
                <w:szCs w:val="20"/>
              </w:rPr>
              <w:t>факт</w:t>
            </w:r>
          </w:p>
        </w:tc>
        <w:tc>
          <w:tcPr>
            <w:tcW w:w="1320" w:type="dxa"/>
            <w:vMerge w:val="restart"/>
            <w:vAlign w:val="bottom"/>
            <w:hideMark/>
          </w:tcPr>
          <w:p w:rsidR="00CF4F04" w:rsidRPr="004B47CF" w:rsidRDefault="00CF4F04" w:rsidP="00136844">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4B47CF">
              <w:rPr>
                <w:rFonts w:ascii="Times New Roman" w:hAnsi="Times New Roman" w:cs="Times New Roman"/>
                <w:b/>
                <w:bCs/>
                <w:sz w:val="20"/>
                <w:szCs w:val="20"/>
              </w:rPr>
              <w:t>освоения</w:t>
            </w:r>
          </w:p>
        </w:tc>
      </w:tr>
      <w:tr w:rsidR="00CF4F04" w:rsidRPr="004B47CF" w:rsidTr="00136844">
        <w:trPr>
          <w:trHeight w:val="256"/>
          <w:jc w:val="center"/>
        </w:trPr>
        <w:tc>
          <w:tcPr>
            <w:tcW w:w="4715" w:type="dxa"/>
            <w:vMerge/>
            <w:vAlign w:val="center"/>
            <w:hideMark/>
          </w:tcPr>
          <w:p w:rsidR="00CF4F04" w:rsidRPr="004B47CF" w:rsidRDefault="00CF4F04" w:rsidP="00136844">
            <w:pPr>
              <w:rPr>
                <w:rFonts w:ascii="Times New Roman" w:hAnsi="Times New Roman" w:cs="Times New Roman"/>
                <w:b/>
                <w:bCs/>
                <w:sz w:val="20"/>
                <w:szCs w:val="20"/>
              </w:rPr>
            </w:pPr>
          </w:p>
        </w:tc>
        <w:tc>
          <w:tcPr>
            <w:tcW w:w="1820" w:type="dxa"/>
            <w:shd w:val="clear" w:color="auto" w:fill="auto"/>
            <w:noWrap/>
            <w:vAlign w:val="bottom"/>
            <w:hideMark/>
          </w:tcPr>
          <w:p w:rsidR="00CF4F04" w:rsidRPr="004B47CF" w:rsidRDefault="00CF4F04" w:rsidP="00136844">
            <w:pPr>
              <w:jc w:val="center"/>
              <w:rPr>
                <w:rFonts w:ascii="Times New Roman" w:hAnsi="Times New Roman" w:cs="Times New Roman"/>
                <w:b/>
                <w:bCs/>
                <w:sz w:val="20"/>
                <w:szCs w:val="20"/>
              </w:rPr>
            </w:pPr>
            <w:r w:rsidRPr="004B47CF">
              <w:rPr>
                <w:rFonts w:ascii="Times New Roman" w:hAnsi="Times New Roman" w:cs="Times New Roman"/>
                <w:b/>
                <w:bCs/>
                <w:sz w:val="20"/>
                <w:szCs w:val="20"/>
              </w:rPr>
              <w:t>2015 год</w:t>
            </w:r>
          </w:p>
        </w:tc>
        <w:tc>
          <w:tcPr>
            <w:tcW w:w="1620" w:type="dxa"/>
            <w:shd w:val="clear" w:color="auto" w:fill="auto"/>
            <w:noWrap/>
            <w:vAlign w:val="bottom"/>
            <w:hideMark/>
          </w:tcPr>
          <w:p w:rsidR="00CF4F04" w:rsidRPr="004B47CF" w:rsidRDefault="00CF4F04" w:rsidP="00136844">
            <w:pPr>
              <w:jc w:val="center"/>
              <w:rPr>
                <w:rFonts w:ascii="Times New Roman" w:hAnsi="Times New Roman" w:cs="Times New Roman"/>
                <w:b/>
                <w:bCs/>
                <w:sz w:val="20"/>
                <w:szCs w:val="20"/>
              </w:rPr>
            </w:pPr>
            <w:r w:rsidRPr="004B47CF">
              <w:rPr>
                <w:rFonts w:ascii="Times New Roman" w:hAnsi="Times New Roman" w:cs="Times New Roman"/>
                <w:b/>
                <w:bCs/>
                <w:sz w:val="20"/>
                <w:szCs w:val="20"/>
              </w:rPr>
              <w:t>2015 год</w:t>
            </w:r>
          </w:p>
        </w:tc>
        <w:tc>
          <w:tcPr>
            <w:tcW w:w="1320" w:type="dxa"/>
            <w:vMerge/>
            <w:vAlign w:val="bottom"/>
            <w:hideMark/>
          </w:tcPr>
          <w:p w:rsidR="00CF4F04" w:rsidRPr="004B47CF" w:rsidRDefault="00CF4F04" w:rsidP="00136844">
            <w:pPr>
              <w:jc w:val="center"/>
              <w:rPr>
                <w:rFonts w:ascii="Times New Roman" w:hAnsi="Times New Roman" w:cs="Times New Roman"/>
                <w:b/>
                <w:bCs/>
                <w:sz w:val="20"/>
                <w:szCs w:val="20"/>
              </w:rPr>
            </w:pPr>
          </w:p>
        </w:tc>
      </w:tr>
      <w:tr w:rsidR="00CF4F04" w:rsidRPr="004B47CF" w:rsidTr="00136844">
        <w:trPr>
          <w:trHeight w:val="255"/>
          <w:jc w:val="center"/>
        </w:trPr>
        <w:tc>
          <w:tcPr>
            <w:tcW w:w="4715" w:type="dxa"/>
            <w:shd w:val="clear" w:color="auto" w:fill="auto"/>
            <w:noWrap/>
            <w:vAlign w:val="center"/>
            <w:hideMark/>
          </w:tcPr>
          <w:p w:rsidR="00CF4F04" w:rsidRPr="00A07108" w:rsidRDefault="00CF4F04" w:rsidP="00136844">
            <w:pPr>
              <w:rPr>
                <w:rFonts w:ascii="Times New Roman" w:hAnsi="Times New Roman" w:cs="Times New Roman"/>
                <w:b/>
                <w:bCs/>
                <w:sz w:val="20"/>
                <w:szCs w:val="20"/>
              </w:rPr>
            </w:pPr>
            <w:r w:rsidRPr="00A07108">
              <w:rPr>
                <w:rFonts w:ascii="Times New Roman" w:hAnsi="Times New Roman" w:cs="Times New Roman"/>
                <w:b/>
                <w:bCs/>
                <w:sz w:val="20"/>
                <w:szCs w:val="20"/>
              </w:rPr>
              <w:t>ВСЕГО:</w:t>
            </w:r>
          </w:p>
        </w:tc>
        <w:tc>
          <w:tcPr>
            <w:tcW w:w="1820" w:type="dxa"/>
            <w:shd w:val="clear" w:color="auto" w:fill="auto"/>
            <w:noWrap/>
            <w:hideMark/>
          </w:tcPr>
          <w:p w:rsidR="00CF4F04" w:rsidRPr="004B47CF" w:rsidRDefault="00CF4F04" w:rsidP="00136844">
            <w:pPr>
              <w:ind w:left="-110"/>
              <w:jc w:val="center"/>
              <w:rPr>
                <w:rFonts w:ascii="Times New Roman" w:hAnsi="Times New Roman" w:cs="Times New Roman"/>
                <w:b/>
                <w:bCs/>
                <w:sz w:val="20"/>
                <w:szCs w:val="20"/>
              </w:rPr>
            </w:pPr>
            <w:r w:rsidRPr="004B47CF">
              <w:rPr>
                <w:rFonts w:ascii="Times New Roman" w:hAnsi="Times New Roman" w:cs="Times New Roman"/>
                <w:b/>
                <w:bCs/>
                <w:sz w:val="20"/>
                <w:szCs w:val="20"/>
              </w:rPr>
              <w:t>162 395,4</w:t>
            </w:r>
          </w:p>
        </w:tc>
        <w:tc>
          <w:tcPr>
            <w:tcW w:w="1620" w:type="dxa"/>
            <w:shd w:val="clear" w:color="auto" w:fill="auto"/>
            <w:noWrap/>
            <w:vAlign w:val="center"/>
            <w:hideMark/>
          </w:tcPr>
          <w:p w:rsidR="00CF4F04" w:rsidRPr="004B47CF" w:rsidRDefault="00CF4F04" w:rsidP="00136844">
            <w:pPr>
              <w:ind w:left="-108" w:right="-108"/>
              <w:jc w:val="center"/>
              <w:rPr>
                <w:rFonts w:ascii="Times New Roman" w:hAnsi="Times New Roman" w:cs="Times New Roman"/>
                <w:b/>
                <w:bCs/>
                <w:sz w:val="20"/>
                <w:szCs w:val="20"/>
              </w:rPr>
            </w:pPr>
            <w:r w:rsidRPr="004B47CF">
              <w:rPr>
                <w:rFonts w:ascii="Times New Roman" w:hAnsi="Times New Roman" w:cs="Times New Roman"/>
                <w:b/>
                <w:bCs/>
                <w:sz w:val="20"/>
                <w:szCs w:val="20"/>
              </w:rPr>
              <w:t>36 917,</w:t>
            </w:r>
            <w:r>
              <w:rPr>
                <w:rFonts w:ascii="Times New Roman" w:hAnsi="Times New Roman" w:cs="Times New Roman"/>
                <w:b/>
                <w:bCs/>
                <w:sz w:val="20"/>
                <w:szCs w:val="20"/>
              </w:rPr>
              <w:t>4</w:t>
            </w:r>
          </w:p>
        </w:tc>
        <w:tc>
          <w:tcPr>
            <w:tcW w:w="1320" w:type="dxa"/>
            <w:shd w:val="clear" w:color="auto" w:fill="auto"/>
            <w:noWrap/>
            <w:vAlign w:val="center"/>
            <w:hideMark/>
          </w:tcPr>
          <w:p w:rsidR="00CF4F04" w:rsidRPr="004B47CF" w:rsidRDefault="00CF4F04" w:rsidP="00136844">
            <w:pPr>
              <w:jc w:val="center"/>
              <w:rPr>
                <w:rFonts w:ascii="Times New Roman" w:hAnsi="Times New Roman" w:cs="Times New Roman"/>
                <w:b/>
                <w:bCs/>
                <w:sz w:val="20"/>
                <w:szCs w:val="20"/>
              </w:rPr>
            </w:pPr>
            <w:r>
              <w:rPr>
                <w:rFonts w:ascii="Times New Roman" w:hAnsi="Times New Roman" w:cs="Times New Roman"/>
                <w:b/>
                <w:bCs/>
                <w:sz w:val="20"/>
                <w:szCs w:val="20"/>
              </w:rPr>
              <w:t>22,7</w:t>
            </w:r>
          </w:p>
        </w:tc>
      </w:tr>
      <w:tr w:rsidR="00CF4F04" w:rsidRPr="004B47CF" w:rsidTr="00136844">
        <w:trPr>
          <w:trHeight w:val="247"/>
          <w:jc w:val="center"/>
        </w:trPr>
        <w:tc>
          <w:tcPr>
            <w:tcW w:w="4715" w:type="dxa"/>
            <w:shd w:val="clear" w:color="auto" w:fill="auto"/>
            <w:noWrap/>
            <w:vAlign w:val="center"/>
          </w:tcPr>
          <w:p w:rsidR="00CF4F04" w:rsidRPr="00A07108" w:rsidRDefault="00CF4F04" w:rsidP="00136844">
            <w:pPr>
              <w:rPr>
                <w:rFonts w:ascii="Times New Roman" w:hAnsi="Times New Roman" w:cs="Times New Roman"/>
                <w:b/>
                <w:sz w:val="20"/>
                <w:szCs w:val="20"/>
              </w:rPr>
            </w:pPr>
            <w:r w:rsidRPr="00A07108">
              <w:rPr>
                <w:rFonts w:ascii="Times New Roman" w:hAnsi="Times New Roman" w:cs="Times New Roman"/>
                <w:b/>
                <w:sz w:val="20"/>
                <w:szCs w:val="20"/>
              </w:rPr>
              <w:t>Бюджетная сфера</w:t>
            </w:r>
          </w:p>
        </w:tc>
        <w:tc>
          <w:tcPr>
            <w:tcW w:w="1820" w:type="dxa"/>
            <w:shd w:val="clear" w:color="auto" w:fill="auto"/>
            <w:noWrap/>
            <w:vAlign w:val="bottom"/>
          </w:tcPr>
          <w:p w:rsidR="00CF4F04" w:rsidRPr="001D019F" w:rsidRDefault="00CF4F04" w:rsidP="00136844">
            <w:pPr>
              <w:jc w:val="center"/>
              <w:rPr>
                <w:rFonts w:ascii="Times New Roman" w:hAnsi="Times New Roman" w:cs="Times New Roman"/>
                <w:b/>
                <w:bCs/>
                <w:sz w:val="20"/>
                <w:szCs w:val="20"/>
              </w:rPr>
            </w:pPr>
            <w:r w:rsidRPr="001D019F">
              <w:rPr>
                <w:rFonts w:ascii="Times New Roman" w:hAnsi="Times New Roman" w:cs="Times New Roman"/>
                <w:b/>
                <w:sz w:val="20"/>
                <w:szCs w:val="20"/>
              </w:rPr>
              <w:t>7 572,5</w:t>
            </w:r>
          </w:p>
        </w:tc>
        <w:tc>
          <w:tcPr>
            <w:tcW w:w="1620" w:type="dxa"/>
            <w:shd w:val="clear" w:color="auto" w:fill="auto"/>
            <w:noWrap/>
            <w:vAlign w:val="bottom"/>
          </w:tcPr>
          <w:p w:rsidR="00CF4F04" w:rsidRPr="001D019F" w:rsidRDefault="00CF4F04" w:rsidP="00136844">
            <w:pPr>
              <w:ind w:left="-107" w:right="-108"/>
              <w:jc w:val="center"/>
              <w:rPr>
                <w:rFonts w:ascii="Times New Roman" w:hAnsi="Times New Roman" w:cs="Times New Roman"/>
                <w:b/>
                <w:sz w:val="20"/>
                <w:szCs w:val="20"/>
              </w:rPr>
            </w:pPr>
            <w:r w:rsidRPr="001D019F">
              <w:rPr>
                <w:rFonts w:ascii="Times New Roman" w:hAnsi="Times New Roman" w:cs="Times New Roman"/>
                <w:b/>
                <w:sz w:val="20"/>
                <w:szCs w:val="20"/>
              </w:rPr>
              <w:t>7 535,3</w:t>
            </w:r>
          </w:p>
        </w:tc>
        <w:tc>
          <w:tcPr>
            <w:tcW w:w="1320" w:type="dxa"/>
            <w:shd w:val="clear" w:color="auto" w:fill="auto"/>
            <w:noWrap/>
            <w:vAlign w:val="bottom"/>
          </w:tcPr>
          <w:p w:rsidR="00CF4F04" w:rsidRPr="001D019F" w:rsidRDefault="00CF4F04" w:rsidP="00136844">
            <w:pPr>
              <w:jc w:val="center"/>
              <w:rPr>
                <w:rFonts w:ascii="Times New Roman" w:hAnsi="Times New Roman" w:cs="Times New Roman"/>
                <w:b/>
                <w:bCs/>
                <w:sz w:val="20"/>
                <w:szCs w:val="20"/>
              </w:rPr>
            </w:pPr>
            <w:r w:rsidRPr="001D019F">
              <w:rPr>
                <w:rFonts w:ascii="Times New Roman" w:hAnsi="Times New Roman" w:cs="Times New Roman"/>
                <w:b/>
                <w:bCs/>
                <w:sz w:val="20"/>
                <w:szCs w:val="20"/>
              </w:rPr>
              <w:t>99,5</w:t>
            </w:r>
          </w:p>
        </w:tc>
      </w:tr>
      <w:tr w:rsidR="00CF4F04" w:rsidRPr="004B47CF" w:rsidTr="00136844">
        <w:trPr>
          <w:trHeight w:val="255"/>
          <w:jc w:val="center"/>
        </w:trPr>
        <w:tc>
          <w:tcPr>
            <w:tcW w:w="4715" w:type="dxa"/>
            <w:shd w:val="clear" w:color="auto" w:fill="auto"/>
            <w:noWrap/>
            <w:vAlign w:val="bottom"/>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Местный бюджет Нерюнгринского района</w:t>
            </w:r>
          </w:p>
        </w:tc>
        <w:tc>
          <w:tcPr>
            <w:tcW w:w="1820" w:type="dxa"/>
            <w:shd w:val="clear" w:color="auto" w:fill="auto"/>
            <w:noWrap/>
            <w:vAlign w:val="bottom"/>
          </w:tcPr>
          <w:p w:rsidR="00CF4F04" w:rsidRPr="00674C4D" w:rsidRDefault="00CF4F04" w:rsidP="00136844">
            <w:pPr>
              <w:jc w:val="center"/>
              <w:rPr>
                <w:rFonts w:ascii="Times New Roman" w:hAnsi="Times New Roman" w:cs="Times New Roman"/>
                <w:bCs/>
                <w:sz w:val="20"/>
                <w:szCs w:val="20"/>
              </w:rPr>
            </w:pPr>
            <w:r w:rsidRPr="00674C4D">
              <w:rPr>
                <w:rFonts w:ascii="Times New Roman" w:hAnsi="Times New Roman" w:cs="Times New Roman"/>
                <w:sz w:val="20"/>
                <w:szCs w:val="20"/>
              </w:rPr>
              <w:t>7 572,5</w:t>
            </w:r>
          </w:p>
        </w:tc>
        <w:tc>
          <w:tcPr>
            <w:tcW w:w="1620" w:type="dxa"/>
            <w:shd w:val="clear" w:color="auto" w:fill="auto"/>
            <w:noWrap/>
            <w:vAlign w:val="bottom"/>
          </w:tcPr>
          <w:p w:rsidR="00CF4F04" w:rsidRPr="00674C4D" w:rsidRDefault="00CF4F04" w:rsidP="00136844">
            <w:pPr>
              <w:ind w:left="-107" w:right="-108"/>
              <w:jc w:val="center"/>
              <w:rPr>
                <w:rFonts w:ascii="Times New Roman" w:hAnsi="Times New Roman" w:cs="Times New Roman"/>
                <w:sz w:val="20"/>
                <w:szCs w:val="20"/>
              </w:rPr>
            </w:pPr>
            <w:r>
              <w:rPr>
                <w:rFonts w:ascii="Times New Roman" w:hAnsi="Times New Roman" w:cs="Times New Roman"/>
                <w:sz w:val="20"/>
                <w:szCs w:val="20"/>
              </w:rPr>
              <w:t>7 535,3</w:t>
            </w:r>
          </w:p>
        </w:tc>
        <w:tc>
          <w:tcPr>
            <w:tcW w:w="1320" w:type="dxa"/>
            <w:shd w:val="clear" w:color="auto" w:fill="auto"/>
            <w:noWrap/>
            <w:vAlign w:val="bottom"/>
          </w:tcPr>
          <w:p w:rsidR="00CF4F04" w:rsidRPr="00674C4D" w:rsidRDefault="00CF4F04" w:rsidP="00136844">
            <w:pPr>
              <w:jc w:val="center"/>
              <w:rPr>
                <w:rFonts w:ascii="Times New Roman" w:hAnsi="Times New Roman" w:cs="Times New Roman"/>
                <w:bCs/>
                <w:sz w:val="20"/>
                <w:szCs w:val="20"/>
              </w:rPr>
            </w:pPr>
            <w:r w:rsidRPr="00674C4D">
              <w:rPr>
                <w:rFonts w:ascii="Times New Roman" w:hAnsi="Times New Roman" w:cs="Times New Roman"/>
                <w:bCs/>
                <w:sz w:val="20"/>
                <w:szCs w:val="20"/>
              </w:rPr>
              <w:t>99,5</w:t>
            </w:r>
          </w:p>
        </w:tc>
      </w:tr>
      <w:tr w:rsidR="00CF4F04" w:rsidRPr="004B47CF" w:rsidTr="00136844">
        <w:trPr>
          <w:trHeight w:val="255"/>
          <w:jc w:val="center"/>
        </w:trPr>
        <w:tc>
          <w:tcPr>
            <w:tcW w:w="4715" w:type="dxa"/>
            <w:shd w:val="clear" w:color="auto" w:fill="auto"/>
            <w:noWrap/>
            <w:vAlign w:val="bottom"/>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Собственные средства бюджетных учреждений</w:t>
            </w:r>
          </w:p>
        </w:tc>
        <w:tc>
          <w:tcPr>
            <w:tcW w:w="1820" w:type="dxa"/>
            <w:shd w:val="clear" w:color="auto" w:fill="auto"/>
            <w:noWrap/>
            <w:vAlign w:val="bottom"/>
          </w:tcPr>
          <w:p w:rsidR="00CF4F04" w:rsidRPr="004B47CF" w:rsidRDefault="00CF4F04" w:rsidP="00136844">
            <w:pPr>
              <w:shd w:val="clear" w:color="auto" w:fill="FFFFFF"/>
              <w:jc w:val="center"/>
              <w:rPr>
                <w:rFonts w:ascii="Times New Roman" w:hAnsi="Times New Roman" w:cs="Times New Roman"/>
                <w:bCs/>
                <w:sz w:val="20"/>
                <w:szCs w:val="20"/>
              </w:rPr>
            </w:pPr>
            <w:r w:rsidRPr="004B47CF">
              <w:rPr>
                <w:rFonts w:ascii="Times New Roman" w:hAnsi="Times New Roman" w:cs="Times New Roman"/>
                <w:bCs/>
                <w:sz w:val="20"/>
                <w:szCs w:val="20"/>
              </w:rPr>
              <w:t>0,00</w:t>
            </w:r>
          </w:p>
        </w:tc>
        <w:tc>
          <w:tcPr>
            <w:tcW w:w="1620" w:type="dxa"/>
            <w:shd w:val="clear" w:color="auto" w:fill="auto"/>
            <w:noWrap/>
            <w:vAlign w:val="bottom"/>
          </w:tcPr>
          <w:p w:rsidR="00CF4F04" w:rsidRPr="004B47CF" w:rsidRDefault="00CF4F04" w:rsidP="00136844">
            <w:pPr>
              <w:shd w:val="clear" w:color="auto" w:fill="FFFFFF"/>
              <w:jc w:val="center"/>
              <w:rPr>
                <w:rFonts w:ascii="Times New Roman" w:hAnsi="Times New Roman" w:cs="Times New Roman"/>
                <w:bCs/>
                <w:sz w:val="20"/>
                <w:szCs w:val="20"/>
              </w:rPr>
            </w:pPr>
            <w:r w:rsidRPr="004B47CF">
              <w:rPr>
                <w:rFonts w:ascii="Times New Roman" w:hAnsi="Times New Roman" w:cs="Times New Roman"/>
                <w:bCs/>
                <w:sz w:val="20"/>
                <w:szCs w:val="20"/>
              </w:rPr>
              <w:t>0,00</w:t>
            </w:r>
          </w:p>
        </w:tc>
        <w:tc>
          <w:tcPr>
            <w:tcW w:w="1320" w:type="dxa"/>
            <w:shd w:val="clear" w:color="auto" w:fill="auto"/>
            <w:noWrap/>
            <w:vAlign w:val="bottom"/>
          </w:tcPr>
          <w:p w:rsidR="00CF4F04" w:rsidRPr="004B47CF" w:rsidRDefault="00CF4F04" w:rsidP="00136844">
            <w:pPr>
              <w:shd w:val="clear" w:color="auto" w:fill="FFFFFF"/>
              <w:jc w:val="center"/>
              <w:rPr>
                <w:rFonts w:ascii="Times New Roman" w:hAnsi="Times New Roman" w:cs="Times New Roman"/>
                <w:bCs/>
                <w:sz w:val="20"/>
                <w:szCs w:val="20"/>
              </w:rPr>
            </w:pPr>
            <w:r>
              <w:rPr>
                <w:rFonts w:ascii="Times New Roman" w:hAnsi="Times New Roman" w:cs="Times New Roman"/>
                <w:bCs/>
                <w:sz w:val="20"/>
                <w:szCs w:val="20"/>
              </w:rPr>
              <w:t>0,0</w:t>
            </w:r>
          </w:p>
        </w:tc>
      </w:tr>
      <w:tr w:rsidR="00CF4F04" w:rsidRPr="004B47CF" w:rsidTr="00CF4F04">
        <w:trPr>
          <w:trHeight w:val="601"/>
          <w:jc w:val="center"/>
        </w:trPr>
        <w:tc>
          <w:tcPr>
            <w:tcW w:w="4715" w:type="dxa"/>
            <w:shd w:val="clear" w:color="auto" w:fill="auto"/>
            <w:noWrap/>
            <w:vAlign w:val="bottom"/>
          </w:tcPr>
          <w:p w:rsidR="00CF4F04" w:rsidRPr="00A07108" w:rsidRDefault="00CF4F04" w:rsidP="00136844">
            <w:pPr>
              <w:rPr>
                <w:rFonts w:ascii="Times New Roman" w:hAnsi="Times New Roman" w:cs="Times New Roman"/>
                <w:b/>
                <w:sz w:val="20"/>
                <w:szCs w:val="20"/>
              </w:rPr>
            </w:pPr>
            <w:r w:rsidRPr="00A07108">
              <w:rPr>
                <w:rFonts w:ascii="Times New Roman" w:hAnsi="Times New Roman" w:cs="Times New Roman"/>
                <w:b/>
                <w:sz w:val="20"/>
                <w:szCs w:val="20"/>
              </w:rPr>
              <w:t>Жилищный фонд и коммунальная инфраструктура</w:t>
            </w:r>
          </w:p>
        </w:tc>
        <w:tc>
          <w:tcPr>
            <w:tcW w:w="1820" w:type="dxa"/>
            <w:shd w:val="clear" w:color="auto" w:fill="auto"/>
            <w:noWrap/>
            <w:vAlign w:val="bottom"/>
          </w:tcPr>
          <w:p w:rsidR="00CF4F04" w:rsidRPr="000D33CF" w:rsidRDefault="00CF4F04" w:rsidP="00136844">
            <w:pPr>
              <w:jc w:val="center"/>
              <w:rPr>
                <w:rFonts w:ascii="Times New Roman" w:hAnsi="Times New Roman" w:cs="Times New Roman"/>
                <w:b/>
                <w:sz w:val="20"/>
                <w:szCs w:val="20"/>
              </w:rPr>
            </w:pPr>
            <w:r w:rsidRPr="000D33CF">
              <w:rPr>
                <w:rFonts w:ascii="Times New Roman" w:hAnsi="Times New Roman" w:cs="Times New Roman"/>
                <w:b/>
                <w:sz w:val="20"/>
                <w:szCs w:val="20"/>
              </w:rPr>
              <w:t>154 822,9</w:t>
            </w:r>
          </w:p>
        </w:tc>
        <w:tc>
          <w:tcPr>
            <w:tcW w:w="1620" w:type="dxa"/>
            <w:shd w:val="clear" w:color="auto" w:fill="auto"/>
            <w:noWrap/>
            <w:vAlign w:val="bottom"/>
          </w:tcPr>
          <w:p w:rsidR="00CF4F04" w:rsidRPr="00FD043C" w:rsidRDefault="00CF4F04" w:rsidP="00136844">
            <w:pPr>
              <w:jc w:val="center"/>
              <w:rPr>
                <w:rFonts w:ascii="Times New Roman" w:hAnsi="Times New Roman" w:cs="Times New Roman"/>
                <w:b/>
                <w:bCs/>
                <w:sz w:val="20"/>
                <w:szCs w:val="20"/>
              </w:rPr>
            </w:pPr>
            <w:r w:rsidRPr="00FD043C">
              <w:rPr>
                <w:rFonts w:ascii="Times New Roman" w:hAnsi="Times New Roman" w:cs="Times New Roman"/>
                <w:b/>
                <w:bCs/>
                <w:sz w:val="20"/>
                <w:szCs w:val="20"/>
              </w:rPr>
              <w:t>29</w:t>
            </w:r>
            <w:r>
              <w:rPr>
                <w:rFonts w:ascii="Times New Roman" w:hAnsi="Times New Roman" w:cs="Times New Roman"/>
                <w:b/>
                <w:bCs/>
                <w:sz w:val="20"/>
                <w:szCs w:val="20"/>
              </w:rPr>
              <w:t xml:space="preserve"> </w:t>
            </w:r>
            <w:r w:rsidRPr="00FD043C">
              <w:rPr>
                <w:rFonts w:ascii="Times New Roman" w:hAnsi="Times New Roman" w:cs="Times New Roman"/>
                <w:b/>
                <w:bCs/>
                <w:sz w:val="20"/>
                <w:szCs w:val="20"/>
              </w:rPr>
              <w:t>382,1</w:t>
            </w:r>
          </w:p>
        </w:tc>
        <w:tc>
          <w:tcPr>
            <w:tcW w:w="1320" w:type="dxa"/>
            <w:shd w:val="clear" w:color="auto" w:fill="auto"/>
            <w:noWrap/>
            <w:vAlign w:val="bottom"/>
          </w:tcPr>
          <w:p w:rsidR="00CF4F04" w:rsidRPr="00FD043C" w:rsidRDefault="00CF4F04" w:rsidP="00136844">
            <w:pPr>
              <w:jc w:val="center"/>
              <w:rPr>
                <w:rFonts w:ascii="Times New Roman" w:hAnsi="Times New Roman" w:cs="Times New Roman"/>
                <w:b/>
                <w:bCs/>
                <w:sz w:val="20"/>
                <w:szCs w:val="20"/>
              </w:rPr>
            </w:pPr>
            <w:r>
              <w:rPr>
                <w:rFonts w:ascii="Times New Roman" w:hAnsi="Times New Roman" w:cs="Times New Roman"/>
                <w:b/>
                <w:bCs/>
                <w:sz w:val="20"/>
                <w:szCs w:val="20"/>
              </w:rPr>
              <w:t xml:space="preserve">19 </w:t>
            </w:r>
          </w:p>
        </w:tc>
      </w:tr>
      <w:tr w:rsidR="00CF4F04" w:rsidRPr="004B47CF" w:rsidTr="00136844">
        <w:trPr>
          <w:trHeight w:val="221"/>
          <w:jc w:val="center"/>
        </w:trPr>
        <w:tc>
          <w:tcPr>
            <w:tcW w:w="4715" w:type="dxa"/>
            <w:shd w:val="clear" w:color="auto" w:fill="auto"/>
            <w:noWrap/>
            <w:vAlign w:val="bottom"/>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Республиканский бюджет</w:t>
            </w:r>
          </w:p>
        </w:tc>
        <w:tc>
          <w:tcPr>
            <w:tcW w:w="1820" w:type="dxa"/>
            <w:shd w:val="clear" w:color="auto" w:fill="auto"/>
            <w:noWrap/>
            <w:vAlign w:val="bottom"/>
          </w:tcPr>
          <w:p w:rsidR="00CF4F04" w:rsidRPr="004B47CF" w:rsidRDefault="00CF4F04" w:rsidP="00136844">
            <w:pPr>
              <w:jc w:val="center"/>
              <w:rPr>
                <w:rFonts w:ascii="Times New Roman" w:hAnsi="Times New Roman" w:cs="Times New Roman"/>
                <w:sz w:val="20"/>
                <w:szCs w:val="20"/>
              </w:rPr>
            </w:pPr>
            <w:r w:rsidRPr="004B47CF">
              <w:rPr>
                <w:rFonts w:ascii="Times New Roman" w:hAnsi="Times New Roman" w:cs="Times New Roman"/>
                <w:sz w:val="20"/>
                <w:szCs w:val="20"/>
              </w:rPr>
              <w:t>300,0</w:t>
            </w:r>
          </w:p>
        </w:tc>
        <w:tc>
          <w:tcPr>
            <w:tcW w:w="1620" w:type="dxa"/>
            <w:shd w:val="clear" w:color="auto" w:fill="auto"/>
            <w:noWrap/>
            <w:vAlign w:val="bottom"/>
          </w:tcPr>
          <w:p w:rsidR="00CF4F04" w:rsidRPr="004B47CF" w:rsidRDefault="00CF4F04" w:rsidP="00136844">
            <w:pPr>
              <w:jc w:val="center"/>
              <w:rPr>
                <w:rFonts w:ascii="Times New Roman" w:hAnsi="Times New Roman" w:cs="Times New Roman"/>
                <w:sz w:val="20"/>
                <w:szCs w:val="20"/>
              </w:rPr>
            </w:pPr>
            <w:r w:rsidRPr="004B47CF">
              <w:rPr>
                <w:rFonts w:ascii="Times New Roman" w:hAnsi="Times New Roman" w:cs="Times New Roman"/>
                <w:sz w:val="20"/>
                <w:szCs w:val="20"/>
              </w:rPr>
              <w:t>1 760,2</w:t>
            </w:r>
          </w:p>
        </w:tc>
        <w:tc>
          <w:tcPr>
            <w:tcW w:w="1320" w:type="dxa"/>
            <w:shd w:val="clear" w:color="auto" w:fill="auto"/>
            <w:noWrap/>
            <w:vAlign w:val="bottom"/>
          </w:tcPr>
          <w:p w:rsidR="00CF4F04" w:rsidRPr="004B47CF" w:rsidRDefault="00CF4F04" w:rsidP="00136844">
            <w:pPr>
              <w:jc w:val="center"/>
              <w:rPr>
                <w:rFonts w:ascii="Times New Roman" w:hAnsi="Times New Roman" w:cs="Times New Roman"/>
                <w:bCs/>
                <w:sz w:val="20"/>
                <w:szCs w:val="20"/>
              </w:rPr>
            </w:pPr>
            <w:r w:rsidRPr="004B47CF">
              <w:rPr>
                <w:rFonts w:ascii="Times New Roman" w:hAnsi="Times New Roman" w:cs="Times New Roman"/>
                <w:bCs/>
                <w:sz w:val="20"/>
                <w:szCs w:val="20"/>
              </w:rPr>
              <w:t>587</w:t>
            </w:r>
          </w:p>
        </w:tc>
      </w:tr>
      <w:tr w:rsidR="00CF4F04" w:rsidRPr="004B47CF" w:rsidTr="00136844">
        <w:trPr>
          <w:trHeight w:val="314"/>
          <w:jc w:val="center"/>
        </w:trPr>
        <w:tc>
          <w:tcPr>
            <w:tcW w:w="4715" w:type="dxa"/>
            <w:shd w:val="clear" w:color="auto" w:fill="auto"/>
            <w:noWrap/>
            <w:vAlign w:val="bottom"/>
            <w:hideMark/>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Местные бюджеты поселений</w:t>
            </w:r>
          </w:p>
        </w:tc>
        <w:tc>
          <w:tcPr>
            <w:tcW w:w="1820" w:type="dxa"/>
            <w:shd w:val="clear" w:color="auto" w:fill="auto"/>
            <w:noWrap/>
            <w:vAlign w:val="bottom"/>
            <w:hideMark/>
          </w:tcPr>
          <w:p w:rsidR="00CF4F04" w:rsidRPr="004B47CF" w:rsidRDefault="00CF4F04" w:rsidP="00136844">
            <w:pPr>
              <w:jc w:val="center"/>
              <w:rPr>
                <w:rFonts w:ascii="Times New Roman" w:hAnsi="Times New Roman" w:cs="Times New Roman"/>
                <w:sz w:val="20"/>
                <w:szCs w:val="20"/>
              </w:rPr>
            </w:pPr>
            <w:r w:rsidRPr="004B47CF">
              <w:rPr>
                <w:rFonts w:ascii="Times New Roman" w:hAnsi="Times New Roman" w:cs="Times New Roman"/>
                <w:sz w:val="20"/>
                <w:szCs w:val="20"/>
              </w:rPr>
              <w:t>3 100,0</w:t>
            </w:r>
          </w:p>
        </w:tc>
        <w:tc>
          <w:tcPr>
            <w:tcW w:w="1620" w:type="dxa"/>
            <w:shd w:val="clear" w:color="auto" w:fill="auto"/>
            <w:noWrap/>
            <w:vAlign w:val="bottom"/>
            <w:hideMark/>
          </w:tcPr>
          <w:p w:rsidR="00CF4F04" w:rsidRPr="004B47CF" w:rsidRDefault="00CF4F04" w:rsidP="00136844">
            <w:pPr>
              <w:ind w:left="-109"/>
              <w:jc w:val="center"/>
              <w:rPr>
                <w:rFonts w:ascii="Times New Roman" w:hAnsi="Times New Roman" w:cs="Times New Roman"/>
                <w:sz w:val="20"/>
                <w:szCs w:val="20"/>
              </w:rPr>
            </w:pPr>
            <w:r>
              <w:rPr>
                <w:rFonts w:ascii="Times New Roman" w:hAnsi="Times New Roman" w:cs="Times New Roman"/>
                <w:sz w:val="20"/>
                <w:szCs w:val="20"/>
              </w:rPr>
              <w:t>1 450,1</w:t>
            </w:r>
          </w:p>
        </w:tc>
        <w:tc>
          <w:tcPr>
            <w:tcW w:w="1320" w:type="dxa"/>
            <w:shd w:val="clear" w:color="auto" w:fill="auto"/>
            <w:noWrap/>
            <w:vAlign w:val="bottom"/>
            <w:hideMark/>
          </w:tcPr>
          <w:p w:rsidR="00CF4F04" w:rsidRPr="004B47CF" w:rsidRDefault="00CF4F04" w:rsidP="00136844">
            <w:pPr>
              <w:jc w:val="center"/>
              <w:rPr>
                <w:rFonts w:ascii="Times New Roman" w:hAnsi="Times New Roman" w:cs="Times New Roman"/>
                <w:bCs/>
                <w:sz w:val="20"/>
                <w:szCs w:val="20"/>
              </w:rPr>
            </w:pPr>
            <w:r w:rsidRPr="004B47CF">
              <w:rPr>
                <w:rFonts w:ascii="Times New Roman" w:hAnsi="Times New Roman" w:cs="Times New Roman"/>
                <w:bCs/>
                <w:sz w:val="20"/>
                <w:szCs w:val="20"/>
              </w:rPr>
              <w:t>47</w:t>
            </w:r>
          </w:p>
        </w:tc>
      </w:tr>
      <w:tr w:rsidR="00CF4F04" w:rsidRPr="004B47CF" w:rsidTr="00136844">
        <w:trPr>
          <w:trHeight w:val="264"/>
          <w:jc w:val="center"/>
        </w:trPr>
        <w:tc>
          <w:tcPr>
            <w:tcW w:w="4715" w:type="dxa"/>
            <w:shd w:val="clear" w:color="auto" w:fill="auto"/>
            <w:noWrap/>
            <w:vAlign w:val="bottom"/>
            <w:hideMark/>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Внебюджетные источники  поселений</w:t>
            </w:r>
          </w:p>
        </w:tc>
        <w:tc>
          <w:tcPr>
            <w:tcW w:w="1820" w:type="dxa"/>
            <w:shd w:val="clear" w:color="auto" w:fill="auto"/>
            <w:noWrap/>
            <w:vAlign w:val="bottom"/>
            <w:hideMark/>
          </w:tcPr>
          <w:p w:rsidR="00CF4F04" w:rsidRPr="004B47CF" w:rsidRDefault="00CF4F04" w:rsidP="00136844">
            <w:pPr>
              <w:ind w:left="-110"/>
              <w:jc w:val="center"/>
              <w:rPr>
                <w:rFonts w:ascii="Times New Roman" w:hAnsi="Times New Roman" w:cs="Times New Roman"/>
                <w:sz w:val="20"/>
                <w:szCs w:val="20"/>
              </w:rPr>
            </w:pPr>
            <w:r w:rsidRPr="004B47CF">
              <w:rPr>
                <w:rFonts w:ascii="Times New Roman" w:hAnsi="Times New Roman" w:cs="Times New Roman"/>
                <w:sz w:val="20"/>
                <w:szCs w:val="20"/>
              </w:rPr>
              <w:t>19 015,9</w:t>
            </w:r>
          </w:p>
        </w:tc>
        <w:tc>
          <w:tcPr>
            <w:tcW w:w="1620" w:type="dxa"/>
            <w:shd w:val="clear" w:color="auto" w:fill="auto"/>
            <w:noWrap/>
            <w:vAlign w:val="bottom"/>
            <w:hideMark/>
          </w:tcPr>
          <w:p w:rsidR="00CF4F04" w:rsidRPr="004B47CF" w:rsidRDefault="00CF4F04" w:rsidP="00136844">
            <w:pPr>
              <w:ind w:left="-109"/>
              <w:jc w:val="center"/>
              <w:rPr>
                <w:rFonts w:ascii="Times New Roman" w:hAnsi="Times New Roman" w:cs="Times New Roman"/>
                <w:sz w:val="20"/>
                <w:szCs w:val="20"/>
              </w:rPr>
            </w:pPr>
            <w:r w:rsidRPr="004B47CF">
              <w:rPr>
                <w:rFonts w:ascii="Times New Roman" w:hAnsi="Times New Roman" w:cs="Times New Roman"/>
                <w:sz w:val="20"/>
                <w:szCs w:val="20"/>
              </w:rPr>
              <w:t>19 134,8</w:t>
            </w:r>
          </w:p>
        </w:tc>
        <w:tc>
          <w:tcPr>
            <w:tcW w:w="1320" w:type="dxa"/>
            <w:shd w:val="clear" w:color="auto" w:fill="auto"/>
            <w:noWrap/>
            <w:vAlign w:val="bottom"/>
            <w:hideMark/>
          </w:tcPr>
          <w:p w:rsidR="00CF4F04" w:rsidRPr="004B47CF" w:rsidRDefault="00CF4F04" w:rsidP="00136844">
            <w:pPr>
              <w:jc w:val="center"/>
              <w:rPr>
                <w:rFonts w:ascii="Times New Roman" w:hAnsi="Times New Roman" w:cs="Times New Roman"/>
                <w:bCs/>
                <w:sz w:val="20"/>
                <w:szCs w:val="20"/>
              </w:rPr>
            </w:pPr>
            <w:r w:rsidRPr="004B47CF">
              <w:rPr>
                <w:rFonts w:ascii="Times New Roman" w:hAnsi="Times New Roman" w:cs="Times New Roman"/>
                <w:bCs/>
                <w:sz w:val="20"/>
                <w:szCs w:val="20"/>
              </w:rPr>
              <w:t>101</w:t>
            </w:r>
          </w:p>
        </w:tc>
      </w:tr>
      <w:tr w:rsidR="00CF4F04" w:rsidRPr="004B47CF" w:rsidTr="00136844">
        <w:trPr>
          <w:trHeight w:val="214"/>
          <w:jc w:val="center"/>
        </w:trPr>
        <w:tc>
          <w:tcPr>
            <w:tcW w:w="4715" w:type="dxa"/>
            <w:shd w:val="clear" w:color="auto" w:fill="auto"/>
            <w:noWrap/>
            <w:vAlign w:val="bottom"/>
            <w:hideMark/>
          </w:tcPr>
          <w:p w:rsidR="00CF4F04" w:rsidRPr="00A07108" w:rsidRDefault="00CF4F04" w:rsidP="00136844">
            <w:pPr>
              <w:rPr>
                <w:rFonts w:ascii="Times New Roman" w:hAnsi="Times New Roman" w:cs="Times New Roman"/>
                <w:sz w:val="20"/>
                <w:szCs w:val="20"/>
              </w:rPr>
            </w:pPr>
            <w:r w:rsidRPr="00A07108">
              <w:rPr>
                <w:rFonts w:ascii="Times New Roman" w:hAnsi="Times New Roman" w:cs="Times New Roman"/>
                <w:sz w:val="20"/>
                <w:szCs w:val="20"/>
              </w:rPr>
              <w:t>Собственные средства ПАО «НГВК»</w:t>
            </w:r>
          </w:p>
        </w:tc>
        <w:tc>
          <w:tcPr>
            <w:tcW w:w="1820" w:type="dxa"/>
            <w:shd w:val="clear" w:color="auto" w:fill="auto"/>
            <w:noWrap/>
            <w:vAlign w:val="bottom"/>
            <w:hideMark/>
          </w:tcPr>
          <w:p w:rsidR="00CF4F04" w:rsidRPr="004B47CF" w:rsidRDefault="00CF4F04" w:rsidP="00136844">
            <w:pPr>
              <w:jc w:val="center"/>
              <w:rPr>
                <w:rFonts w:ascii="Times New Roman" w:hAnsi="Times New Roman" w:cs="Times New Roman"/>
                <w:sz w:val="20"/>
                <w:szCs w:val="20"/>
              </w:rPr>
            </w:pPr>
            <w:r w:rsidRPr="004B47CF">
              <w:rPr>
                <w:rFonts w:ascii="Times New Roman" w:hAnsi="Times New Roman" w:cs="Times New Roman"/>
                <w:sz w:val="20"/>
                <w:szCs w:val="20"/>
              </w:rPr>
              <w:t>132</w:t>
            </w:r>
            <w:r>
              <w:rPr>
                <w:rFonts w:ascii="Times New Roman" w:hAnsi="Times New Roman" w:cs="Times New Roman"/>
                <w:sz w:val="20"/>
                <w:szCs w:val="20"/>
              </w:rPr>
              <w:t> </w:t>
            </w:r>
            <w:r w:rsidRPr="004B47CF">
              <w:rPr>
                <w:rFonts w:ascii="Times New Roman" w:hAnsi="Times New Roman" w:cs="Times New Roman"/>
                <w:sz w:val="20"/>
                <w:szCs w:val="20"/>
              </w:rPr>
              <w:t>407</w:t>
            </w:r>
            <w:r>
              <w:rPr>
                <w:rFonts w:ascii="Times New Roman" w:hAnsi="Times New Roman" w:cs="Times New Roman"/>
                <w:sz w:val="20"/>
                <w:szCs w:val="20"/>
              </w:rPr>
              <w:t>,0</w:t>
            </w:r>
          </w:p>
        </w:tc>
        <w:tc>
          <w:tcPr>
            <w:tcW w:w="1620" w:type="dxa"/>
            <w:shd w:val="clear" w:color="auto" w:fill="auto"/>
            <w:noWrap/>
            <w:vAlign w:val="bottom"/>
            <w:hideMark/>
          </w:tcPr>
          <w:p w:rsidR="00CF4F04" w:rsidRPr="004B47CF" w:rsidRDefault="00CF4F04" w:rsidP="00136844">
            <w:pPr>
              <w:jc w:val="center"/>
              <w:rPr>
                <w:rFonts w:ascii="Times New Roman" w:hAnsi="Times New Roman" w:cs="Times New Roman"/>
                <w:bCs/>
                <w:sz w:val="20"/>
                <w:szCs w:val="20"/>
              </w:rPr>
            </w:pPr>
            <w:r w:rsidRPr="004B47CF">
              <w:rPr>
                <w:rFonts w:ascii="Times New Roman" w:hAnsi="Times New Roman" w:cs="Times New Roman"/>
                <w:bCs/>
                <w:sz w:val="20"/>
                <w:szCs w:val="20"/>
              </w:rPr>
              <w:t>7</w:t>
            </w:r>
            <w:r>
              <w:rPr>
                <w:rFonts w:ascii="Times New Roman" w:hAnsi="Times New Roman" w:cs="Times New Roman"/>
                <w:bCs/>
                <w:sz w:val="20"/>
                <w:szCs w:val="20"/>
              </w:rPr>
              <w:t> </w:t>
            </w:r>
            <w:r w:rsidRPr="004B47CF">
              <w:rPr>
                <w:rFonts w:ascii="Times New Roman" w:hAnsi="Times New Roman" w:cs="Times New Roman"/>
                <w:bCs/>
                <w:sz w:val="20"/>
                <w:szCs w:val="20"/>
              </w:rPr>
              <w:t>037</w:t>
            </w:r>
            <w:r>
              <w:rPr>
                <w:rFonts w:ascii="Times New Roman" w:hAnsi="Times New Roman" w:cs="Times New Roman"/>
                <w:bCs/>
                <w:sz w:val="20"/>
                <w:szCs w:val="20"/>
              </w:rPr>
              <w:t>,0</w:t>
            </w:r>
          </w:p>
        </w:tc>
        <w:tc>
          <w:tcPr>
            <w:tcW w:w="1320" w:type="dxa"/>
            <w:shd w:val="clear" w:color="auto" w:fill="auto"/>
            <w:noWrap/>
            <w:vAlign w:val="bottom"/>
            <w:hideMark/>
          </w:tcPr>
          <w:p w:rsidR="00CF4F04" w:rsidRPr="004B47CF" w:rsidRDefault="00CF4F04" w:rsidP="00136844">
            <w:pPr>
              <w:jc w:val="center"/>
              <w:rPr>
                <w:rFonts w:ascii="Times New Roman" w:hAnsi="Times New Roman" w:cs="Times New Roman"/>
                <w:bCs/>
                <w:sz w:val="20"/>
                <w:szCs w:val="20"/>
              </w:rPr>
            </w:pPr>
            <w:r w:rsidRPr="004B47CF">
              <w:rPr>
                <w:rFonts w:ascii="Times New Roman" w:hAnsi="Times New Roman" w:cs="Times New Roman"/>
                <w:bCs/>
                <w:sz w:val="20"/>
                <w:szCs w:val="20"/>
              </w:rPr>
              <w:t>5,3</w:t>
            </w:r>
          </w:p>
        </w:tc>
      </w:tr>
    </w:tbl>
    <w:p w:rsidR="00CF4F04" w:rsidRDefault="00CF4F04" w:rsidP="00CF4F04">
      <w:pPr>
        <w:spacing w:after="0" w:line="240" w:lineRule="auto"/>
        <w:ind w:firstLine="284"/>
        <w:jc w:val="both"/>
        <w:rPr>
          <w:rFonts w:ascii="Times New Roman" w:hAnsi="Times New Roman" w:cs="Times New Roman"/>
          <w:sz w:val="24"/>
          <w:szCs w:val="24"/>
        </w:rPr>
      </w:pPr>
    </w:p>
    <w:p w:rsidR="00CF4F04" w:rsidRPr="0058627D" w:rsidRDefault="00CF4F04" w:rsidP="00CF4F04">
      <w:pPr>
        <w:pStyle w:val="ab"/>
        <w:numPr>
          <w:ilvl w:val="0"/>
          <w:numId w:val="38"/>
        </w:numPr>
        <w:spacing w:after="0" w:line="240" w:lineRule="auto"/>
        <w:jc w:val="both"/>
        <w:rPr>
          <w:rFonts w:ascii="Times New Roman" w:hAnsi="Times New Roman"/>
          <w:b/>
          <w:sz w:val="24"/>
          <w:szCs w:val="24"/>
        </w:rPr>
      </w:pPr>
      <w:r w:rsidRPr="0058627D">
        <w:rPr>
          <w:rFonts w:ascii="Times New Roman" w:hAnsi="Times New Roman"/>
          <w:b/>
          <w:sz w:val="24"/>
          <w:szCs w:val="24"/>
        </w:rPr>
        <w:t xml:space="preserve">Бюджетная сфера:  </w:t>
      </w:r>
    </w:p>
    <w:p w:rsidR="00CF4F04" w:rsidRPr="00E62595" w:rsidRDefault="00CF4F04" w:rsidP="00CF4F04">
      <w:pPr>
        <w:spacing w:after="0" w:line="240" w:lineRule="auto"/>
        <w:ind w:firstLine="284"/>
        <w:jc w:val="both"/>
        <w:rPr>
          <w:rFonts w:ascii="Times New Roman" w:hAnsi="Times New Roman" w:cs="Times New Roman"/>
          <w:sz w:val="24"/>
          <w:szCs w:val="24"/>
        </w:rPr>
      </w:pPr>
      <w:r w:rsidRPr="00E62595">
        <w:rPr>
          <w:rFonts w:ascii="Times New Roman" w:hAnsi="Times New Roman" w:cs="Times New Roman"/>
          <w:sz w:val="24"/>
          <w:szCs w:val="24"/>
        </w:rPr>
        <w:t>За счет местного бюджета Нерюнгринского района выполнены следующие мероприятия:</w:t>
      </w:r>
    </w:p>
    <w:p w:rsidR="00CF4F04" w:rsidRPr="00E62595"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Подготовка кадров в области энергосбережения (</w:t>
      </w:r>
      <w:r>
        <w:rPr>
          <w:rFonts w:ascii="Times New Roman" w:hAnsi="Times New Roman" w:cs="Times New Roman"/>
          <w:sz w:val="24"/>
          <w:szCs w:val="24"/>
        </w:rPr>
        <w:t>45</w:t>
      </w:r>
      <w:r w:rsidRPr="00E62595">
        <w:rPr>
          <w:rFonts w:ascii="Times New Roman" w:hAnsi="Times New Roman" w:cs="Times New Roman"/>
          <w:sz w:val="24"/>
          <w:szCs w:val="24"/>
        </w:rPr>
        <w:t xml:space="preserve"> учреждений </w:t>
      </w:r>
      <w:r>
        <w:rPr>
          <w:rFonts w:ascii="Times New Roman" w:hAnsi="Times New Roman" w:cs="Times New Roman"/>
          <w:sz w:val="24"/>
          <w:szCs w:val="24"/>
        </w:rPr>
        <w:t xml:space="preserve">МКУ </w:t>
      </w:r>
      <w:r w:rsidRPr="00E62595">
        <w:rPr>
          <w:rFonts w:ascii="Times New Roman" w:hAnsi="Times New Roman" w:cs="Times New Roman"/>
          <w:sz w:val="24"/>
          <w:szCs w:val="24"/>
        </w:rPr>
        <w:t>Управлени</w:t>
      </w:r>
      <w:r>
        <w:rPr>
          <w:rFonts w:ascii="Times New Roman" w:hAnsi="Times New Roman" w:cs="Times New Roman"/>
          <w:sz w:val="24"/>
          <w:szCs w:val="24"/>
        </w:rPr>
        <w:t>е</w:t>
      </w:r>
      <w:r w:rsidRPr="00E62595">
        <w:rPr>
          <w:rFonts w:ascii="Times New Roman" w:hAnsi="Times New Roman" w:cs="Times New Roman"/>
          <w:sz w:val="24"/>
          <w:szCs w:val="24"/>
        </w:rPr>
        <w:t xml:space="preserve"> образования Нерюнгринской районной администрации</w:t>
      </w:r>
      <w:r>
        <w:rPr>
          <w:rFonts w:ascii="Times New Roman" w:hAnsi="Times New Roman" w:cs="Times New Roman"/>
          <w:sz w:val="24"/>
          <w:szCs w:val="24"/>
        </w:rPr>
        <w:t xml:space="preserve">, 7 учреждений МКУ </w:t>
      </w:r>
      <w:r w:rsidRPr="00E62595">
        <w:rPr>
          <w:rFonts w:ascii="Times New Roman" w:hAnsi="Times New Roman" w:cs="Times New Roman"/>
          <w:sz w:val="24"/>
          <w:szCs w:val="24"/>
        </w:rPr>
        <w:t>Управлени</w:t>
      </w:r>
      <w:r>
        <w:rPr>
          <w:rFonts w:ascii="Times New Roman" w:hAnsi="Times New Roman" w:cs="Times New Roman"/>
          <w:sz w:val="24"/>
          <w:szCs w:val="24"/>
        </w:rPr>
        <w:t>е культуры и искусства Нерюнгринского района</w:t>
      </w:r>
      <w:r w:rsidRPr="00E62595">
        <w:rPr>
          <w:rFonts w:ascii="Times New Roman" w:hAnsi="Times New Roman" w:cs="Times New Roman"/>
          <w:sz w:val="24"/>
          <w:szCs w:val="24"/>
        </w:rPr>
        <w:t xml:space="preserve">) – </w:t>
      </w:r>
      <w:r>
        <w:rPr>
          <w:rFonts w:ascii="Times New Roman" w:hAnsi="Times New Roman" w:cs="Times New Roman"/>
          <w:sz w:val="24"/>
          <w:szCs w:val="24"/>
        </w:rPr>
        <w:t>325,5</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w:t>
      </w:r>
    </w:p>
    <w:p w:rsidR="00CF4F04" w:rsidRPr="00E0439B" w:rsidRDefault="00CF4F04" w:rsidP="00CF4F04">
      <w:pPr>
        <w:spacing w:after="0" w:line="240" w:lineRule="auto"/>
        <w:jc w:val="both"/>
        <w:rPr>
          <w:rFonts w:ascii="Times New Roman" w:hAnsi="Times New Roman" w:cs="Times New Roman"/>
          <w:sz w:val="24"/>
          <w:szCs w:val="24"/>
        </w:rPr>
      </w:pPr>
      <w:r w:rsidRPr="00E0439B">
        <w:rPr>
          <w:rFonts w:ascii="Times New Roman" w:hAnsi="Times New Roman" w:cs="Times New Roman"/>
          <w:sz w:val="24"/>
          <w:szCs w:val="24"/>
        </w:rPr>
        <w:t>- Внедрение приборного учета, регулирования и контроля использования энергетических ресурсов на объектах учреждений бюджетной сферы – 447,64 тыс. руб</w:t>
      </w:r>
      <w:r>
        <w:rPr>
          <w:rFonts w:ascii="Times New Roman" w:hAnsi="Times New Roman" w:cs="Times New Roman"/>
          <w:sz w:val="24"/>
          <w:szCs w:val="24"/>
        </w:rPr>
        <w:t>лей</w:t>
      </w:r>
      <w:r w:rsidRPr="00E0439B">
        <w:rPr>
          <w:rFonts w:ascii="Times New Roman" w:hAnsi="Times New Roman" w:cs="Times New Roman"/>
          <w:sz w:val="24"/>
          <w:szCs w:val="24"/>
        </w:rPr>
        <w:t>, в том числе:</w:t>
      </w:r>
    </w:p>
    <w:p w:rsidR="00CF4F04" w:rsidRPr="00E0439B"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0439B">
        <w:rPr>
          <w:rFonts w:ascii="Times New Roman" w:hAnsi="Times New Roman" w:cs="Times New Roman"/>
          <w:sz w:val="24"/>
          <w:szCs w:val="24"/>
        </w:rPr>
        <w:t>Замена люминесцентных ламп и ламп накаливания на энергосберегающие (3 объекта МКУ Управление культуры и искусства Нерюнгринского района) – 76</w:t>
      </w:r>
      <w:r>
        <w:rPr>
          <w:rFonts w:ascii="Times New Roman" w:hAnsi="Times New Roman" w:cs="Times New Roman"/>
          <w:sz w:val="24"/>
          <w:szCs w:val="24"/>
        </w:rPr>
        <w:t>,0</w:t>
      </w:r>
      <w:r w:rsidRPr="00E0439B">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0439B">
        <w:rPr>
          <w:rFonts w:ascii="Times New Roman" w:hAnsi="Times New Roman" w:cs="Times New Roman"/>
          <w:sz w:val="24"/>
          <w:szCs w:val="24"/>
        </w:rPr>
        <w:t>.</w:t>
      </w:r>
    </w:p>
    <w:p w:rsidR="00CF4F04" w:rsidRPr="00E0439B"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0439B">
        <w:rPr>
          <w:rFonts w:ascii="Times New Roman" w:hAnsi="Times New Roman" w:cs="Times New Roman"/>
          <w:sz w:val="24"/>
          <w:szCs w:val="24"/>
        </w:rPr>
        <w:t>Установка ИТП (1 объект МКУ Управление культуры и искусства Нерюнгринского района) – 290,64 тыс. руб</w:t>
      </w:r>
      <w:r>
        <w:rPr>
          <w:rFonts w:ascii="Times New Roman" w:hAnsi="Times New Roman" w:cs="Times New Roman"/>
          <w:sz w:val="24"/>
          <w:szCs w:val="24"/>
        </w:rPr>
        <w:t>лей</w:t>
      </w:r>
      <w:r w:rsidRPr="00E0439B">
        <w:rPr>
          <w:rFonts w:ascii="Times New Roman" w:hAnsi="Times New Roman" w:cs="Times New Roman"/>
          <w:sz w:val="24"/>
          <w:szCs w:val="24"/>
        </w:rPr>
        <w:t>.</w:t>
      </w:r>
    </w:p>
    <w:p w:rsidR="00CF4F04" w:rsidRPr="00E0439B"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0439B">
        <w:rPr>
          <w:rFonts w:ascii="Times New Roman" w:hAnsi="Times New Roman" w:cs="Times New Roman"/>
          <w:sz w:val="24"/>
          <w:szCs w:val="24"/>
        </w:rPr>
        <w:t>Приобретение приборов учета (2 объекта МКУ Управление культуры и искусства Нерюнгринского района) – 81</w:t>
      </w:r>
      <w:r>
        <w:rPr>
          <w:rFonts w:ascii="Times New Roman" w:hAnsi="Times New Roman" w:cs="Times New Roman"/>
          <w:sz w:val="24"/>
          <w:szCs w:val="24"/>
        </w:rPr>
        <w:t>,0</w:t>
      </w:r>
      <w:r w:rsidRPr="00E0439B">
        <w:rPr>
          <w:rFonts w:ascii="Times New Roman" w:hAnsi="Times New Roman" w:cs="Times New Roman"/>
          <w:sz w:val="24"/>
          <w:szCs w:val="24"/>
        </w:rPr>
        <w:t xml:space="preserve"> тыс. руб</w:t>
      </w:r>
      <w:r>
        <w:rPr>
          <w:rFonts w:ascii="Times New Roman" w:hAnsi="Times New Roman" w:cs="Times New Roman"/>
          <w:sz w:val="24"/>
          <w:szCs w:val="24"/>
        </w:rPr>
        <w:t>лей.</w:t>
      </w:r>
    </w:p>
    <w:p w:rsidR="00CF4F04" w:rsidRPr="00E0439B"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439B">
        <w:rPr>
          <w:rFonts w:ascii="Times New Roman" w:hAnsi="Times New Roman" w:cs="Times New Roman"/>
          <w:sz w:val="24"/>
          <w:szCs w:val="24"/>
        </w:rPr>
        <w:t>Повышение энергетической эффективности зданий, строений, сооружений – 6 762,10 тыс. руб</w:t>
      </w:r>
      <w:r>
        <w:rPr>
          <w:rFonts w:ascii="Times New Roman" w:hAnsi="Times New Roman" w:cs="Times New Roman"/>
          <w:sz w:val="24"/>
          <w:szCs w:val="24"/>
        </w:rPr>
        <w:t>лей</w:t>
      </w:r>
      <w:r w:rsidRPr="00E0439B">
        <w:rPr>
          <w:rFonts w:ascii="Times New Roman" w:hAnsi="Times New Roman" w:cs="Times New Roman"/>
          <w:sz w:val="24"/>
          <w:szCs w:val="24"/>
        </w:rPr>
        <w:t>, в том числе:</w:t>
      </w:r>
    </w:p>
    <w:p w:rsidR="00CF4F04" w:rsidRPr="00E0439B"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0439B">
        <w:rPr>
          <w:rFonts w:ascii="Times New Roman" w:hAnsi="Times New Roman" w:cs="Times New Roman"/>
          <w:sz w:val="24"/>
          <w:szCs w:val="24"/>
        </w:rPr>
        <w:t>Утепление фасадов, входных дверей, окон, чердачных перекрытий, подвалов (15 объектов МКУ Управление образования, 4 объектов МКУ Управление культуры и искусства Нерюнгринского района) – 6 627,1 тыс. руб</w:t>
      </w:r>
      <w:r>
        <w:rPr>
          <w:rFonts w:ascii="Times New Roman" w:hAnsi="Times New Roman" w:cs="Times New Roman"/>
          <w:sz w:val="24"/>
          <w:szCs w:val="24"/>
        </w:rPr>
        <w:t>лей</w:t>
      </w:r>
      <w:r w:rsidRPr="00E0439B">
        <w:rPr>
          <w:rFonts w:ascii="Times New Roman" w:hAnsi="Times New Roman" w:cs="Times New Roman"/>
          <w:sz w:val="24"/>
          <w:szCs w:val="24"/>
        </w:rPr>
        <w:t xml:space="preserve">. </w:t>
      </w:r>
    </w:p>
    <w:p w:rsidR="00CF4F04" w:rsidRPr="00E0439B" w:rsidRDefault="00CF4F04" w:rsidP="00CF4F0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E0439B">
        <w:rPr>
          <w:rFonts w:ascii="Times New Roman" w:hAnsi="Times New Roman" w:cs="Times New Roman"/>
          <w:sz w:val="24"/>
          <w:szCs w:val="24"/>
        </w:rPr>
        <w:t>Замена  и ремонт внутридомовых сетей  отопления, ГВС, ХВС, электроснабжения (2 объекта МКУ Управление культуры и искусства Нерюнгринского района) – 135</w:t>
      </w:r>
      <w:r>
        <w:rPr>
          <w:rFonts w:ascii="Times New Roman" w:hAnsi="Times New Roman" w:cs="Times New Roman"/>
          <w:sz w:val="24"/>
          <w:szCs w:val="24"/>
        </w:rPr>
        <w:t>,0</w:t>
      </w:r>
      <w:r w:rsidRPr="00E0439B">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0439B">
        <w:rPr>
          <w:rFonts w:ascii="Times New Roman" w:hAnsi="Times New Roman" w:cs="Times New Roman"/>
          <w:sz w:val="24"/>
          <w:szCs w:val="24"/>
        </w:rPr>
        <w:t>.</w:t>
      </w:r>
    </w:p>
    <w:p w:rsidR="00CF4F04" w:rsidRPr="00633723" w:rsidRDefault="00CF4F04" w:rsidP="00CF4F04">
      <w:pPr>
        <w:pStyle w:val="ab"/>
        <w:spacing w:after="0" w:line="240" w:lineRule="auto"/>
        <w:ind w:left="0" w:firstLine="284"/>
        <w:jc w:val="both"/>
        <w:rPr>
          <w:rFonts w:ascii="Times New Roman" w:hAnsi="Times New Roman"/>
          <w:sz w:val="24"/>
          <w:szCs w:val="24"/>
        </w:rPr>
      </w:pPr>
      <w:r w:rsidRPr="00E0439B">
        <w:rPr>
          <w:rFonts w:ascii="Times New Roman" w:hAnsi="Times New Roman"/>
          <w:sz w:val="24"/>
          <w:szCs w:val="24"/>
        </w:rPr>
        <w:t xml:space="preserve">Запланированные в 2015 году мероприятия в учреждениях бюджетной сферы выполнены на </w:t>
      </w:r>
      <w:r>
        <w:rPr>
          <w:rFonts w:ascii="Times New Roman" w:hAnsi="Times New Roman"/>
          <w:sz w:val="24"/>
          <w:szCs w:val="24"/>
        </w:rPr>
        <w:t xml:space="preserve">99,5 </w:t>
      </w:r>
      <w:r w:rsidRPr="00E0439B">
        <w:rPr>
          <w:rFonts w:ascii="Times New Roman" w:hAnsi="Times New Roman"/>
          <w:sz w:val="24"/>
          <w:szCs w:val="24"/>
        </w:rPr>
        <w:t xml:space="preserve">%. </w:t>
      </w:r>
      <w:r w:rsidRPr="00633723">
        <w:rPr>
          <w:rFonts w:ascii="Times New Roman" w:hAnsi="Times New Roman"/>
          <w:sz w:val="24"/>
          <w:szCs w:val="24"/>
        </w:rPr>
        <w:t>Остаток бюджетных средств Нерюнгринского района в размере 37,2 тыс. рублей образовался в результате экономии от проведенных торгов.</w:t>
      </w:r>
    </w:p>
    <w:p w:rsidR="00CF4F04" w:rsidRPr="0058627D" w:rsidRDefault="00CF4F04" w:rsidP="00CF4F04">
      <w:pPr>
        <w:pStyle w:val="ab"/>
        <w:numPr>
          <w:ilvl w:val="0"/>
          <w:numId w:val="38"/>
        </w:numPr>
        <w:spacing w:after="0" w:line="240" w:lineRule="auto"/>
        <w:jc w:val="both"/>
        <w:rPr>
          <w:rFonts w:ascii="Times New Roman" w:hAnsi="Times New Roman"/>
          <w:b/>
          <w:sz w:val="24"/>
          <w:szCs w:val="24"/>
        </w:rPr>
      </w:pPr>
      <w:r w:rsidRPr="0058627D">
        <w:rPr>
          <w:rFonts w:ascii="Times New Roman" w:hAnsi="Times New Roman"/>
          <w:b/>
          <w:sz w:val="24"/>
          <w:szCs w:val="24"/>
        </w:rPr>
        <w:t>Жилищный фонд и коммунальная инфраструктура:</w:t>
      </w:r>
    </w:p>
    <w:p w:rsidR="00CF4F04" w:rsidRPr="00E62595" w:rsidRDefault="00CF4F04" w:rsidP="00CF4F04">
      <w:pPr>
        <w:pStyle w:val="ab"/>
        <w:spacing w:after="0" w:line="240" w:lineRule="auto"/>
        <w:ind w:left="0" w:firstLine="284"/>
        <w:jc w:val="both"/>
        <w:rPr>
          <w:rFonts w:ascii="Times New Roman" w:hAnsi="Times New Roman"/>
          <w:sz w:val="24"/>
          <w:szCs w:val="24"/>
        </w:rPr>
      </w:pPr>
      <w:r w:rsidRPr="0051200F">
        <w:rPr>
          <w:rFonts w:ascii="Times New Roman" w:hAnsi="Times New Roman"/>
          <w:sz w:val="24"/>
          <w:szCs w:val="24"/>
          <w:u w:val="single"/>
        </w:rPr>
        <w:t>За счет собственных сре</w:t>
      </w:r>
      <w:proofErr w:type="gramStart"/>
      <w:r w:rsidRPr="0051200F">
        <w:rPr>
          <w:rFonts w:ascii="Times New Roman" w:hAnsi="Times New Roman"/>
          <w:sz w:val="24"/>
          <w:szCs w:val="24"/>
          <w:u w:val="single"/>
        </w:rPr>
        <w:t>дств пр</w:t>
      </w:r>
      <w:proofErr w:type="gramEnd"/>
      <w:r w:rsidRPr="0051200F">
        <w:rPr>
          <w:rFonts w:ascii="Times New Roman" w:hAnsi="Times New Roman"/>
          <w:sz w:val="24"/>
          <w:szCs w:val="24"/>
          <w:u w:val="single"/>
        </w:rPr>
        <w:t>едприятия ПАО «НГВК»</w:t>
      </w:r>
      <w:r w:rsidRPr="00E62595">
        <w:rPr>
          <w:rFonts w:ascii="Times New Roman" w:hAnsi="Times New Roman"/>
          <w:sz w:val="24"/>
          <w:szCs w:val="24"/>
        </w:rPr>
        <w:t xml:space="preserve"> на 201</w:t>
      </w:r>
      <w:r>
        <w:rPr>
          <w:rFonts w:ascii="Times New Roman" w:hAnsi="Times New Roman"/>
          <w:sz w:val="24"/>
          <w:szCs w:val="24"/>
        </w:rPr>
        <w:t>5</w:t>
      </w:r>
      <w:r w:rsidRPr="00E62595">
        <w:rPr>
          <w:rFonts w:ascii="Times New Roman" w:hAnsi="Times New Roman"/>
          <w:sz w:val="24"/>
          <w:szCs w:val="24"/>
        </w:rPr>
        <w:t xml:space="preserve"> год планировалось выполнение мероприятий на сумму 13</w:t>
      </w:r>
      <w:r>
        <w:rPr>
          <w:rFonts w:ascii="Times New Roman" w:hAnsi="Times New Roman"/>
          <w:sz w:val="24"/>
          <w:szCs w:val="24"/>
        </w:rPr>
        <w:t>2 407,0 тыс. рублей</w:t>
      </w:r>
      <w:r w:rsidRPr="00E62595">
        <w:rPr>
          <w:rFonts w:ascii="Times New Roman" w:hAnsi="Times New Roman"/>
          <w:sz w:val="24"/>
          <w:szCs w:val="24"/>
        </w:rPr>
        <w:t>.</w:t>
      </w:r>
    </w:p>
    <w:p w:rsidR="00CF4F04" w:rsidRDefault="00CF4F04" w:rsidP="00CF4F04">
      <w:pPr>
        <w:spacing w:after="0" w:line="240" w:lineRule="auto"/>
        <w:ind w:firstLine="284"/>
        <w:jc w:val="both"/>
        <w:rPr>
          <w:rFonts w:ascii="Times New Roman" w:hAnsi="Times New Roman" w:cs="Times New Roman"/>
          <w:sz w:val="24"/>
          <w:szCs w:val="24"/>
        </w:rPr>
      </w:pPr>
      <w:r w:rsidRPr="00E62595">
        <w:rPr>
          <w:rFonts w:ascii="Times New Roman" w:hAnsi="Times New Roman" w:cs="Times New Roman"/>
          <w:sz w:val="24"/>
          <w:szCs w:val="24"/>
        </w:rPr>
        <w:t xml:space="preserve">В связи с недостаточностью средств </w:t>
      </w:r>
      <w:r>
        <w:rPr>
          <w:rFonts w:ascii="Times New Roman" w:hAnsi="Times New Roman" w:cs="Times New Roman"/>
          <w:sz w:val="24"/>
          <w:szCs w:val="24"/>
        </w:rPr>
        <w:t>П</w:t>
      </w:r>
      <w:r w:rsidRPr="00E62595">
        <w:rPr>
          <w:rFonts w:ascii="Times New Roman" w:hAnsi="Times New Roman" w:cs="Times New Roman"/>
          <w:sz w:val="24"/>
          <w:szCs w:val="24"/>
        </w:rPr>
        <w:t>АО «НГВК» программные мероприятия не выполнены и перенесены на 201</w:t>
      </w:r>
      <w:r>
        <w:rPr>
          <w:rFonts w:ascii="Times New Roman" w:hAnsi="Times New Roman" w:cs="Times New Roman"/>
          <w:sz w:val="24"/>
          <w:szCs w:val="24"/>
        </w:rPr>
        <w:t>6</w:t>
      </w:r>
      <w:r w:rsidRPr="00E62595">
        <w:rPr>
          <w:rFonts w:ascii="Times New Roman" w:hAnsi="Times New Roman" w:cs="Times New Roman"/>
          <w:sz w:val="24"/>
          <w:szCs w:val="24"/>
        </w:rPr>
        <w:t xml:space="preserve"> год. Вне программных мероприятий выполнен</w:t>
      </w:r>
      <w:r>
        <w:rPr>
          <w:rFonts w:ascii="Times New Roman" w:hAnsi="Times New Roman" w:cs="Times New Roman"/>
          <w:sz w:val="24"/>
          <w:szCs w:val="24"/>
        </w:rPr>
        <w:t>о:</w:t>
      </w:r>
      <w:r w:rsidRPr="00E62595">
        <w:rPr>
          <w:rFonts w:ascii="Times New Roman" w:hAnsi="Times New Roman" w:cs="Times New Roman"/>
          <w:sz w:val="24"/>
          <w:szCs w:val="24"/>
        </w:rPr>
        <w:t xml:space="preserve"> </w:t>
      </w:r>
    </w:p>
    <w:p w:rsidR="00CF4F04"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E62595">
        <w:rPr>
          <w:rFonts w:ascii="Times New Roman" w:hAnsi="Times New Roman" w:cs="Times New Roman"/>
          <w:sz w:val="24"/>
          <w:szCs w:val="24"/>
        </w:rPr>
        <w:t xml:space="preserve">еконструкция канализационного коллектора от КНС-22 до камеры гашения  на сумму </w:t>
      </w:r>
      <w:r>
        <w:rPr>
          <w:rFonts w:ascii="Times New Roman" w:hAnsi="Times New Roman" w:cs="Times New Roman"/>
          <w:sz w:val="24"/>
          <w:szCs w:val="24"/>
        </w:rPr>
        <w:t>2 343,0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p>
    <w:p w:rsidR="00CF4F04" w:rsidRPr="001B1CCD"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CCD">
        <w:rPr>
          <w:rFonts w:ascii="Times New Roman" w:hAnsi="Times New Roman" w:cs="Times New Roman"/>
          <w:sz w:val="24"/>
          <w:szCs w:val="24"/>
        </w:rPr>
        <w:t>Замена канализационного коллектора от КНС-8 до камеры переключения  – 3</w:t>
      </w:r>
      <w:r>
        <w:rPr>
          <w:rFonts w:ascii="Times New Roman" w:hAnsi="Times New Roman" w:cs="Times New Roman"/>
          <w:sz w:val="24"/>
          <w:szCs w:val="24"/>
        </w:rPr>
        <w:t> </w:t>
      </w:r>
      <w:r w:rsidRPr="001B1CCD">
        <w:rPr>
          <w:rFonts w:ascii="Times New Roman" w:hAnsi="Times New Roman" w:cs="Times New Roman"/>
          <w:sz w:val="24"/>
          <w:szCs w:val="24"/>
        </w:rPr>
        <w:t>710</w:t>
      </w:r>
      <w:r>
        <w:rPr>
          <w:rFonts w:ascii="Times New Roman" w:hAnsi="Times New Roman" w:cs="Times New Roman"/>
          <w:sz w:val="24"/>
          <w:szCs w:val="24"/>
        </w:rPr>
        <w:t>,0</w:t>
      </w:r>
      <w:r w:rsidRPr="001B1CCD">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1B1CCD">
        <w:rPr>
          <w:rFonts w:ascii="Times New Roman" w:hAnsi="Times New Roman" w:cs="Times New Roman"/>
          <w:sz w:val="24"/>
          <w:szCs w:val="24"/>
        </w:rPr>
        <w:t>.</w:t>
      </w:r>
    </w:p>
    <w:p w:rsidR="00CF4F04" w:rsidRPr="001B1CCD"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CCD">
        <w:rPr>
          <w:rFonts w:ascii="Times New Roman" w:hAnsi="Times New Roman" w:cs="Times New Roman"/>
          <w:sz w:val="24"/>
          <w:szCs w:val="24"/>
        </w:rPr>
        <w:t>Автоматизация КНС-3, 4, 17, 22 – 984</w:t>
      </w:r>
      <w:r>
        <w:rPr>
          <w:rFonts w:ascii="Times New Roman" w:hAnsi="Times New Roman" w:cs="Times New Roman"/>
          <w:sz w:val="24"/>
          <w:szCs w:val="24"/>
        </w:rPr>
        <w:t>,0</w:t>
      </w:r>
      <w:r w:rsidRPr="001B1CCD">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1B1CCD">
        <w:rPr>
          <w:rFonts w:ascii="Times New Roman" w:hAnsi="Times New Roman" w:cs="Times New Roman"/>
          <w:sz w:val="24"/>
          <w:szCs w:val="24"/>
        </w:rPr>
        <w:t>.</w:t>
      </w:r>
    </w:p>
    <w:p w:rsidR="00CF4F04" w:rsidRPr="00FF47A9" w:rsidRDefault="00CF4F04" w:rsidP="00CF4F04">
      <w:pPr>
        <w:spacing w:after="0" w:line="240" w:lineRule="auto"/>
        <w:ind w:firstLine="284"/>
        <w:jc w:val="both"/>
        <w:rPr>
          <w:sz w:val="24"/>
          <w:szCs w:val="24"/>
        </w:rPr>
      </w:pPr>
      <w:r w:rsidRPr="001B1CCD">
        <w:rPr>
          <w:rFonts w:ascii="Times New Roman" w:hAnsi="Times New Roman" w:cs="Times New Roman"/>
          <w:sz w:val="24"/>
          <w:szCs w:val="24"/>
        </w:rPr>
        <w:t xml:space="preserve">Отделом готовится проект постановления о внесении изменений в Программу в части изменения программных мероприятий </w:t>
      </w:r>
      <w:r>
        <w:rPr>
          <w:rFonts w:ascii="Times New Roman" w:hAnsi="Times New Roman" w:cs="Times New Roman"/>
          <w:sz w:val="24"/>
          <w:szCs w:val="24"/>
        </w:rPr>
        <w:t>поселений Нерюнгринского района</w:t>
      </w:r>
      <w:r w:rsidRPr="001B1CCD">
        <w:rPr>
          <w:rFonts w:ascii="Times New Roman" w:hAnsi="Times New Roman" w:cs="Times New Roman"/>
          <w:sz w:val="24"/>
          <w:szCs w:val="24"/>
        </w:rPr>
        <w:t xml:space="preserve"> за счет </w:t>
      </w:r>
      <w:r>
        <w:rPr>
          <w:rFonts w:ascii="Times New Roman" w:hAnsi="Times New Roman" w:cs="Times New Roman"/>
          <w:sz w:val="24"/>
          <w:szCs w:val="24"/>
        </w:rPr>
        <w:t>внебюджетных</w:t>
      </w:r>
      <w:r w:rsidRPr="001B1CCD">
        <w:rPr>
          <w:rFonts w:ascii="Times New Roman" w:hAnsi="Times New Roman" w:cs="Times New Roman"/>
          <w:sz w:val="24"/>
          <w:szCs w:val="24"/>
        </w:rPr>
        <w:t xml:space="preserve"> средств</w:t>
      </w:r>
      <w:r w:rsidRPr="00FF47A9">
        <w:rPr>
          <w:sz w:val="24"/>
          <w:szCs w:val="24"/>
        </w:rPr>
        <w:t>.</w:t>
      </w:r>
    </w:p>
    <w:p w:rsidR="00CF4F04" w:rsidRPr="00E62595" w:rsidRDefault="00CF4F04" w:rsidP="00CF4F04">
      <w:pPr>
        <w:spacing w:after="0" w:line="240" w:lineRule="auto"/>
        <w:jc w:val="both"/>
        <w:rPr>
          <w:rFonts w:ascii="Times New Roman" w:hAnsi="Times New Roman" w:cs="Times New Roman"/>
          <w:sz w:val="24"/>
          <w:szCs w:val="24"/>
        </w:rPr>
      </w:pPr>
    </w:p>
    <w:p w:rsidR="00CF4F04" w:rsidRPr="00C071F6" w:rsidRDefault="00CF4F04" w:rsidP="00CF4F04">
      <w:pPr>
        <w:pStyle w:val="ab"/>
        <w:spacing w:after="0" w:line="240" w:lineRule="auto"/>
        <w:ind w:left="0" w:firstLine="284"/>
        <w:jc w:val="both"/>
        <w:rPr>
          <w:rFonts w:ascii="Times New Roman" w:hAnsi="Times New Roman"/>
          <w:sz w:val="24"/>
          <w:szCs w:val="24"/>
        </w:rPr>
      </w:pPr>
      <w:r w:rsidRPr="0051200F">
        <w:rPr>
          <w:rFonts w:ascii="Times New Roman" w:hAnsi="Times New Roman"/>
          <w:sz w:val="24"/>
          <w:szCs w:val="24"/>
          <w:u w:val="single"/>
        </w:rPr>
        <w:t>За счет средств бюджета Республики Саха (Якутия</w:t>
      </w:r>
      <w:r w:rsidRPr="0051200F">
        <w:rPr>
          <w:rFonts w:ascii="Times New Roman" w:hAnsi="Times New Roman"/>
          <w:sz w:val="24"/>
          <w:szCs w:val="24"/>
        </w:rPr>
        <w:t>)</w:t>
      </w:r>
      <w:r w:rsidRPr="00C071F6">
        <w:rPr>
          <w:rFonts w:ascii="Times New Roman" w:hAnsi="Times New Roman"/>
          <w:sz w:val="24"/>
          <w:szCs w:val="24"/>
        </w:rPr>
        <w:t xml:space="preserve"> в 2015 году планировалось выполнение мероприятия «Реконструкция линии электропередач ВЛ-6кВ, 0,4кВ» (ГП «Поселок Чульман») на сумму 300</w:t>
      </w:r>
      <w:r>
        <w:rPr>
          <w:rFonts w:ascii="Times New Roman" w:hAnsi="Times New Roman"/>
          <w:sz w:val="24"/>
          <w:szCs w:val="24"/>
        </w:rPr>
        <w:t>,0</w:t>
      </w:r>
      <w:r w:rsidRPr="00C071F6">
        <w:rPr>
          <w:rFonts w:ascii="Times New Roman" w:hAnsi="Times New Roman"/>
          <w:sz w:val="24"/>
          <w:szCs w:val="24"/>
        </w:rPr>
        <w:t xml:space="preserve"> тыс. руб</w:t>
      </w:r>
      <w:r>
        <w:rPr>
          <w:rFonts w:ascii="Times New Roman" w:hAnsi="Times New Roman"/>
          <w:sz w:val="24"/>
          <w:szCs w:val="24"/>
        </w:rPr>
        <w:t>лей</w:t>
      </w:r>
      <w:r w:rsidRPr="00C071F6">
        <w:rPr>
          <w:rFonts w:ascii="Times New Roman" w:hAnsi="Times New Roman"/>
          <w:sz w:val="24"/>
          <w:szCs w:val="24"/>
        </w:rPr>
        <w:t>.</w:t>
      </w:r>
      <w:r w:rsidRPr="00C071F6">
        <w:rPr>
          <w:rFonts w:ascii="Times New Roman" w:hAnsi="Times New Roman"/>
          <w:i/>
          <w:sz w:val="24"/>
          <w:szCs w:val="24"/>
        </w:rPr>
        <w:t xml:space="preserve"> </w:t>
      </w:r>
      <w:r w:rsidRPr="00C071F6">
        <w:rPr>
          <w:rFonts w:ascii="Times New Roman" w:hAnsi="Times New Roman"/>
          <w:sz w:val="24"/>
          <w:szCs w:val="24"/>
        </w:rPr>
        <w:t>Средства не подтверждены и будут сняты с Программных мероприятий</w:t>
      </w:r>
      <w:r>
        <w:rPr>
          <w:rFonts w:ascii="Times New Roman" w:hAnsi="Times New Roman"/>
          <w:sz w:val="24"/>
          <w:szCs w:val="24"/>
        </w:rPr>
        <w:t>.</w:t>
      </w:r>
    </w:p>
    <w:p w:rsidR="00CF4F04" w:rsidRPr="00C071F6" w:rsidRDefault="00CF4F04" w:rsidP="00CF4F04">
      <w:pPr>
        <w:spacing w:after="0" w:line="240" w:lineRule="auto"/>
        <w:ind w:firstLine="284"/>
        <w:jc w:val="both"/>
        <w:rPr>
          <w:rFonts w:ascii="Times New Roman" w:hAnsi="Times New Roman" w:cs="Times New Roman"/>
          <w:sz w:val="24"/>
          <w:szCs w:val="24"/>
        </w:rPr>
      </w:pPr>
      <w:r w:rsidRPr="00C071F6">
        <w:rPr>
          <w:rFonts w:ascii="Times New Roman" w:hAnsi="Times New Roman" w:cs="Times New Roman"/>
          <w:sz w:val="24"/>
          <w:szCs w:val="24"/>
        </w:rPr>
        <w:t>Вне программных мероприятий выполнено:</w:t>
      </w:r>
    </w:p>
    <w:p w:rsidR="00CF4F04" w:rsidRPr="00C071F6"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1F6">
        <w:rPr>
          <w:rFonts w:ascii="Times New Roman" w:hAnsi="Times New Roman" w:cs="Times New Roman"/>
          <w:sz w:val="24"/>
          <w:szCs w:val="24"/>
        </w:rPr>
        <w:t>Работы по энергосбережению при капитальном ремонте жилищного фонда (ГП «Поселок Серебряный Бор») – 880</w:t>
      </w:r>
      <w:r>
        <w:rPr>
          <w:rFonts w:ascii="Times New Roman" w:hAnsi="Times New Roman" w:cs="Times New Roman"/>
          <w:sz w:val="24"/>
          <w:szCs w:val="24"/>
        </w:rPr>
        <w:t>,0</w:t>
      </w:r>
      <w:r w:rsidRPr="00C071F6">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C071F6">
        <w:rPr>
          <w:rFonts w:ascii="Times New Roman" w:hAnsi="Times New Roman" w:cs="Times New Roman"/>
          <w:sz w:val="24"/>
          <w:szCs w:val="24"/>
        </w:rPr>
        <w:t>.</w:t>
      </w:r>
    </w:p>
    <w:p w:rsidR="00CF4F04" w:rsidRPr="00C071F6"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1F6">
        <w:rPr>
          <w:rFonts w:ascii="Times New Roman" w:hAnsi="Times New Roman" w:cs="Times New Roman"/>
          <w:sz w:val="24"/>
          <w:szCs w:val="24"/>
        </w:rPr>
        <w:t>Повышение энергетической эффективности системы общедомового освещения многоквартирных домов (ГП «Поселок Беркакит») – 137,8 тыс. руб</w:t>
      </w:r>
      <w:r>
        <w:rPr>
          <w:rFonts w:ascii="Times New Roman" w:hAnsi="Times New Roman" w:cs="Times New Roman"/>
          <w:sz w:val="24"/>
          <w:szCs w:val="24"/>
        </w:rPr>
        <w:t>лей</w:t>
      </w:r>
      <w:r w:rsidRPr="00C071F6">
        <w:rPr>
          <w:rFonts w:ascii="Times New Roman" w:hAnsi="Times New Roman" w:cs="Times New Roman"/>
          <w:sz w:val="24"/>
          <w:szCs w:val="24"/>
        </w:rPr>
        <w:t>.</w:t>
      </w:r>
    </w:p>
    <w:p w:rsidR="00CF4F04" w:rsidRPr="00C071F6"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1F6">
        <w:rPr>
          <w:rFonts w:ascii="Times New Roman" w:hAnsi="Times New Roman" w:cs="Times New Roman"/>
          <w:sz w:val="24"/>
          <w:szCs w:val="24"/>
        </w:rPr>
        <w:t>Повышение тепловой защиты зданий (ГП «Поселок Беркакит») – 742,4 тыс. руб</w:t>
      </w:r>
      <w:r>
        <w:rPr>
          <w:rFonts w:ascii="Times New Roman" w:hAnsi="Times New Roman" w:cs="Times New Roman"/>
          <w:sz w:val="24"/>
          <w:szCs w:val="24"/>
        </w:rPr>
        <w:t>лей</w:t>
      </w:r>
      <w:r w:rsidRPr="00C071F6">
        <w:rPr>
          <w:rFonts w:ascii="Times New Roman" w:hAnsi="Times New Roman" w:cs="Times New Roman"/>
          <w:sz w:val="24"/>
          <w:szCs w:val="24"/>
        </w:rPr>
        <w:t>.</w:t>
      </w:r>
    </w:p>
    <w:p w:rsidR="00CF4F04" w:rsidRPr="00C071F6" w:rsidRDefault="00CF4F04" w:rsidP="00CF4F04">
      <w:pPr>
        <w:spacing w:after="0" w:line="240" w:lineRule="auto"/>
        <w:ind w:firstLine="284"/>
        <w:jc w:val="both"/>
        <w:rPr>
          <w:rFonts w:ascii="Times New Roman" w:hAnsi="Times New Roman" w:cs="Times New Roman"/>
          <w:sz w:val="24"/>
          <w:szCs w:val="24"/>
        </w:rPr>
      </w:pPr>
      <w:r w:rsidRPr="00C071F6">
        <w:rPr>
          <w:rFonts w:ascii="Times New Roman" w:hAnsi="Times New Roman" w:cs="Times New Roman"/>
          <w:sz w:val="24"/>
          <w:szCs w:val="24"/>
        </w:rPr>
        <w:t>Отделом готовится проект постановления о внесении изменений в Программу в части изменения программных мероприятий поселений Нерюнгринского района за счет Республиканских средств.</w:t>
      </w:r>
    </w:p>
    <w:p w:rsidR="00CF4F04" w:rsidRDefault="00CF4F04" w:rsidP="00CF4F04">
      <w:pPr>
        <w:pStyle w:val="ab"/>
        <w:spacing w:after="0" w:line="240" w:lineRule="auto"/>
        <w:ind w:left="0" w:firstLine="284"/>
        <w:jc w:val="both"/>
        <w:rPr>
          <w:rFonts w:ascii="Times New Roman" w:hAnsi="Times New Roman"/>
          <w:sz w:val="24"/>
          <w:szCs w:val="24"/>
        </w:rPr>
      </w:pPr>
    </w:p>
    <w:p w:rsidR="00CF4F04" w:rsidRPr="001131C8" w:rsidRDefault="00CF4F04" w:rsidP="00CF4F04">
      <w:pPr>
        <w:spacing w:after="0" w:line="240" w:lineRule="auto"/>
        <w:ind w:firstLine="284"/>
        <w:jc w:val="both"/>
        <w:rPr>
          <w:rFonts w:ascii="Times New Roman" w:hAnsi="Times New Roman" w:cs="Times New Roman"/>
          <w:sz w:val="24"/>
          <w:szCs w:val="24"/>
        </w:rPr>
      </w:pPr>
      <w:r w:rsidRPr="0051200F">
        <w:rPr>
          <w:rFonts w:ascii="Times New Roman" w:hAnsi="Times New Roman" w:cs="Times New Roman"/>
          <w:sz w:val="24"/>
          <w:szCs w:val="24"/>
          <w:u w:val="single"/>
        </w:rPr>
        <w:t>По организациям жилищно-коммунального комплекса поселений</w:t>
      </w:r>
      <w:r w:rsidRPr="001131C8">
        <w:rPr>
          <w:rFonts w:ascii="Times New Roman" w:hAnsi="Times New Roman" w:cs="Times New Roman"/>
          <w:sz w:val="24"/>
          <w:szCs w:val="24"/>
        </w:rPr>
        <w:t xml:space="preserve"> Нерюнгринского района выполнены следующие мероприятия:</w:t>
      </w:r>
    </w:p>
    <w:p w:rsidR="00CF4F04" w:rsidRDefault="00CF4F04" w:rsidP="00CF4F04">
      <w:pPr>
        <w:tabs>
          <w:tab w:val="num"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ГП «Поселок Серебряный Бор» - 1</w:t>
      </w:r>
      <w:r>
        <w:rPr>
          <w:rFonts w:ascii="Times New Roman" w:hAnsi="Times New Roman" w:cs="Times New Roman"/>
          <w:sz w:val="24"/>
          <w:szCs w:val="24"/>
        </w:rPr>
        <w:t>4 886,62</w:t>
      </w:r>
      <w:r w:rsidRPr="00E62595">
        <w:rPr>
          <w:rFonts w:ascii="Times New Roman" w:hAnsi="Times New Roman" w:cs="Times New Roman"/>
          <w:sz w:val="24"/>
          <w:szCs w:val="24"/>
        </w:rPr>
        <w:t xml:space="preserve"> тыс. руб. (</w:t>
      </w:r>
      <w:r>
        <w:rPr>
          <w:rFonts w:ascii="Times New Roman" w:hAnsi="Times New Roman" w:cs="Times New Roman"/>
          <w:sz w:val="24"/>
          <w:szCs w:val="24"/>
        </w:rPr>
        <w:t>86</w:t>
      </w:r>
      <w:r w:rsidRPr="00E62595">
        <w:rPr>
          <w:rFonts w:ascii="Times New Roman" w:hAnsi="Times New Roman" w:cs="Times New Roman"/>
          <w:sz w:val="24"/>
          <w:szCs w:val="24"/>
        </w:rPr>
        <w:t xml:space="preserve"> % от годового плана поселения), в </w:t>
      </w:r>
      <w:proofErr w:type="spellStart"/>
      <w:r w:rsidRPr="00E62595">
        <w:rPr>
          <w:rFonts w:ascii="Times New Roman" w:hAnsi="Times New Roman" w:cs="Times New Roman"/>
          <w:sz w:val="24"/>
          <w:szCs w:val="24"/>
        </w:rPr>
        <w:t>т.ч</w:t>
      </w:r>
      <w:proofErr w:type="spellEnd"/>
      <w:r w:rsidRPr="00E62595">
        <w:rPr>
          <w:rFonts w:ascii="Times New Roman" w:hAnsi="Times New Roman" w:cs="Times New Roman"/>
          <w:sz w:val="24"/>
          <w:szCs w:val="24"/>
        </w:rPr>
        <w:t>.:</w:t>
      </w:r>
    </w:p>
    <w:p w:rsidR="00CF4F04" w:rsidRPr="00E62595" w:rsidRDefault="00CF4F04" w:rsidP="00CF4F04">
      <w:pPr>
        <w:tabs>
          <w:tab w:val="num"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Pr="00E62595">
        <w:rPr>
          <w:rFonts w:ascii="Times New Roman" w:hAnsi="Times New Roman" w:cs="Times New Roman"/>
          <w:sz w:val="24"/>
          <w:szCs w:val="24"/>
        </w:rPr>
        <w:t xml:space="preserve">еспубликанский бюджет – </w:t>
      </w:r>
      <w:r>
        <w:rPr>
          <w:rFonts w:ascii="Times New Roman" w:hAnsi="Times New Roman" w:cs="Times New Roman"/>
          <w:sz w:val="24"/>
          <w:szCs w:val="24"/>
        </w:rPr>
        <w:t>880,0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внепрограммные мероприятия</w:t>
      </w:r>
      <w:r w:rsidRPr="00E62595">
        <w:rPr>
          <w:rFonts w:ascii="Times New Roman" w:hAnsi="Times New Roman" w:cs="Times New Roman"/>
          <w:sz w:val="24"/>
          <w:szCs w:val="24"/>
        </w:rPr>
        <w:t>)</w:t>
      </w:r>
      <w:r>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Местный бюджет поселения – </w:t>
      </w:r>
      <w:r>
        <w:rPr>
          <w:rFonts w:ascii="Times New Roman" w:hAnsi="Times New Roman" w:cs="Times New Roman"/>
          <w:sz w:val="24"/>
          <w:szCs w:val="24"/>
        </w:rPr>
        <w:t>569,1</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44</w:t>
      </w:r>
      <w:r w:rsidRPr="00E62595">
        <w:rPr>
          <w:rFonts w:ascii="Times New Roman" w:hAnsi="Times New Roman" w:cs="Times New Roman"/>
          <w:sz w:val="24"/>
          <w:szCs w:val="24"/>
        </w:rPr>
        <w:t xml:space="preserve"> %). Невыполнение в связи с недостаточностью средств  в бюджете поселения</w:t>
      </w:r>
      <w:r>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Внебюджетные источники – 1</w:t>
      </w:r>
      <w:r>
        <w:rPr>
          <w:rFonts w:ascii="Times New Roman" w:hAnsi="Times New Roman" w:cs="Times New Roman"/>
          <w:sz w:val="24"/>
          <w:szCs w:val="24"/>
        </w:rPr>
        <w:t>3 437,5</w:t>
      </w:r>
      <w:r w:rsidRPr="00E62595">
        <w:rPr>
          <w:rFonts w:ascii="Times New Roman" w:hAnsi="Times New Roman" w:cs="Times New Roman"/>
          <w:sz w:val="24"/>
          <w:szCs w:val="24"/>
        </w:rPr>
        <w:t xml:space="preserve"> тыс. руб. (</w:t>
      </w:r>
      <w:r>
        <w:rPr>
          <w:rFonts w:ascii="Times New Roman" w:hAnsi="Times New Roman" w:cs="Times New Roman"/>
          <w:sz w:val="24"/>
          <w:szCs w:val="24"/>
        </w:rPr>
        <w:t>84</w:t>
      </w:r>
      <w:r w:rsidRPr="00E62595">
        <w:rPr>
          <w:rFonts w:ascii="Times New Roman" w:hAnsi="Times New Roman" w:cs="Times New Roman"/>
          <w:sz w:val="24"/>
          <w:szCs w:val="24"/>
        </w:rPr>
        <w:t xml:space="preserve"> %). Невыполнение в связи с недостаточностью сре</w:t>
      </w:r>
      <w:proofErr w:type="gramStart"/>
      <w:r w:rsidRPr="00E62595">
        <w:rPr>
          <w:rFonts w:ascii="Times New Roman" w:hAnsi="Times New Roman" w:cs="Times New Roman"/>
          <w:sz w:val="24"/>
          <w:szCs w:val="24"/>
        </w:rPr>
        <w:t>дств  в б</w:t>
      </w:r>
      <w:proofErr w:type="gramEnd"/>
      <w:r w:rsidRPr="00E62595">
        <w:rPr>
          <w:rFonts w:ascii="Times New Roman" w:hAnsi="Times New Roman" w:cs="Times New Roman"/>
          <w:sz w:val="24"/>
          <w:szCs w:val="24"/>
        </w:rPr>
        <w:t>юджете предприятия ЖКХ.</w:t>
      </w:r>
    </w:p>
    <w:p w:rsidR="00CF4F04" w:rsidRPr="00E62595" w:rsidRDefault="00CF4F04" w:rsidP="00CF4F04">
      <w:pPr>
        <w:spacing w:after="0" w:line="240" w:lineRule="auto"/>
        <w:ind w:firstLine="284"/>
        <w:jc w:val="both"/>
        <w:rPr>
          <w:rFonts w:ascii="Times New Roman" w:hAnsi="Times New Roman" w:cs="Times New Roman"/>
          <w:sz w:val="24"/>
          <w:szCs w:val="24"/>
        </w:rPr>
      </w:pPr>
    </w:p>
    <w:p w:rsidR="00CF4F04" w:rsidRPr="00E62595" w:rsidRDefault="00CF4F04" w:rsidP="00CF4F04">
      <w:pPr>
        <w:pStyle w:val="ab"/>
        <w:spacing w:after="0" w:line="240" w:lineRule="auto"/>
        <w:ind w:left="0"/>
        <w:jc w:val="both"/>
        <w:rPr>
          <w:rFonts w:ascii="Times New Roman" w:hAnsi="Times New Roman"/>
          <w:sz w:val="24"/>
          <w:szCs w:val="24"/>
        </w:rPr>
      </w:pPr>
      <w:r>
        <w:rPr>
          <w:rFonts w:ascii="Times New Roman" w:hAnsi="Times New Roman"/>
          <w:sz w:val="24"/>
          <w:szCs w:val="24"/>
        </w:rPr>
        <w:t>-</w:t>
      </w:r>
      <w:r w:rsidRPr="00E62595">
        <w:rPr>
          <w:rFonts w:ascii="Times New Roman" w:hAnsi="Times New Roman"/>
          <w:sz w:val="24"/>
          <w:szCs w:val="24"/>
        </w:rPr>
        <w:t>ГП «Поселок Беркакит» - 6 </w:t>
      </w:r>
      <w:r>
        <w:rPr>
          <w:rFonts w:ascii="Times New Roman" w:hAnsi="Times New Roman"/>
          <w:sz w:val="24"/>
          <w:szCs w:val="24"/>
        </w:rPr>
        <w:t>223</w:t>
      </w:r>
      <w:r w:rsidRPr="00E62595">
        <w:rPr>
          <w:rFonts w:ascii="Times New Roman" w:hAnsi="Times New Roman"/>
          <w:sz w:val="24"/>
          <w:szCs w:val="24"/>
        </w:rPr>
        <w:t>,</w:t>
      </w:r>
      <w:r>
        <w:rPr>
          <w:rFonts w:ascii="Times New Roman" w:hAnsi="Times New Roman"/>
          <w:sz w:val="24"/>
          <w:szCs w:val="24"/>
        </w:rPr>
        <w:t>6</w:t>
      </w:r>
      <w:r w:rsidRPr="00E62595">
        <w:rPr>
          <w:rFonts w:ascii="Times New Roman" w:hAnsi="Times New Roman"/>
          <w:sz w:val="24"/>
          <w:szCs w:val="24"/>
        </w:rPr>
        <w:t xml:space="preserve"> тыс. руб</w:t>
      </w:r>
      <w:r>
        <w:rPr>
          <w:rFonts w:ascii="Times New Roman" w:hAnsi="Times New Roman"/>
          <w:sz w:val="24"/>
          <w:szCs w:val="24"/>
        </w:rPr>
        <w:t>лей</w:t>
      </w:r>
      <w:r w:rsidRPr="00E62595">
        <w:rPr>
          <w:rFonts w:ascii="Times New Roman" w:hAnsi="Times New Roman"/>
          <w:sz w:val="24"/>
          <w:szCs w:val="24"/>
        </w:rPr>
        <w:t xml:space="preserve"> (</w:t>
      </w:r>
      <w:r>
        <w:rPr>
          <w:rFonts w:ascii="Times New Roman" w:hAnsi="Times New Roman"/>
          <w:sz w:val="24"/>
          <w:szCs w:val="24"/>
        </w:rPr>
        <w:t xml:space="preserve">290 </w:t>
      </w:r>
      <w:r w:rsidRPr="00E62595">
        <w:rPr>
          <w:rFonts w:ascii="Times New Roman" w:hAnsi="Times New Roman"/>
          <w:sz w:val="24"/>
          <w:szCs w:val="24"/>
        </w:rPr>
        <w:t xml:space="preserve">% от годового плана поселения), в </w:t>
      </w:r>
      <w:proofErr w:type="spellStart"/>
      <w:r w:rsidRPr="00E62595">
        <w:rPr>
          <w:rFonts w:ascii="Times New Roman" w:hAnsi="Times New Roman"/>
          <w:sz w:val="24"/>
          <w:szCs w:val="24"/>
        </w:rPr>
        <w:t>т.ч</w:t>
      </w:r>
      <w:proofErr w:type="spellEnd"/>
      <w:r w:rsidRPr="00E62595">
        <w:rPr>
          <w:rFonts w:ascii="Times New Roman" w:hAnsi="Times New Roman"/>
          <w:sz w:val="24"/>
          <w:szCs w:val="24"/>
        </w:rPr>
        <w:t>.:</w:t>
      </w:r>
    </w:p>
    <w:p w:rsidR="00CF4F04"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Республиканский бюджет – </w:t>
      </w:r>
      <w:r>
        <w:rPr>
          <w:rFonts w:ascii="Times New Roman" w:hAnsi="Times New Roman" w:cs="Times New Roman"/>
          <w:sz w:val="24"/>
          <w:szCs w:val="24"/>
        </w:rPr>
        <w:t>880,20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внепрограммные мероприятия);</w:t>
      </w:r>
    </w:p>
    <w:p w:rsidR="00CF4F04"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Местный бюджет поселения – </w:t>
      </w:r>
      <w:r>
        <w:rPr>
          <w:rFonts w:ascii="Times New Roman" w:hAnsi="Times New Roman" w:cs="Times New Roman"/>
          <w:sz w:val="24"/>
          <w:szCs w:val="24"/>
        </w:rPr>
        <w:t>66,0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внепрограммные мероприятия</w:t>
      </w:r>
      <w:r w:rsidRPr="00E62595">
        <w:rPr>
          <w:rFonts w:ascii="Times New Roman" w:hAnsi="Times New Roman" w:cs="Times New Roman"/>
          <w:sz w:val="24"/>
          <w:szCs w:val="24"/>
        </w:rPr>
        <w:t>)</w:t>
      </w:r>
      <w:r>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Внебюджетные источники – 5</w:t>
      </w:r>
      <w:r>
        <w:rPr>
          <w:rFonts w:ascii="Times New Roman" w:hAnsi="Times New Roman" w:cs="Times New Roman"/>
          <w:sz w:val="24"/>
          <w:szCs w:val="24"/>
        </w:rPr>
        <w:t> 277,40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246</w:t>
      </w:r>
      <w:r w:rsidRPr="00E62595">
        <w:rPr>
          <w:rFonts w:ascii="Times New Roman" w:hAnsi="Times New Roman" w:cs="Times New Roman"/>
          <w:sz w:val="24"/>
          <w:szCs w:val="24"/>
        </w:rPr>
        <w:t xml:space="preserve"> %) Перевыполнение плановых значений на мероприятиях по замене и ремонту внутриквартальных и магистральных сетей отопления, ГВС, ХВС при подготовке к отопительному периоду 201</w:t>
      </w:r>
      <w:r>
        <w:rPr>
          <w:rFonts w:ascii="Times New Roman" w:hAnsi="Times New Roman" w:cs="Times New Roman"/>
          <w:sz w:val="24"/>
          <w:szCs w:val="24"/>
        </w:rPr>
        <w:t>5</w:t>
      </w:r>
      <w:r w:rsidRPr="00E62595">
        <w:rPr>
          <w:rFonts w:ascii="Times New Roman" w:hAnsi="Times New Roman" w:cs="Times New Roman"/>
          <w:sz w:val="24"/>
          <w:szCs w:val="24"/>
        </w:rPr>
        <w:t>-201</w:t>
      </w:r>
      <w:r>
        <w:rPr>
          <w:rFonts w:ascii="Times New Roman" w:hAnsi="Times New Roman" w:cs="Times New Roman"/>
          <w:sz w:val="24"/>
          <w:szCs w:val="24"/>
        </w:rPr>
        <w:t>6</w:t>
      </w:r>
      <w:r w:rsidRPr="00E62595">
        <w:rPr>
          <w:rFonts w:ascii="Times New Roman" w:hAnsi="Times New Roman" w:cs="Times New Roman"/>
          <w:sz w:val="24"/>
          <w:szCs w:val="24"/>
        </w:rPr>
        <w:t xml:space="preserve"> гг.</w:t>
      </w:r>
    </w:p>
    <w:p w:rsidR="00CF4F04" w:rsidRPr="00E62595" w:rsidRDefault="00CF4F04" w:rsidP="00CF4F04">
      <w:pPr>
        <w:pStyle w:val="ab"/>
        <w:spacing w:after="0" w:line="240" w:lineRule="auto"/>
        <w:ind w:left="0" w:firstLine="284"/>
        <w:jc w:val="both"/>
        <w:rPr>
          <w:rFonts w:ascii="Times New Roman" w:hAnsi="Times New Roman"/>
          <w:sz w:val="24"/>
          <w:szCs w:val="24"/>
        </w:rPr>
      </w:pPr>
    </w:p>
    <w:p w:rsidR="00CF4F04" w:rsidRPr="00B37DA9" w:rsidRDefault="00CF4F04" w:rsidP="00CF4F04">
      <w:pPr>
        <w:spacing w:after="0" w:line="240" w:lineRule="auto"/>
        <w:jc w:val="both"/>
        <w:rPr>
          <w:rFonts w:ascii="Times New Roman" w:hAnsi="Times New Roman"/>
          <w:sz w:val="24"/>
          <w:szCs w:val="24"/>
        </w:rPr>
      </w:pPr>
      <w:r>
        <w:rPr>
          <w:rFonts w:ascii="Times New Roman" w:hAnsi="Times New Roman"/>
          <w:sz w:val="24"/>
          <w:szCs w:val="24"/>
        </w:rPr>
        <w:t>-</w:t>
      </w:r>
      <w:r w:rsidRPr="00B37DA9">
        <w:rPr>
          <w:rFonts w:ascii="Times New Roman" w:hAnsi="Times New Roman"/>
          <w:sz w:val="24"/>
          <w:szCs w:val="24"/>
        </w:rPr>
        <w:t xml:space="preserve">ГП «Поселок Хани» - </w:t>
      </w:r>
      <w:r>
        <w:rPr>
          <w:rFonts w:ascii="Times New Roman" w:hAnsi="Times New Roman"/>
          <w:sz w:val="24"/>
          <w:szCs w:val="24"/>
        </w:rPr>
        <w:t>197,9</w:t>
      </w:r>
      <w:r w:rsidRPr="00B37DA9">
        <w:rPr>
          <w:rFonts w:ascii="Times New Roman" w:hAnsi="Times New Roman"/>
          <w:sz w:val="24"/>
          <w:szCs w:val="24"/>
        </w:rPr>
        <w:t xml:space="preserve"> тыс. руб</w:t>
      </w:r>
      <w:r>
        <w:rPr>
          <w:rFonts w:ascii="Times New Roman" w:hAnsi="Times New Roman"/>
          <w:sz w:val="24"/>
          <w:szCs w:val="24"/>
        </w:rPr>
        <w:t>лей</w:t>
      </w:r>
      <w:r w:rsidRPr="00B37DA9">
        <w:rPr>
          <w:rFonts w:ascii="Times New Roman" w:hAnsi="Times New Roman"/>
          <w:sz w:val="24"/>
          <w:szCs w:val="24"/>
        </w:rPr>
        <w:t xml:space="preserve"> (</w:t>
      </w:r>
      <w:r>
        <w:rPr>
          <w:rFonts w:ascii="Times New Roman" w:hAnsi="Times New Roman"/>
          <w:sz w:val="24"/>
          <w:szCs w:val="24"/>
        </w:rPr>
        <w:t>3</w:t>
      </w:r>
      <w:r w:rsidRPr="00B37DA9">
        <w:rPr>
          <w:rFonts w:ascii="Times New Roman" w:hAnsi="Times New Roman"/>
          <w:sz w:val="24"/>
          <w:szCs w:val="24"/>
        </w:rPr>
        <w:t>9</w:t>
      </w:r>
      <w:r>
        <w:rPr>
          <w:rFonts w:ascii="Times New Roman" w:hAnsi="Times New Roman"/>
          <w:sz w:val="24"/>
          <w:szCs w:val="24"/>
        </w:rPr>
        <w:t xml:space="preserve">6 </w:t>
      </w:r>
      <w:r w:rsidRPr="00B37DA9">
        <w:rPr>
          <w:rFonts w:ascii="Times New Roman" w:hAnsi="Times New Roman"/>
          <w:sz w:val="24"/>
          <w:szCs w:val="24"/>
        </w:rPr>
        <w:t xml:space="preserve">% от годового плана поселения), в </w:t>
      </w:r>
      <w:proofErr w:type="spellStart"/>
      <w:r w:rsidRPr="00B37DA9">
        <w:rPr>
          <w:rFonts w:ascii="Times New Roman" w:hAnsi="Times New Roman"/>
          <w:sz w:val="24"/>
          <w:szCs w:val="24"/>
        </w:rPr>
        <w:t>т.ч</w:t>
      </w:r>
      <w:proofErr w:type="spellEnd"/>
      <w:r w:rsidRPr="00B37DA9">
        <w:rPr>
          <w:rFonts w:ascii="Times New Roman" w:hAnsi="Times New Roman"/>
          <w:sz w:val="24"/>
          <w:szCs w:val="24"/>
        </w:rPr>
        <w:t>.:</w:t>
      </w:r>
    </w:p>
    <w:p w:rsidR="00CF4F04" w:rsidRPr="00D031E7"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Внебюджетные источники </w:t>
      </w:r>
      <w:r>
        <w:rPr>
          <w:rFonts w:ascii="Times New Roman" w:hAnsi="Times New Roman" w:cs="Times New Roman"/>
          <w:sz w:val="24"/>
          <w:szCs w:val="24"/>
        </w:rPr>
        <w:t>-</w:t>
      </w:r>
      <w:r w:rsidRPr="00E62595">
        <w:rPr>
          <w:rFonts w:ascii="Times New Roman" w:hAnsi="Times New Roman" w:cs="Times New Roman"/>
          <w:sz w:val="24"/>
          <w:szCs w:val="24"/>
        </w:rPr>
        <w:t xml:space="preserve"> </w:t>
      </w:r>
      <w:r>
        <w:rPr>
          <w:rFonts w:ascii="Times New Roman" w:hAnsi="Times New Roman"/>
          <w:sz w:val="24"/>
          <w:szCs w:val="24"/>
        </w:rPr>
        <w:t>197,9</w:t>
      </w:r>
      <w:r w:rsidRPr="00B37DA9">
        <w:rPr>
          <w:rFonts w:ascii="Times New Roman" w:hAnsi="Times New Roman"/>
          <w:sz w:val="24"/>
          <w:szCs w:val="24"/>
        </w:rPr>
        <w:t xml:space="preserve"> тыс. руб</w:t>
      </w:r>
      <w:r>
        <w:rPr>
          <w:rFonts w:ascii="Times New Roman" w:hAnsi="Times New Roman"/>
          <w:sz w:val="24"/>
          <w:szCs w:val="24"/>
        </w:rPr>
        <w:t>лей</w:t>
      </w:r>
      <w:r w:rsidRPr="00B37DA9">
        <w:rPr>
          <w:rFonts w:ascii="Times New Roman" w:hAnsi="Times New Roman"/>
          <w:sz w:val="24"/>
          <w:szCs w:val="24"/>
        </w:rPr>
        <w:t xml:space="preserve"> </w:t>
      </w:r>
      <w:r w:rsidRPr="00E62595">
        <w:rPr>
          <w:rFonts w:ascii="Times New Roman" w:hAnsi="Times New Roman" w:cs="Times New Roman"/>
          <w:sz w:val="24"/>
          <w:szCs w:val="24"/>
        </w:rPr>
        <w:t>(</w:t>
      </w:r>
      <w:r>
        <w:rPr>
          <w:rFonts w:ascii="Times New Roman" w:hAnsi="Times New Roman" w:cs="Times New Roman"/>
          <w:sz w:val="24"/>
          <w:szCs w:val="24"/>
        </w:rPr>
        <w:t xml:space="preserve">396 </w:t>
      </w:r>
      <w:r w:rsidRPr="00E62595">
        <w:rPr>
          <w:rFonts w:ascii="Times New Roman" w:hAnsi="Times New Roman" w:cs="Times New Roman"/>
          <w:sz w:val="24"/>
          <w:szCs w:val="24"/>
        </w:rPr>
        <w:t xml:space="preserve">%). </w:t>
      </w:r>
      <w:r w:rsidRPr="00D031E7">
        <w:rPr>
          <w:rFonts w:ascii="Times New Roman" w:hAnsi="Times New Roman" w:cs="Times New Roman"/>
          <w:sz w:val="24"/>
          <w:szCs w:val="24"/>
        </w:rPr>
        <w:t>Перевыполнение в связи с  установкой сенсорных датчиков включения подъездного освещения 5 подъездов 2-х жилых домов.</w:t>
      </w:r>
    </w:p>
    <w:p w:rsidR="00CF4F04" w:rsidRDefault="00CF4F04" w:rsidP="00CF4F04">
      <w:pPr>
        <w:spacing w:after="0" w:line="240" w:lineRule="auto"/>
        <w:jc w:val="both"/>
        <w:rPr>
          <w:rFonts w:ascii="Times New Roman" w:hAnsi="Times New Roman" w:cs="Times New Roman"/>
          <w:sz w:val="24"/>
          <w:szCs w:val="24"/>
        </w:rPr>
      </w:pPr>
    </w:p>
    <w:p w:rsidR="00CF4F04" w:rsidRPr="00D031E7"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031E7">
        <w:rPr>
          <w:rFonts w:ascii="Times New Roman" w:hAnsi="Times New Roman" w:cs="Times New Roman"/>
          <w:sz w:val="24"/>
          <w:szCs w:val="24"/>
        </w:rPr>
        <w:t>СП «</w:t>
      </w:r>
      <w:proofErr w:type="spellStart"/>
      <w:r w:rsidRPr="00D031E7">
        <w:rPr>
          <w:rFonts w:ascii="Times New Roman" w:hAnsi="Times New Roman" w:cs="Times New Roman"/>
          <w:sz w:val="24"/>
          <w:szCs w:val="24"/>
        </w:rPr>
        <w:t>Иенгринский</w:t>
      </w:r>
      <w:proofErr w:type="spellEnd"/>
      <w:r w:rsidRPr="00D031E7">
        <w:rPr>
          <w:rFonts w:ascii="Times New Roman" w:hAnsi="Times New Roman" w:cs="Times New Roman"/>
          <w:sz w:val="24"/>
          <w:szCs w:val="24"/>
        </w:rPr>
        <w:t xml:space="preserve"> эвенкийский национальный наслег» - </w:t>
      </w:r>
      <w:r>
        <w:rPr>
          <w:rFonts w:ascii="Times New Roman" w:hAnsi="Times New Roman" w:cs="Times New Roman"/>
          <w:sz w:val="24"/>
          <w:szCs w:val="24"/>
        </w:rPr>
        <w:t>783,5</w:t>
      </w:r>
      <w:r w:rsidRPr="00D031E7">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031E7">
        <w:rPr>
          <w:rFonts w:ascii="Times New Roman" w:hAnsi="Times New Roman" w:cs="Times New Roman"/>
          <w:sz w:val="24"/>
          <w:szCs w:val="24"/>
        </w:rPr>
        <w:t xml:space="preserve"> (</w:t>
      </w:r>
      <w:r>
        <w:rPr>
          <w:rFonts w:ascii="Times New Roman" w:hAnsi="Times New Roman" w:cs="Times New Roman"/>
          <w:sz w:val="24"/>
          <w:szCs w:val="24"/>
        </w:rPr>
        <w:t xml:space="preserve">131 </w:t>
      </w:r>
      <w:r w:rsidRPr="00D031E7">
        <w:rPr>
          <w:rFonts w:ascii="Times New Roman" w:hAnsi="Times New Roman" w:cs="Times New Roman"/>
          <w:sz w:val="24"/>
          <w:szCs w:val="24"/>
        </w:rPr>
        <w:t xml:space="preserve">% от годового плана поселения), в </w:t>
      </w:r>
      <w:proofErr w:type="spellStart"/>
      <w:r w:rsidRPr="00D031E7">
        <w:rPr>
          <w:rFonts w:ascii="Times New Roman" w:hAnsi="Times New Roman" w:cs="Times New Roman"/>
          <w:sz w:val="24"/>
          <w:szCs w:val="24"/>
        </w:rPr>
        <w:t>т.ч</w:t>
      </w:r>
      <w:proofErr w:type="spellEnd"/>
      <w:r w:rsidRPr="00D031E7">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Местный бюджет поселения – </w:t>
      </w:r>
      <w:r>
        <w:rPr>
          <w:rFonts w:ascii="Times New Roman" w:hAnsi="Times New Roman" w:cs="Times New Roman"/>
          <w:sz w:val="24"/>
          <w:szCs w:val="24"/>
        </w:rPr>
        <w:t xml:space="preserve">635,5 </w:t>
      </w:r>
      <w:r w:rsidRPr="00E62595">
        <w:rPr>
          <w:rFonts w:ascii="Times New Roman" w:hAnsi="Times New Roman" w:cs="Times New Roman"/>
          <w:sz w:val="24"/>
          <w:szCs w:val="24"/>
        </w:rPr>
        <w:t>тыс. руб</w:t>
      </w:r>
      <w:r>
        <w:rPr>
          <w:rFonts w:ascii="Times New Roman" w:hAnsi="Times New Roman" w:cs="Times New Roman"/>
          <w:sz w:val="24"/>
          <w:szCs w:val="24"/>
        </w:rPr>
        <w:t>лей</w:t>
      </w:r>
      <w:r w:rsidRPr="00E62595">
        <w:rPr>
          <w:rFonts w:ascii="Times New Roman" w:hAnsi="Times New Roman" w:cs="Times New Roman"/>
          <w:sz w:val="24"/>
          <w:szCs w:val="24"/>
        </w:rPr>
        <w:t xml:space="preserve"> (</w:t>
      </w:r>
      <w:r>
        <w:rPr>
          <w:rFonts w:ascii="Times New Roman" w:hAnsi="Times New Roman" w:cs="Times New Roman"/>
          <w:sz w:val="24"/>
          <w:szCs w:val="24"/>
        </w:rPr>
        <w:t>100</w:t>
      </w:r>
      <w:r w:rsidRPr="00E62595">
        <w:rPr>
          <w:rFonts w:ascii="Times New Roman" w:hAnsi="Times New Roman" w:cs="Times New Roman"/>
          <w:sz w:val="24"/>
          <w:szCs w:val="24"/>
        </w:rPr>
        <w:t>,</w:t>
      </w:r>
      <w:r>
        <w:rPr>
          <w:rFonts w:ascii="Times New Roman" w:hAnsi="Times New Roman" w:cs="Times New Roman"/>
          <w:sz w:val="24"/>
          <w:szCs w:val="24"/>
        </w:rPr>
        <w:t>2</w:t>
      </w:r>
      <w:r w:rsidRPr="00E62595">
        <w:rPr>
          <w:rFonts w:ascii="Times New Roman" w:hAnsi="Times New Roman" w:cs="Times New Roman"/>
          <w:sz w:val="24"/>
          <w:szCs w:val="24"/>
        </w:rPr>
        <w:t xml:space="preserve"> %)</w:t>
      </w:r>
      <w:r>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Внебюджетные источники – 1</w:t>
      </w:r>
      <w:r>
        <w:rPr>
          <w:rFonts w:ascii="Times New Roman" w:hAnsi="Times New Roman" w:cs="Times New Roman"/>
          <w:sz w:val="24"/>
          <w:szCs w:val="24"/>
        </w:rPr>
        <w:t>48</w:t>
      </w:r>
      <w:r w:rsidRPr="00E62595">
        <w:rPr>
          <w:rFonts w:ascii="Times New Roman" w:hAnsi="Times New Roman" w:cs="Times New Roman"/>
          <w:sz w:val="24"/>
          <w:szCs w:val="24"/>
        </w:rPr>
        <w:t>,</w:t>
      </w:r>
      <w:r>
        <w:rPr>
          <w:rFonts w:ascii="Times New Roman" w:hAnsi="Times New Roman" w:cs="Times New Roman"/>
          <w:sz w:val="24"/>
          <w:szCs w:val="24"/>
        </w:rPr>
        <w:t>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62595">
        <w:rPr>
          <w:rFonts w:ascii="Times New Roman" w:hAnsi="Times New Roman" w:cs="Times New Roman"/>
          <w:sz w:val="24"/>
          <w:szCs w:val="24"/>
        </w:rPr>
        <w:t>. Работы проведены вне программных мероприятий ООО «МП КК НР»</w:t>
      </w:r>
      <w:r>
        <w:rPr>
          <w:rFonts w:ascii="Times New Roman" w:hAnsi="Times New Roman" w:cs="Times New Roman"/>
          <w:sz w:val="24"/>
          <w:szCs w:val="24"/>
        </w:rPr>
        <w:t xml:space="preserve"> при подготовке к отопительному периоду 2015-2016гг.</w:t>
      </w:r>
    </w:p>
    <w:p w:rsidR="00CF4F04" w:rsidRPr="00E62595" w:rsidRDefault="00CF4F04" w:rsidP="00CF4F04">
      <w:pPr>
        <w:spacing w:after="0" w:line="240" w:lineRule="auto"/>
        <w:ind w:firstLine="284"/>
        <w:jc w:val="both"/>
        <w:rPr>
          <w:rFonts w:ascii="Times New Roman" w:hAnsi="Times New Roman" w:cs="Times New Roman"/>
          <w:sz w:val="24"/>
          <w:szCs w:val="24"/>
        </w:rPr>
      </w:pPr>
    </w:p>
    <w:p w:rsidR="00CF4F04" w:rsidRPr="00B454BA" w:rsidRDefault="00CF4F04" w:rsidP="00CF4F04">
      <w:pPr>
        <w:spacing w:after="0" w:line="240" w:lineRule="auto"/>
        <w:jc w:val="both"/>
        <w:rPr>
          <w:rFonts w:ascii="Times New Roman" w:hAnsi="Times New Roman"/>
          <w:sz w:val="24"/>
          <w:szCs w:val="24"/>
        </w:rPr>
      </w:pPr>
      <w:r>
        <w:rPr>
          <w:rFonts w:ascii="Times New Roman" w:hAnsi="Times New Roman"/>
          <w:sz w:val="24"/>
          <w:szCs w:val="24"/>
        </w:rPr>
        <w:t>-</w:t>
      </w:r>
      <w:r w:rsidRPr="00B454BA">
        <w:rPr>
          <w:rFonts w:ascii="Times New Roman" w:hAnsi="Times New Roman"/>
          <w:sz w:val="24"/>
          <w:szCs w:val="24"/>
        </w:rPr>
        <w:t xml:space="preserve">ГП «Поселок </w:t>
      </w:r>
      <w:proofErr w:type="spellStart"/>
      <w:r w:rsidRPr="00B454BA">
        <w:rPr>
          <w:rFonts w:ascii="Times New Roman" w:hAnsi="Times New Roman"/>
          <w:sz w:val="24"/>
          <w:szCs w:val="24"/>
        </w:rPr>
        <w:t>Золотинка</w:t>
      </w:r>
      <w:proofErr w:type="spellEnd"/>
      <w:r w:rsidRPr="00B454BA">
        <w:rPr>
          <w:rFonts w:ascii="Times New Roman" w:hAnsi="Times New Roman"/>
          <w:sz w:val="24"/>
          <w:szCs w:val="24"/>
        </w:rPr>
        <w:t xml:space="preserve">» - </w:t>
      </w:r>
      <w:r>
        <w:rPr>
          <w:rFonts w:ascii="Times New Roman" w:hAnsi="Times New Roman"/>
          <w:sz w:val="24"/>
          <w:szCs w:val="24"/>
        </w:rPr>
        <w:t>253,4</w:t>
      </w:r>
      <w:r w:rsidRPr="00B454BA">
        <w:rPr>
          <w:rFonts w:ascii="Times New Roman" w:hAnsi="Times New Roman"/>
          <w:sz w:val="24"/>
          <w:szCs w:val="24"/>
        </w:rPr>
        <w:t xml:space="preserve"> тыс. руб</w:t>
      </w:r>
      <w:r>
        <w:rPr>
          <w:rFonts w:ascii="Times New Roman" w:hAnsi="Times New Roman"/>
          <w:sz w:val="24"/>
          <w:szCs w:val="24"/>
        </w:rPr>
        <w:t>лей</w:t>
      </w:r>
      <w:r w:rsidRPr="00B454BA">
        <w:rPr>
          <w:rFonts w:ascii="Times New Roman" w:hAnsi="Times New Roman"/>
          <w:sz w:val="24"/>
          <w:szCs w:val="24"/>
        </w:rPr>
        <w:t xml:space="preserve"> (</w:t>
      </w:r>
      <w:r>
        <w:rPr>
          <w:rFonts w:ascii="Times New Roman" w:hAnsi="Times New Roman"/>
          <w:sz w:val="24"/>
          <w:szCs w:val="24"/>
        </w:rPr>
        <w:t>21</w:t>
      </w:r>
      <w:r w:rsidRPr="00B454BA">
        <w:rPr>
          <w:rFonts w:ascii="Times New Roman" w:hAnsi="Times New Roman"/>
          <w:sz w:val="24"/>
          <w:szCs w:val="24"/>
        </w:rPr>
        <w:t xml:space="preserve"> % от годового плана поселения), в </w:t>
      </w:r>
      <w:proofErr w:type="spellStart"/>
      <w:r w:rsidRPr="00B454BA">
        <w:rPr>
          <w:rFonts w:ascii="Times New Roman" w:hAnsi="Times New Roman"/>
          <w:sz w:val="24"/>
          <w:szCs w:val="24"/>
        </w:rPr>
        <w:t>т.ч</w:t>
      </w:r>
      <w:proofErr w:type="spellEnd"/>
      <w:r w:rsidRPr="00B454BA">
        <w:rPr>
          <w:rFonts w:ascii="Times New Roman" w:hAnsi="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Местный бюджет поселения </w:t>
      </w:r>
      <w:r>
        <w:rPr>
          <w:rFonts w:ascii="Times New Roman" w:hAnsi="Times New Roman" w:cs="Times New Roman"/>
          <w:sz w:val="24"/>
          <w:szCs w:val="24"/>
        </w:rPr>
        <w:t>–</w:t>
      </w:r>
      <w:r w:rsidRPr="00E62595">
        <w:rPr>
          <w:rFonts w:ascii="Times New Roman" w:hAnsi="Times New Roman" w:cs="Times New Roman"/>
          <w:sz w:val="24"/>
          <w:szCs w:val="24"/>
        </w:rPr>
        <w:t xml:space="preserve"> </w:t>
      </w:r>
      <w:r>
        <w:rPr>
          <w:rFonts w:ascii="Times New Roman" w:hAnsi="Times New Roman" w:cs="Times New Roman"/>
          <w:sz w:val="24"/>
          <w:szCs w:val="24"/>
        </w:rPr>
        <w:t>179,4</w:t>
      </w:r>
      <w:r w:rsidRPr="00E62595">
        <w:rPr>
          <w:rFonts w:ascii="Times New Roman" w:hAnsi="Times New Roman" w:cs="Times New Roman"/>
          <w:sz w:val="24"/>
          <w:szCs w:val="24"/>
        </w:rPr>
        <w:t xml:space="preserve"> тыс. руб. (1</w:t>
      </w:r>
      <w:r>
        <w:rPr>
          <w:rFonts w:ascii="Times New Roman" w:hAnsi="Times New Roman" w:cs="Times New Roman"/>
          <w:sz w:val="24"/>
          <w:szCs w:val="24"/>
        </w:rPr>
        <w:t>5</w:t>
      </w:r>
      <w:r w:rsidRPr="00E62595">
        <w:rPr>
          <w:rFonts w:ascii="Times New Roman" w:hAnsi="Times New Roman" w:cs="Times New Roman"/>
          <w:sz w:val="24"/>
          <w:szCs w:val="24"/>
        </w:rPr>
        <w:t xml:space="preserve"> %). Невыполнение в связи с недостаточностью средств  в бюджете поселения</w:t>
      </w:r>
      <w:r>
        <w:rPr>
          <w:rFonts w:ascii="Times New Roman" w:hAnsi="Times New Roman" w:cs="Times New Roman"/>
          <w:sz w:val="24"/>
          <w:szCs w:val="24"/>
        </w:rPr>
        <w:t>;</w:t>
      </w:r>
    </w:p>
    <w:p w:rsidR="00CF4F04" w:rsidRPr="00E62595"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 xml:space="preserve">Внебюджетные источники – </w:t>
      </w:r>
      <w:r>
        <w:rPr>
          <w:rFonts w:ascii="Times New Roman" w:hAnsi="Times New Roman" w:cs="Times New Roman"/>
          <w:sz w:val="24"/>
          <w:szCs w:val="24"/>
        </w:rPr>
        <w:t>74,0</w:t>
      </w:r>
      <w:r w:rsidRPr="00E62595">
        <w:rPr>
          <w:rFonts w:ascii="Times New Roman" w:hAnsi="Times New Roman" w:cs="Times New Roman"/>
          <w:sz w:val="24"/>
          <w:szCs w:val="24"/>
        </w:rPr>
        <w:t xml:space="preserve"> тыс. руб</w:t>
      </w:r>
      <w:r>
        <w:rPr>
          <w:rFonts w:ascii="Times New Roman" w:hAnsi="Times New Roman" w:cs="Times New Roman"/>
          <w:sz w:val="24"/>
          <w:szCs w:val="24"/>
        </w:rPr>
        <w:t>лей (120,4</w:t>
      </w:r>
      <w:r w:rsidRPr="00E62595">
        <w:rPr>
          <w:rFonts w:ascii="Times New Roman" w:hAnsi="Times New Roman" w:cs="Times New Roman"/>
          <w:sz w:val="24"/>
          <w:szCs w:val="24"/>
        </w:rPr>
        <w:t xml:space="preserve"> %). Перевыполнение плановых значений на мероприятиях по замене и ремонту внутриквартальных и магистральных сетей отопления, ГВС, ХВС при подготовке к отопительному периоду 2014-2015 гг.</w:t>
      </w:r>
    </w:p>
    <w:p w:rsidR="00CF4F04" w:rsidRPr="00BB71B0" w:rsidRDefault="00CF4F04" w:rsidP="00CF4F04">
      <w:pPr>
        <w:pStyle w:val="ab"/>
        <w:spacing w:after="0" w:line="240" w:lineRule="auto"/>
        <w:ind w:left="0" w:firstLine="284"/>
        <w:jc w:val="both"/>
        <w:rPr>
          <w:rFonts w:ascii="Times New Roman" w:hAnsi="Times New Roman"/>
          <w:sz w:val="24"/>
          <w:szCs w:val="24"/>
        </w:rPr>
      </w:pPr>
      <w:r w:rsidRPr="00BB71B0">
        <w:rPr>
          <w:rFonts w:ascii="Times New Roman" w:hAnsi="Times New Roman"/>
          <w:sz w:val="24"/>
          <w:szCs w:val="24"/>
        </w:rPr>
        <w:t>По Программе в жилищном фонде и коммунальной инфраструктуре в 2015 году выполнены следующие мероприятия:</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Капитальный ремонт жилищного фонда –  1 621,05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Повышение тепловой защиты зданий – 2 746,30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Модернизация, ремонт внутридомовых и магистральных сетей отопления, ГВС, ХВС, электроснабжения – 17 296,02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Внедрение приборного учета, регулирования и контроля использования энергетических ресурсов – 602,92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 xml:space="preserve">Проведение </w:t>
      </w:r>
      <w:proofErr w:type="spellStart"/>
      <w:r w:rsidRPr="00BB71B0">
        <w:rPr>
          <w:rFonts w:ascii="Times New Roman" w:hAnsi="Times New Roman" w:cs="Times New Roman"/>
          <w:sz w:val="24"/>
          <w:szCs w:val="24"/>
        </w:rPr>
        <w:t>энергоаудита</w:t>
      </w:r>
      <w:proofErr w:type="spellEnd"/>
      <w:r w:rsidRPr="00BB71B0">
        <w:rPr>
          <w:rFonts w:ascii="Times New Roman" w:hAnsi="Times New Roman" w:cs="Times New Roman"/>
          <w:sz w:val="24"/>
          <w:szCs w:val="24"/>
        </w:rPr>
        <w:t xml:space="preserve"> в жилищном фонде и на объектах коммунального назначения – 78,79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Pr="00BB71B0" w:rsidRDefault="00CF4F04" w:rsidP="00CF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B71B0">
        <w:rPr>
          <w:rFonts w:ascii="Times New Roman" w:hAnsi="Times New Roman" w:cs="Times New Roman"/>
          <w:sz w:val="24"/>
          <w:szCs w:val="24"/>
        </w:rPr>
        <w:t xml:space="preserve">Мероприятия по </w:t>
      </w:r>
      <w:proofErr w:type="spellStart"/>
      <w:r w:rsidRPr="00BB71B0">
        <w:rPr>
          <w:rFonts w:ascii="Times New Roman" w:hAnsi="Times New Roman" w:cs="Times New Roman"/>
          <w:sz w:val="24"/>
          <w:szCs w:val="24"/>
        </w:rPr>
        <w:t>энергоресурсосбережению</w:t>
      </w:r>
      <w:proofErr w:type="spellEnd"/>
      <w:r w:rsidRPr="00BB71B0">
        <w:rPr>
          <w:rFonts w:ascii="Times New Roman" w:hAnsi="Times New Roman" w:cs="Times New Roman"/>
          <w:sz w:val="24"/>
          <w:szCs w:val="24"/>
        </w:rPr>
        <w:t xml:space="preserve"> и повышению энергетической эффективности объектов коммунального комплекса ПАО </w:t>
      </w:r>
      <w:r>
        <w:rPr>
          <w:rFonts w:ascii="Times New Roman" w:hAnsi="Times New Roman" w:cs="Times New Roman"/>
          <w:sz w:val="24"/>
          <w:szCs w:val="24"/>
        </w:rPr>
        <w:t>«</w:t>
      </w:r>
      <w:r w:rsidRPr="00BB71B0">
        <w:rPr>
          <w:rFonts w:ascii="Times New Roman" w:hAnsi="Times New Roman" w:cs="Times New Roman"/>
          <w:sz w:val="24"/>
          <w:szCs w:val="24"/>
        </w:rPr>
        <w:t>НГВК</w:t>
      </w:r>
      <w:r>
        <w:rPr>
          <w:rFonts w:ascii="Times New Roman" w:hAnsi="Times New Roman" w:cs="Times New Roman"/>
          <w:sz w:val="24"/>
          <w:szCs w:val="24"/>
        </w:rPr>
        <w:t>»</w:t>
      </w:r>
      <w:r w:rsidRPr="00BB71B0">
        <w:rPr>
          <w:rFonts w:ascii="Times New Roman" w:hAnsi="Times New Roman" w:cs="Times New Roman"/>
          <w:sz w:val="24"/>
          <w:szCs w:val="24"/>
        </w:rPr>
        <w:t xml:space="preserve"> – 7 037,00 тыс. руб</w:t>
      </w:r>
      <w:r>
        <w:rPr>
          <w:rFonts w:ascii="Times New Roman" w:hAnsi="Times New Roman" w:cs="Times New Roman"/>
          <w:sz w:val="24"/>
          <w:szCs w:val="24"/>
        </w:rPr>
        <w:t>лей</w:t>
      </w:r>
      <w:r w:rsidRPr="00BB71B0">
        <w:rPr>
          <w:rFonts w:ascii="Times New Roman" w:hAnsi="Times New Roman" w:cs="Times New Roman"/>
          <w:sz w:val="24"/>
          <w:szCs w:val="24"/>
        </w:rPr>
        <w:t>.</w:t>
      </w:r>
    </w:p>
    <w:p w:rsidR="00CF4F04" w:rsidRDefault="00CF4F04" w:rsidP="00CF4F04">
      <w:pPr>
        <w:pStyle w:val="3"/>
        <w:shd w:val="clear" w:color="auto" w:fill="auto"/>
        <w:spacing w:before="0" w:line="240" w:lineRule="auto"/>
        <w:ind w:left="20" w:right="20" w:firstLine="264"/>
        <w:jc w:val="both"/>
        <w:rPr>
          <w:sz w:val="24"/>
          <w:szCs w:val="24"/>
        </w:rPr>
      </w:pPr>
      <w:r w:rsidRPr="00F45E54">
        <w:rPr>
          <w:sz w:val="24"/>
          <w:szCs w:val="24"/>
        </w:rPr>
        <w:t>Изменения в программу в 201</w:t>
      </w:r>
      <w:r>
        <w:rPr>
          <w:sz w:val="24"/>
          <w:szCs w:val="24"/>
        </w:rPr>
        <w:t>5</w:t>
      </w:r>
      <w:r w:rsidRPr="00F45E54">
        <w:rPr>
          <w:sz w:val="24"/>
          <w:szCs w:val="24"/>
        </w:rPr>
        <w:t xml:space="preserve"> году внесены Постановлением Нерюнгринской районной администрацией от </w:t>
      </w:r>
      <w:r>
        <w:rPr>
          <w:sz w:val="24"/>
          <w:szCs w:val="24"/>
        </w:rPr>
        <w:t>05</w:t>
      </w:r>
      <w:r w:rsidRPr="00F45E54">
        <w:rPr>
          <w:sz w:val="24"/>
          <w:szCs w:val="24"/>
        </w:rPr>
        <w:t>.0</w:t>
      </w:r>
      <w:r>
        <w:rPr>
          <w:sz w:val="24"/>
          <w:szCs w:val="24"/>
        </w:rPr>
        <w:t>2</w:t>
      </w:r>
      <w:r w:rsidRPr="00F45E54">
        <w:rPr>
          <w:sz w:val="24"/>
          <w:szCs w:val="24"/>
        </w:rPr>
        <w:t>.201</w:t>
      </w:r>
      <w:r>
        <w:rPr>
          <w:sz w:val="24"/>
          <w:szCs w:val="24"/>
        </w:rPr>
        <w:t>5</w:t>
      </w:r>
      <w:r w:rsidRPr="00F45E54">
        <w:rPr>
          <w:sz w:val="24"/>
          <w:szCs w:val="24"/>
        </w:rPr>
        <w:t xml:space="preserve"> № </w:t>
      </w:r>
      <w:r>
        <w:rPr>
          <w:sz w:val="24"/>
          <w:szCs w:val="24"/>
        </w:rPr>
        <w:t>154</w:t>
      </w:r>
      <w:r w:rsidRPr="00F45E54">
        <w:rPr>
          <w:sz w:val="24"/>
          <w:szCs w:val="24"/>
        </w:rPr>
        <w:t xml:space="preserve">, Постановлением Нерюнгринской районной администрацией от </w:t>
      </w:r>
      <w:r>
        <w:rPr>
          <w:sz w:val="24"/>
          <w:szCs w:val="24"/>
        </w:rPr>
        <w:t>02</w:t>
      </w:r>
      <w:r w:rsidRPr="00F45E54">
        <w:rPr>
          <w:sz w:val="24"/>
          <w:szCs w:val="24"/>
        </w:rPr>
        <w:t>.0</w:t>
      </w:r>
      <w:r>
        <w:rPr>
          <w:sz w:val="24"/>
          <w:szCs w:val="24"/>
        </w:rPr>
        <w:t>4</w:t>
      </w:r>
      <w:r w:rsidRPr="00F45E54">
        <w:rPr>
          <w:sz w:val="24"/>
          <w:szCs w:val="24"/>
        </w:rPr>
        <w:t>.201</w:t>
      </w:r>
      <w:r>
        <w:rPr>
          <w:sz w:val="24"/>
          <w:szCs w:val="24"/>
        </w:rPr>
        <w:t>5</w:t>
      </w:r>
      <w:r w:rsidRPr="00F45E54">
        <w:rPr>
          <w:sz w:val="24"/>
          <w:szCs w:val="24"/>
        </w:rPr>
        <w:t xml:space="preserve"> года № </w:t>
      </w:r>
      <w:r>
        <w:rPr>
          <w:sz w:val="24"/>
          <w:szCs w:val="24"/>
        </w:rPr>
        <w:t>695,</w:t>
      </w:r>
      <w:r w:rsidRPr="004B5F83">
        <w:rPr>
          <w:sz w:val="24"/>
          <w:szCs w:val="24"/>
        </w:rPr>
        <w:t xml:space="preserve"> </w:t>
      </w:r>
      <w:r w:rsidRPr="00F45E54">
        <w:rPr>
          <w:sz w:val="24"/>
          <w:szCs w:val="24"/>
        </w:rPr>
        <w:t xml:space="preserve">Постановлением Нерюнгринской районной администрацией от </w:t>
      </w:r>
      <w:r>
        <w:rPr>
          <w:sz w:val="24"/>
          <w:szCs w:val="24"/>
        </w:rPr>
        <w:t>24</w:t>
      </w:r>
      <w:r w:rsidRPr="00F45E54">
        <w:rPr>
          <w:sz w:val="24"/>
          <w:szCs w:val="24"/>
        </w:rPr>
        <w:t>.0</w:t>
      </w:r>
      <w:r>
        <w:rPr>
          <w:sz w:val="24"/>
          <w:szCs w:val="24"/>
        </w:rPr>
        <w:t>7</w:t>
      </w:r>
      <w:r w:rsidRPr="00F45E54">
        <w:rPr>
          <w:sz w:val="24"/>
          <w:szCs w:val="24"/>
        </w:rPr>
        <w:t>.201</w:t>
      </w:r>
      <w:r>
        <w:rPr>
          <w:sz w:val="24"/>
          <w:szCs w:val="24"/>
        </w:rPr>
        <w:t>5</w:t>
      </w:r>
      <w:r w:rsidRPr="00F45E54">
        <w:rPr>
          <w:sz w:val="24"/>
          <w:szCs w:val="24"/>
        </w:rPr>
        <w:t xml:space="preserve"> года № </w:t>
      </w:r>
      <w:r>
        <w:rPr>
          <w:sz w:val="24"/>
          <w:szCs w:val="24"/>
        </w:rPr>
        <w:t>1281.</w:t>
      </w:r>
    </w:p>
    <w:p w:rsidR="00CF4F04" w:rsidRPr="0018538B" w:rsidRDefault="00CF4F04" w:rsidP="00CF4F04">
      <w:pPr>
        <w:pStyle w:val="3"/>
        <w:shd w:val="clear" w:color="auto" w:fill="auto"/>
        <w:spacing w:before="0"/>
        <w:ind w:right="20" w:firstLine="708"/>
        <w:jc w:val="both"/>
        <w:rPr>
          <w:sz w:val="24"/>
          <w:szCs w:val="24"/>
          <w:highlight w:val="yellow"/>
        </w:rPr>
      </w:pPr>
    </w:p>
    <w:p w:rsidR="00CF4F04" w:rsidRPr="00CF4F04" w:rsidRDefault="00CF4F04" w:rsidP="00CF4F04">
      <w:pPr>
        <w:pStyle w:val="3"/>
        <w:shd w:val="clear" w:color="auto" w:fill="auto"/>
        <w:spacing w:before="0" w:line="240" w:lineRule="auto"/>
        <w:ind w:firstLine="284"/>
        <w:jc w:val="both"/>
        <w:rPr>
          <w:b/>
          <w:sz w:val="28"/>
          <w:szCs w:val="28"/>
        </w:rPr>
      </w:pPr>
      <w:r w:rsidRPr="00CF4F04">
        <w:rPr>
          <w:b/>
          <w:sz w:val="28"/>
          <w:szCs w:val="28"/>
        </w:rPr>
        <w:lastRenderedPageBreak/>
        <w:t>14.</w:t>
      </w:r>
      <w:r w:rsidR="00495508">
        <w:rPr>
          <w:b/>
          <w:sz w:val="28"/>
          <w:szCs w:val="28"/>
        </w:rPr>
        <w:t xml:space="preserve"> </w:t>
      </w:r>
      <w:r w:rsidRPr="00CF4F04">
        <w:rPr>
          <w:b/>
          <w:sz w:val="28"/>
          <w:szCs w:val="28"/>
        </w:rPr>
        <w:t>Профилактика экстремизма и терроризма на территории муниципального образования  «Нерюнгринский район» на  2012-2016 годы</w:t>
      </w:r>
    </w:p>
    <w:p w:rsidR="00CF4F04" w:rsidRDefault="00CF4F04" w:rsidP="00CF4F04">
      <w:pPr>
        <w:pStyle w:val="3"/>
        <w:shd w:val="clear" w:color="auto" w:fill="auto"/>
        <w:spacing w:before="0" w:line="240" w:lineRule="auto"/>
        <w:ind w:firstLine="284"/>
        <w:jc w:val="both"/>
        <w:rPr>
          <w:sz w:val="24"/>
          <w:szCs w:val="24"/>
        </w:rPr>
      </w:pPr>
      <w:r w:rsidRPr="008023DD">
        <w:rPr>
          <w:sz w:val="24"/>
          <w:szCs w:val="24"/>
        </w:rPr>
        <w:t>Программа утверждена постановлением Нерюнгринской районной администрации от 12.11.2012 № 2326. Основной целью Программы является создание условий для формирования т</w:t>
      </w:r>
      <w:r>
        <w:rPr>
          <w:sz w:val="24"/>
          <w:szCs w:val="24"/>
        </w:rPr>
        <w:t>о</w:t>
      </w:r>
      <w:r w:rsidRPr="008023DD">
        <w:rPr>
          <w:sz w:val="24"/>
          <w:szCs w:val="24"/>
        </w:rPr>
        <w:t>л</w:t>
      </w:r>
      <w:r>
        <w:rPr>
          <w:sz w:val="24"/>
          <w:szCs w:val="24"/>
        </w:rPr>
        <w:t>е</w:t>
      </w:r>
      <w:r w:rsidRPr="008023DD">
        <w:rPr>
          <w:sz w:val="24"/>
          <w:szCs w:val="24"/>
        </w:rPr>
        <w:t>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CF4F04" w:rsidRPr="006B4D22" w:rsidRDefault="00CF4F04" w:rsidP="00CF4F04">
      <w:pPr>
        <w:pStyle w:val="3"/>
        <w:shd w:val="clear" w:color="auto" w:fill="auto"/>
        <w:spacing w:before="0" w:line="240" w:lineRule="auto"/>
        <w:ind w:firstLine="284"/>
        <w:jc w:val="both"/>
        <w:rPr>
          <w:sz w:val="24"/>
          <w:szCs w:val="24"/>
        </w:rPr>
      </w:pPr>
      <w:r w:rsidRPr="006B4D22">
        <w:rPr>
          <w:sz w:val="24"/>
          <w:szCs w:val="24"/>
        </w:rPr>
        <w:t>Финансирование Программы осуществляется из бюджета Нерюнгринской районной администрации.</w:t>
      </w:r>
    </w:p>
    <w:p w:rsidR="00CF4F04" w:rsidRPr="00311D81" w:rsidRDefault="00CF4F04" w:rsidP="00CF4F04">
      <w:pPr>
        <w:pStyle w:val="3"/>
        <w:shd w:val="clear" w:color="auto" w:fill="auto"/>
        <w:spacing w:before="0" w:line="240" w:lineRule="auto"/>
        <w:ind w:firstLine="284"/>
        <w:jc w:val="both"/>
        <w:rPr>
          <w:sz w:val="24"/>
          <w:szCs w:val="24"/>
        </w:rPr>
      </w:pPr>
      <w:r w:rsidRPr="00311D81">
        <w:rPr>
          <w:sz w:val="24"/>
          <w:szCs w:val="24"/>
        </w:rPr>
        <w:t xml:space="preserve">Согласно программным мероприятиям запланировано выделение денежных средств из местного бюджета в сумме </w:t>
      </w:r>
      <w:r>
        <w:rPr>
          <w:sz w:val="24"/>
          <w:szCs w:val="24"/>
        </w:rPr>
        <w:t>39,1</w:t>
      </w:r>
      <w:r w:rsidRPr="00311D81">
        <w:rPr>
          <w:sz w:val="24"/>
          <w:szCs w:val="24"/>
        </w:rPr>
        <w:t xml:space="preserve"> тыс. руб</w:t>
      </w:r>
      <w:r>
        <w:rPr>
          <w:sz w:val="24"/>
          <w:szCs w:val="24"/>
        </w:rPr>
        <w:t>лей</w:t>
      </w:r>
      <w:r w:rsidRPr="00311D81">
        <w:rPr>
          <w:sz w:val="24"/>
          <w:szCs w:val="24"/>
        </w:rPr>
        <w:t>.</w:t>
      </w:r>
    </w:p>
    <w:p w:rsidR="00CF4F04" w:rsidRPr="00311D81" w:rsidRDefault="00CF4F04" w:rsidP="00CF4F04">
      <w:pPr>
        <w:pStyle w:val="3"/>
        <w:shd w:val="clear" w:color="auto" w:fill="auto"/>
        <w:spacing w:before="0" w:line="240" w:lineRule="auto"/>
        <w:ind w:firstLine="284"/>
        <w:jc w:val="both"/>
        <w:rPr>
          <w:sz w:val="24"/>
          <w:szCs w:val="24"/>
        </w:rPr>
      </w:pPr>
      <w:r w:rsidRPr="00311D81">
        <w:rPr>
          <w:sz w:val="24"/>
          <w:szCs w:val="24"/>
        </w:rPr>
        <w:t xml:space="preserve">Фактически использовано средств на реализацию программных мероприятий из бюджета района  </w:t>
      </w:r>
      <w:r>
        <w:rPr>
          <w:sz w:val="24"/>
          <w:szCs w:val="24"/>
        </w:rPr>
        <w:t>39,1</w:t>
      </w:r>
      <w:r w:rsidRPr="00311D81">
        <w:rPr>
          <w:sz w:val="24"/>
          <w:szCs w:val="24"/>
        </w:rPr>
        <w:t xml:space="preserve"> тыс. руб</w:t>
      </w:r>
      <w:r>
        <w:rPr>
          <w:sz w:val="24"/>
          <w:szCs w:val="24"/>
        </w:rPr>
        <w:t>лей</w:t>
      </w:r>
      <w:r w:rsidRPr="00311D81">
        <w:rPr>
          <w:sz w:val="24"/>
          <w:szCs w:val="24"/>
        </w:rPr>
        <w:t>, или 100 %.</w:t>
      </w:r>
      <w:r>
        <w:rPr>
          <w:sz w:val="24"/>
          <w:szCs w:val="24"/>
        </w:rPr>
        <w:t xml:space="preserve"> </w:t>
      </w:r>
      <w:r w:rsidRPr="00311D81">
        <w:rPr>
          <w:sz w:val="24"/>
          <w:szCs w:val="24"/>
        </w:rPr>
        <w:t xml:space="preserve">Основные показатели программы выполнены. </w:t>
      </w:r>
    </w:p>
    <w:p w:rsidR="00CF4F04" w:rsidRPr="00311D81" w:rsidRDefault="00CF4F04" w:rsidP="00CF4F04">
      <w:pPr>
        <w:pStyle w:val="3"/>
        <w:shd w:val="clear" w:color="auto" w:fill="auto"/>
        <w:spacing w:before="0" w:line="240" w:lineRule="auto"/>
        <w:ind w:firstLine="284"/>
        <w:jc w:val="both"/>
        <w:rPr>
          <w:sz w:val="24"/>
          <w:szCs w:val="24"/>
        </w:rPr>
      </w:pPr>
      <w:r w:rsidRPr="00311D81">
        <w:rPr>
          <w:sz w:val="24"/>
          <w:szCs w:val="24"/>
        </w:rPr>
        <w:t>Исполнение целевых индикаторов по</w:t>
      </w:r>
      <w:r>
        <w:rPr>
          <w:sz w:val="24"/>
          <w:szCs w:val="24"/>
        </w:rPr>
        <w:t xml:space="preserve"> </w:t>
      </w:r>
      <w:r w:rsidRPr="00311D81">
        <w:rPr>
          <w:sz w:val="24"/>
          <w:szCs w:val="24"/>
        </w:rPr>
        <w:t>Программе</w:t>
      </w:r>
      <w:r>
        <w:rPr>
          <w:sz w:val="24"/>
          <w:szCs w:val="24"/>
        </w:rPr>
        <w:t xml:space="preserve"> </w:t>
      </w:r>
      <w:r w:rsidRPr="00311D81">
        <w:rPr>
          <w:sz w:val="24"/>
          <w:szCs w:val="24"/>
        </w:rPr>
        <w:t>составило:</w:t>
      </w:r>
    </w:p>
    <w:p w:rsidR="00CF4F04" w:rsidRPr="00311D81" w:rsidRDefault="00CF4F04" w:rsidP="00CF4F04">
      <w:pPr>
        <w:pStyle w:val="3"/>
        <w:shd w:val="clear" w:color="auto" w:fill="auto"/>
        <w:spacing w:before="0" w:line="240" w:lineRule="auto"/>
        <w:ind w:firstLine="0"/>
        <w:jc w:val="both"/>
        <w:rPr>
          <w:sz w:val="24"/>
          <w:szCs w:val="24"/>
        </w:rPr>
      </w:pPr>
      <w:r w:rsidRPr="00311D81">
        <w:rPr>
          <w:sz w:val="24"/>
          <w:szCs w:val="24"/>
        </w:rPr>
        <w:t>- «Количество учеников 8-11 классов принявших участие в мероприятиях по профилактике  противодействию экстремизма и терроризма» - 100%;</w:t>
      </w:r>
    </w:p>
    <w:p w:rsidR="00CF4F04" w:rsidRPr="00311D81" w:rsidRDefault="00CF4F04" w:rsidP="00CF4F04">
      <w:pPr>
        <w:pStyle w:val="3"/>
        <w:shd w:val="clear" w:color="auto" w:fill="auto"/>
        <w:spacing w:before="0" w:line="240" w:lineRule="auto"/>
        <w:ind w:firstLine="0"/>
        <w:jc w:val="both"/>
        <w:rPr>
          <w:sz w:val="24"/>
          <w:szCs w:val="24"/>
        </w:rPr>
      </w:pPr>
      <w:r w:rsidRPr="00311D81">
        <w:rPr>
          <w:sz w:val="24"/>
          <w:szCs w:val="24"/>
        </w:rPr>
        <w:t>- «Количество зафиксированных случаев проявления дискриминации, насилия, расизма и экстремизма на национальной почве» - 0%;</w:t>
      </w:r>
    </w:p>
    <w:p w:rsidR="00CF4F04" w:rsidRPr="00311D81" w:rsidRDefault="00CF4F04" w:rsidP="00CF4F04">
      <w:pPr>
        <w:pStyle w:val="3"/>
        <w:shd w:val="clear" w:color="auto" w:fill="auto"/>
        <w:spacing w:before="0" w:line="240" w:lineRule="auto"/>
        <w:ind w:firstLine="0"/>
        <w:jc w:val="both"/>
        <w:rPr>
          <w:sz w:val="24"/>
          <w:szCs w:val="24"/>
        </w:rPr>
      </w:pPr>
      <w:r w:rsidRPr="00311D81">
        <w:rPr>
          <w:sz w:val="24"/>
          <w:szCs w:val="24"/>
        </w:rPr>
        <w:t>- «Количество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 - 0%.</w:t>
      </w:r>
    </w:p>
    <w:p w:rsidR="00CF4F04" w:rsidRPr="00311D81" w:rsidRDefault="00CF4F04" w:rsidP="00CF4F04">
      <w:pPr>
        <w:pStyle w:val="3"/>
        <w:shd w:val="clear" w:color="auto" w:fill="auto"/>
        <w:spacing w:before="0" w:line="240" w:lineRule="auto"/>
        <w:ind w:firstLine="284"/>
        <w:jc w:val="both"/>
        <w:rPr>
          <w:sz w:val="24"/>
          <w:szCs w:val="24"/>
        </w:rPr>
      </w:pPr>
      <w:r w:rsidRPr="00311D81">
        <w:rPr>
          <w:sz w:val="24"/>
          <w:szCs w:val="24"/>
        </w:rPr>
        <w:t>Изменения в программу в 201</w:t>
      </w:r>
      <w:r>
        <w:rPr>
          <w:sz w:val="24"/>
          <w:szCs w:val="24"/>
        </w:rPr>
        <w:t>5</w:t>
      </w:r>
      <w:r w:rsidRPr="00311D81">
        <w:rPr>
          <w:sz w:val="24"/>
          <w:szCs w:val="24"/>
        </w:rPr>
        <w:t xml:space="preserve"> году в</w:t>
      </w:r>
      <w:r>
        <w:rPr>
          <w:sz w:val="24"/>
          <w:szCs w:val="24"/>
        </w:rPr>
        <w:t>несены</w:t>
      </w:r>
      <w:r w:rsidRPr="00311D81">
        <w:rPr>
          <w:sz w:val="24"/>
          <w:szCs w:val="24"/>
        </w:rPr>
        <w:t xml:space="preserve"> Постановлением Нерюнгринской </w:t>
      </w:r>
      <w:r w:rsidRPr="00263195">
        <w:rPr>
          <w:sz w:val="24"/>
          <w:szCs w:val="24"/>
        </w:rPr>
        <w:t>районной администрации от 1</w:t>
      </w:r>
      <w:r>
        <w:rPr>
          <w:sz w:val="24"/>
          <w:szCs w:val="24"/>
        </w:rPr>
        <w:t>3</w:t>
      </w:r>
      <w:r w:rsidRPr="00263195">
        <w:rPr>
          <w:sz w:val="24"/>
          <w:szCs w:val="24"/>
        </w:rPr>
        <w:t>.02.201</w:t>
      </w:r>
      <w:r>
        <w:rPr>
          <w:sz w:val="24"/>
          <w:szCs w:val="24"/>
        </w:rPr>
        <w:t>5</w:t>
      </w:r>
      <w:r w:rsidRPr="00263195">
        <w:rPr>
          <w:sz w:val="24"/>
          <w:szCs w:val="24"/>
        </w:rPr>
        <w:t xml:space="preserve"> № 2</w:t>
      </w:r>
      <w:r>
        <w:rPr>
          <w:sz w:val="24"/>
          <w:szCs w:val="24"/>
        </w:rPr>
        <w:t>1</w:t>
      </w:r>
      <w:r w:rsidRPr="00263195">
        <w:rPr>
          <w:sz w:val="24"/>
          <w:szCs w:val="24"/>
        </w:rPr>
        <w:t>4</w:t>
      </w:r>
      <w:r>
        <w:rPr>
          <w:sz w:val="24"/>
          <w:szCs w:val="24"/>
        </w:rPr>
        <w:t xml:space="preserve">, </w:t>
      </w:r>
      <w:r w:rsidRPr="00311D81">
        <w:rPr>
          <w:sz w:val="24"/>
          <w:szCs w:val="24"/>
        </w:rPr>
        <w:t xml:space="preserve">Постановлением Нерюнгринской </w:t>
      </w:r>
      <w:r w:rsidRPr="00263195">
        <w:rPr>
          <w:sz w:val="24"/>
          <w:szCs w:val="24"/>
        </w:rPr>
        <w:t xml:space="preserve">районной администрации от </w:t>
      </w:r>
      <w:r>
        <w:rPr>
          <w:sz w:val="24"/>
          <w:szCs w:val="24"/>
        </w:rPr>
        <w:t>05.08</w:t>
      </w:r>
      <w:r w:rsidRPr="00263195">
        <w:rPr>
          <w:sz w:val="24"/>
          <w:szCs w:val="24"/>
        </w:rPr>
        <w:t>.201</w:t>
      </w:r>
      <w:r>
        <w:rPr>
          <w:sz w:val="24"/>
          <w:szCs w:val="24"/>
        </w:rPr>
        <w:t>5</w:t>
      </w:r>
      <w:r w:rsidRPr="00263195">
        <w:rPr>
          <w:sz w:val="24"/>
          <w:szCs w:val="24"/>
        </w:rPr>
        <w:t xml:space="preserve"> № </w:t>
      </w:r>
      <w:r>
        <w:rPr>
          <w:sz w:val="24"/>
          <w:szCs w:val="24"/>
        </w:rPr>
        <w:t>1346</w:t>
      </w:r>
      <w:r w:rsidRPr="00263195">
        <w:rPr>
          <w:sz w:val="24"/>
          <w:szCs w:val="24"/>
        </w:rPr>
        <w:t>.</w:t>
      </w:r>
      <w:r w:rsidRPr="00311D81">
        <w:rPr>
          <w:sz w:val="24"/>
          <w:szCs w:val="24"/>
        </w:rPr>
        <w:t xml:space="preserve"> </w:t>
      </w:r>
    </w:p>
    <w:p w:rsidR="00CF4F04" w:rsidRPr="0018538B" w:rsidRDefault="00CF4F04" w:rsidP="00CF4F04">
      <w:pPr>
        <w:pStyle w:val="3"/>
        <w:shd w:val="clear" w:color="auto" w:fill="auto"/>
        <w:spacing w:before="0" w:line="240" w:lineRule="auto"/>
        <w:ind w:firstLine="284"/>
        <w:jc w:val="both"/>
        <w:rPr>
          <w:b/>
          <w:i/>
          <w:sz w:val="24"/>
          <w:szCs w:val="24"/>
          <w:highlight w:val="yellow"/>
          <w:u w:val="single"/>
        </w:rPr>
      </w:pPr>
    </w:p>
    <w:p w:rsidR="00CF4F04" w:rsidRPr="00CF4F04" w:rsidRDefault="00CF4F04" w:rsidP="00CF4F04">
      <w:pPr>
        <w:pStyle w:val="3"/>
        <w:shd w:val="clear" w:color="auto" w:fill="auto"/>
        <w:spacing w:before="0" w:line="240" w:lineRule="auto"/>
        <w:ind w:firstLine="284"/>
        <w:jc w:val="both"/>
        <w:rPr>
          <w:b/>
          <w:sz w:val="28"/>
          <w:szCs w:val="28"/>
        </w:rPr>
      </w:pPr>
      <w:r w:rsidRPr="00CF4F04">
        <w:rPr>
          <w:sz w:val="24"/>
          <w:szCs w:val="24"/>
        </w:rPr>
        <w:t xml:space="preserve"> </w:t>
      </w:r>
      <w:r w:rsidRPr="00CF4F04">
        <w:rPr>
          <w:b/>
          <w:sz w:val="28"/>
          <w:szCs w:val="28"/>
        </w:rPr>
        <w:t>15. Развитие муниципальной службы  в муниципальном образовании «Нерюнгринский район» на 2012 – 2016 годы</w:t>
      </w:r>
    </w:p>
    <w:p w:rsidR="00CF4F04" w:rsidRPr="00802CDC" w:rsidRDefault="00CF4F04" w:rsidP="00CF4F04">
      <w:pPr>
        <w:pStyle w:val="3"/>
        <w:shd w:val="clear" w:color="auto" w:fill="auto"/>
        <w:spacing w:before="0" w:line="240" w:lineRule="auto"/>
        <w:ind w:firstLine="284"/>
        <w:jc w:val="both"/>
        <w:rPr>
          <w:sz w:val="24"/>
          <w:szCs w:val="24"/>
        </w:rPr>
      </w:pPr>
      <w:r w:rsidRPr="00802CDC">
        <w:rPr>
          <w:sz w:val="24"/>
          <w:szCs w:val="24"/>
        </w:rPr>
        <w:t>Программа утверждена постановлением Нерюнгринской районной администрации от 24.10.2012 № 2174. Основная цель</w:t>
      </w:r>
      <w:r>
        <w:rPr>
          <w:sz w:val="24"/>
          <w:szCs w:val="24"/>
        </w:rPr>
        <w:t xml:space="preserve"> Программы: </w:t>
      </w:r>
      <w:r w:rsidRPr="00802CDC">
        <w:rPr>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CF4F04" w:rsidRPr="00822A90" w:rsidRDefault="00CF4F04" w:rsidP="00CF4F04">
      <w:pPr>
        <w:pStyle w:val="3"/>
        <w:shd w:val="clear" w:color="auto" w:fill="auto"/>
        <w:spacing w:before="0" w:line="240" w:lineRule="auto"/>
        <w:ind w:firstLine="284"/>
        <w:jc w:val="both"/>
        <w:rPr>
          <w:sz w:val="24"/>
          <w:szCs w:val="24"/>
        </w:rPr>
      </w:pPr>
      <w:r w:rsidRPr="00802CDC">
        <w:rPr>
          <w:sz w:val="24"/>
          <w:szCs w:val="24"/>
        </w:rPr>
        <w:t xml:space="preserve">Согласно программным мероприятиям запланировано выделение денежных средств из местного бюджета в сумме </w:t>
      </w:r>
      <w:r>
        <w:rPr>
          <w:b/>
          <w:sz w:val="24"/>
          <w:szCs w:val="24"/>
        </w:rPr>
        <w:t>290,6</w:t>
      </w:r>
      <w:r w:rsidRPr="00802CDC">
        <w:rPr>
          <w:sz w:val="24"/>
          <w:szCs w:val="24"/>
        </w:rPr>
        <w:t xml:space="preserve"> тыс. руб</w:t>
      </w:r>
      <w:r>
        <w:rPr>
          <w:sz w:val="24"/>
          <w:szCs w:val="24"/>
        </w:rPr>
        <w:t>лей</w:t>
      </w:r>
      <w:r w:rsidRPr="00802CDC">
        <w:rPr>
          <w:sz w:val="24"/>
          <w:szCs w:val="24"/>
        </w:rPr>
        <w:t xml:space="preserve">. Фактически использовано средств на реализацию </w:t>
      </w:r>
      <w:r w:rsidRPr="00822A90">
        <w:rPr>
          <w:sz w:val="24"/>
          <w:szCs w:val="24"/>
        </w:rPr>
        <w:t xml:space="preserve">программных мероприятий из бюджета района  </w:t>
      </w:r>
      <w:r>
        <w:rPr>
          <w:b/>
          <w:sz w:val="24"/>
          <w:szCs w:val="24"/>
        </w:rPr>
        <w:t>208,5</w:t>
      </w:r>
      <w:r w:rsidRPr="00822A90">
        <w:rPr>
          <w:sz w:val="24"/>
          <w:szCs w:val="24"/>
        </w:rPr>
        <w:t xml:space="preserve"> тыс. руб</w:t>
      </w:r>
      <w:r>
        <w:rPr>
          <w:sz w:val="24"/>
          <w:szCs w:val="24"/>
        </w:rPr>
        <w:t>лей</w:t>
      </w:r>
      <w:r w:rsidRPr="00822A90">
        <w:rPr>
          <w:sz w:val="24"/>
          <w:szCs w:val="24"/>
        </w:rPr>
        <w:t>, или 7</w:t>
      </w:r>
      <w:r>
        <w:rPr>
          <w:sz w:val="24"/>
          <w:szCs w:val="24"/>
        </w:rPr>
        <w:t xml:space="preserve">1,7 </w:t>
      </w:r>
      <w:r w:rsidRPr="00822A90">
        <w:rPr>
          <w:sz w:val="24"/>
          <w:szCs w:val="24"/>
        </w:rPr>
        <w:t>%.</w:t>
      </w:r>
    </w:p>
    <w:p w:rsidR="00CF4F04" w:rsidRPr="00822A90" w:rsidRDefault="00CF4F04" w:rsidP="00CF4F04">
      <w:pPr>
        <w:shd w:val="clear" w:color="auto" w:fill="FFFFFF"/>
        <w:suppressAutoHyphens/>
        <w:spacing w:after="0" w:line="240" w:lineRule="auto"/>
        <w:ind w:firstLine="284"/>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целях совершенствования нормативно – правовой базы о муниципальной службе в 201</w:t>
      </w:r>
      <w:r>
        <w:rPr>
          <w:rFonts w:ascii="Times New Roman" w:hAnsi="Times New Roman" w:cs="Times New Roman"/>
          <w:sz w:val="24"/>
          <w:szCs w:val="24"/>
          <w:lang w:eastAsia="ar-SA"/>
        </w:rPr>
        <w:t>5</w:t>
      </w:r>
      <w:r w:rsidRPr="00822A90">
        <w:rPr>
          <w:rFonts w:ascii="Times New Roman" w:hAnsi="Times New Roman" w:cs="Times New Roman"/>
          <w:sz w:val="24"/>
          <w:szCs w:val="24"/>
          <w:lang w:eastAsia="ar-SA"/>
        </w:rPr>
        <w:t xml:space="preserve"> году разработан и утвержден ряд документов, в том числе: </w:t>
      </w:r>
    </w:p>
    <w:p w:rsidR="00CF4F04" w:rsidRPr="00AE2F0B" w:rsidRDefault="00CF4F04" w:rsidP="00CF4F04">
      <w:pPr>
        <w:spacing w:after="0" w:line="240" w:lineRule="auto"/>
        <w:jc w:val="both"/>
        <w:rPr>
          <w:rFonts w:ascii="Times New Roman" w:hAnsi="Times New Roman" w:cs="Times New Roman"/>
          <w:sz w:val="24"/>
          <w:szCs w:val="24"/>
        </w:rPr>
      </w:pPr>
      <w:r w:rsidRPr="00AE2F0B">
        <w:rPr>
          <w:rFonts w:ascii="Times New Roman" w:hAnsi="Times New Roman" w:cs="Times New Roman"/>
          <w:sz w:val="24"/>
          <w:szCs w:val="24"/>
        </w:rPr>
        <w:t>- О внесении изменений в постановление Нерюнгринской районной администрации от 17.09.2008 № 1463 «О порядке и условиях командирования муниципальных служащих органов местного самоуправления МО «Нерюнгринский район» (постановление Нерюнгринской районной администрации от 17.02.2015</w:t>
      </w:r>
      <w:r>
        <w:rPr>
          <w:rFonts w:ascii="Times New Roman" w:hAnsi="Times New Roman" w:cs="Times New Roman"/>
          <w:sz w:val="24"/>
          <w:szCs w:val="24"/>
        </w:rPr>
        <w:t xml:space="preserve"> </w:t>
      </w:r>
      <w:r w:rsidRPr="00AE2F0B">
        <w:rPr>
          <w:rFonts w:ascii="Times New Roman" w:hAnsi="Times New Roman" w:cs="Times New Roman"/>
          <w:sz w:val="24"/>
          <w:szCs w:val="24"/>
        </w:rPr>
        <w:t>№1);</w:t>
      </w:r>
    </w:p>
    <w:p w:rsidR="00CF4F04" w:rsidRPr="00AE2F0B" w:rsidRDefault="00CF4F04" w:rsidP="00CF4F04">
      <w:pPr>
        <w:suppressAutoHyphens/>
        <w:spacing w:after="0" w:line="240" w:lineRule="auto"/>
        <w:jc w:val="both"/>
        <w:rPr>
          <w:rFonts w:ascii="Times New Roman" w:hAnsi="Times New Roman" w:cs="Times New Roman"/>
          <w:sz w:val="24"/>
          <w:szCs w:val="24"/>
          <w:lang w:eastAsia="ar-SA"/>
        </w:rPr>
      </w:pPr>
      <w:r w:rsidRPr="00AE2F0B">
        <w:rPr>
          <w:rFonts w:ascii="Times New Roman" w:hAnsi="Times New Roman" w:cs="Times New Roman"/>
          <w:sz w:val="24"/>
          <w:szCs w:val="24"/>
          <w:lang w:eastAsia="ar-SA"/>
        </w:rPr>
        <w:t>- О внесении изменений в решение Н</w:t>
      </w:r>
      <w:r>
        <w:rPr>
          <w:rFonts w:ascii="Times New Roman" w:hAnsi="Times New Roman" w:cs="Times New Roman"/>
          <w:sz w:val="24"/>
          <w:szCs w:val="24"/>
          <w:lang w:eastAsia="ar-SA"/>
        </w:rPr>
        <w:t xml:space="preserve">ерюнгринского районного </w:t>
      </w:r>
      <w:r w:rsidRPr="00AE2F0B">
        <w:rPr>
          <w:rFonts w:ascii="Times New Roman" w:hAnsi="Times New Roman" w:cs="Times New Roman"/>
          <w:sz w:val="24"/>
          <w:szCs w:val="24"/>
          <w:lang w:eastAsia="ar-SA"/>
        </w:rPr>
        <w:t>С</w:t>
      </w:r>
      <w:r>
        <w:rPr>
          <w:rFonts w:ascii="Times New Roman" w:hAnsi="Times New Roman" w:cs="Times New Roman"/>
          <w:sz w:val="24"/>
          <w:szCs w:val="24"/>
          <w:lang w:eastAsia="ar-SA"/>
        </w:rPr>
        <w:t>овета депутатов</w:t>
      </w:r>
      <w:r w:rsidRPr="00AE2F0B">
        <w:rPr>
          <w:rFonts w:ascii="Times New Roman" w:hAnsi="Times New Roman" w:cs="Times New Roman"/>
          <w:sz w:val="24"/>
          <w:szCs w:val="24"/>
          <w:lang w:eastAsia="ar-SA"/>
        </w:rPr>
        <w:t xml:space="preserve"> от 15.06.2007 № 16-33 «Об утверждении Положения о проведении конкурса на замещение вакантной должности муниципальной службы в органах местного самоуправления МО «Нерюнгринский район» (решение Н</w:t>
      </w:r>
      <w:r>
        <w:rPr>
          <w:rFonts w:ascii="Times New Roman" w:hAnsi="Times New Roman" w:cs="Times New Roman"/>
          <w:sz w:val="24"/>
          <w:szCs w:val="24"/>
          <w:lang w:eastAsia="ar-SA"/>
        </w:rPr>
        <w:t xml:space="preserve">ерюнгринского районного </w:t>
      </w:r>
      <w:r w:rsidRPr="00AE2F0B">
        <w:rPr>
          <w:rFonts w:ascii="Times New Roman" w:hAnsi="Times New Roman" w:cs="Times New Roman"/>
          <w:sz w:val="24"/>
          <w:szCs w:val="24"/>
          <w:lang w:eastAsia="ar-SA"/>
        </w:rPr>
        <w:t>С</w:t>
      </w:r>
      <w:r>
        <w:rPr>
          <w:rFonts w:ascii="Times New Roman" w:hAnsi="Times New Roman" w:cs="Times New Roman"/>
          <w:sz w:val="24"/>
          <w:szCs w:val="24"/>
          <w:lang w:eastAsia="ar-SA"/>
        </w:rPr>
        <w:t>овета депутатов</w:t>
      </w:r>
      <w:r w:rsidRPr="00AE2F0B">
        <w:rPr>
          <w:rFonts w:ascii="Times New Roman" w:hAnsi="Times New Roman" w:cs="Times New Roman"/>
          <w:sz w:val="24"/>
          <w:szCs w:val="24"/>
          <w:lang w:eastAsia="ar-SA"/>
        </w:rPr>
        <w:t xml:space="preserve"> от 25.02.2015</w:t>
      </w:r>
      <w:r>
        <w:rPr>
          <w:rFonts w:ascii="Times New Roman" w:hAnsi="Times New Roman" w:cs="Times New Roman"/>
          <w:sz w:val="24"/>
          <w:szCs w:val="24"/>
          <w:lang w:eastAsia="ar-SA"/>
        </w:rPr>
        <w:t xml:space="preserve"> </w:t>
      </w:r>
      <w:r w:rsidRPr="00AE2F0B">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AE2F0B">
        <w:rPr>
          <w:rFonts w:ascii="Times New Roman" w:hAnsi="Times New Roman" w:cs="Times New Roman"/>
          <w:sz w:val="24"/>
          <w:szCs w:val="24"/>
          <w:lang w:eastAsia="ar-SA"/>
        </w:rPr>
        <w:t>5-18);</w:t>
      </w:r>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r w:rsidRPr="00EB694E">
        <w:rPr>
          <w:rFonts w:ascii="Times New Roman" w:hAnsi="Times New Roman" w:cs="Times New Roman"/>
          <w:sz w:val="24"/>
          <w:szCs w:val="24"/>
          <w:lang w:eastAsia="ar-SA"/>
        </w:rPr>
        <w:t xml:space="preserve">- О признании </w:t>
      </w:r>
      <w:proofErr w:type="gramStart"/>
      <w:r w:rsidRPr="00EB694E">
        <w:rPr>
          <w:rFonts w:ascii="Times New Roman" w:hAnsi="Times New Roman" w:cs="Times New Roman"/>
          <w:sz w:val="24"/>
          <w:szCs w:val="24"/>
          <w:lang w:eastAsia="ar-SA"/>
        </w:rPr>
        <w:t>утратившими</w:t>
      </w:r>
      <w:proofErr w:type="gramEnd"/>
      <w:r w:rsidRPr="00EB694E">
        <w:rPr>
          <w:rFonts w:ascii="Times New Roman" w:hAnsi="Times New Roman" w:cs="Times New Roman"/>
          <w:sz w:val="24"/>
          <w:szCs w:val="24"/>
          <w:lang w:eastAsia="ar-SA"/>
        </w:rPr>
        <w:t xml:space="preserve"> силу решений </w:t>
      </w:r>
      <w:r w:rsidRPr="00AE2F0B">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ерюнгринского районного </w:t>
      </w:r>
      <w:r w:rsidRPr="00AE2F0B">
        <w:rPr>
          <w:rFonts w:ascii="Times New Roman" w:hAnsi="Times New Roman" w:cs="Times New Roman"/>
          <w:sz w:val="24"/>
          <w:szCs w:val="24"/>
          <w:lang w:eastAsia="ar-SA"/>
        </w:rPr>
        <w:t>С</w:t>
      </w:r>
      <w:r>
        <w:rPr>
          <w:rFonts w:ascii="Times New Roman" w:hAnsi="Times New Roman" w:cs="Times New Roman"/>
          <w:sz w:val="24"/>
          <w:szCs w:val="24"/>
          <w:lang w:eastAsia="ar-SA"/>
        </w:rPr>
        <w:t>овета депутатов</w:t>
      </w:r>
      <w:r w:rsidRPr="00EB694E">
        <w:rPr>
          <w:rFonts w:ascii="Times New Roman" w:hAnsi="Times New Roman" w:cs="Times New Roman"/>
          <w:sz w:val="24"/>
          <w:szCs w:val="24"/>
          <w:lang w:eastAsia="ar-SA"/>
        </w:rPr>
        <w:t xml:space="preserve"> о структуре Нерюнгринской районной администрации (решение </w:t>
      </w:r>
      <w:r w:rsidRPr="00AE2F0B">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ерюнгринского районного </w:t>
      </w:r>
      <w:r w:rsidRPr="00AE2F0B">
        <w:rPr>
          <w:rFonts w:ascii="Times New Roman" w:hAnsi="Times New Roman" w:cs="Times New Roman"/>
          <w:sz w:val="24"/>
          <w:szCs w:val="24"/>
          <w:lang w:eastAsia="ar-SA"/>
        </w:rPr>
        <w:t>С</w:t>
      </w:r>
      <w:r>
        <w:rPr>
          <w:rFonts w:ascii="Times New Roman" w:hAnsi="Times New Roman" w:cs="Times New Roman"/>
          <w:sz w:val="24"/>
          <w:szCs w:val="24"/>
          <w:lang w:eastAsia="ar-SA"/>
        </w:rPr>
        <w:t>овета депутатов</w:t>
      </w:r>
      <w:r w:rsidRPr="00EB694E">
        <w:rPr>
          <w:rFonts w:ascii="Times New Roman" w:hAnsi="Times New Roman" w:cs="Times New Roman"/>
          <w:sz w:val="24"/>
          <w:szCs w:val="24"/>
          <w:lang w:eastAsia="ar-SA"/>
        </w:rPr>
        <w:t xml:space="preserve"> от 25.02.2015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 xml:space="preserve">6-18); </w:t>
      </w:r>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r w:rsidRPr="00EB694E">
        <w:rPr>
          <w:rFonts w:ascii="Times New Roman" w:hAnsi="Times New Roman" w:cs="Times New Roman"/>
          <w:sz w:val="24"/>
          <w:szCs w:val="24"/>
          <w:lang w:eastAsia="ar-SA"/>
        </w:rPr>
        <w:t xml:space="preserve">- О внесении изменений в постановление Нерюнгринской районной администрации от 22.03.2010 № 602 «О проверке достоверности и полноты сведений, предоставляемых </w:t>
      </w:r>
      <w:r w:rsidRPr="00EB694E">
        <w:rPr>
          <w:rFonts w:ascii="Times New Roman" w:hAnsi="Times New Roman" w:cs="Times New Roman"/>
          <w:sz w:val="24"/>
          <w:szCs w:val="24"/>
          <w:lang w:eastAsia="ar-SA"/>
        </w:rPr>
        <w:lastRenderedPageBreak/>
        <w:t>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«Нерюнгринский район» и соблюдения муниципальными служащими требований к служебному поведению» (постановление Нерюнгринской районной администрации от 06.03.2015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 xml:space="preserve"> 547);</w:t>
      </w:r>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proofErr w:type="gramStart"/>
      <w:r w:rsidRPr="00EB694E">
        <w:rPr>
          <w:rFonts w:ascii="Times New Roman" w:hAnsi="Times New Roman" w:cs="Times New Roman"/>
          <w:sz w:val="24"/>
          <w:szCs w:val="24"/>
          <w:lang w:eastAsia="ar-SA"/>
        </w:rPr>
        <w:t>- О внесении изменений в постановление Нерюнгринской районной администрации от 27.02.2010 № 463 «О представлении гражданами, претендующими на замещение должностей муниципальной службы органов местного самоупра</w:t>
      </w:r>
      <w:r>
        <w:rPr>
          <w:rFonts w:ascii="Times New Roman" w:hAnsi="Times New Roman" w:cs="Times New Roman"/>
          <w:sz w:val="24"/>
          <w:szCs w:val="24"/>
          <w:lang w:eastAsia="ar-SA"/>
        </w:rPr>
        <w:t>вления МО «Нерюнгринский район»</w:t>
      </w:r>
      <w:r w:rsidRPr="00EB694E">
        <w:rPr>
          <w:rFonts w:ascii="Times New Roman" w:hAnsi="Times New Roman" w:cs="Times New Roman"/>
          <w:sz w:val="24"/>
          <w:szCs w:val="24"/>
          <w:lang w:eastAsia="ar-SA"/>
        </w:rPr>
        <w:t xml:space="preserve"> и муниципальными служащими органов местного самоуправления МО «Нерюнгринский район» сведений о доходах, об имуществе и обязательствах имущественного характера» (постановление Нерюнгринской районной администрации от 07.04.2015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738);</w:t>
      </w:r>
      <w:proofErr w:type="gramEnd"/>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r w:rsidRPr="00EB694E">
        <w:rPr>
          <w:rFonts w:ascii="Times New Roman" w:hAnsi="Times New Roman" w:cs="Times New Roman"/>
          <w:sz w:val="24"/>
          <w:szCs w:val="24"/>
          <w:lang w:eastAsia="ar-SA"/>
        </w:rPr>
        <w:t xml:space="preserve">- Об утверждении Порядка осуществления </w:t>
      </w:r>
      <w:proofErr w:type="gramStart"/>
      <w:r w:rsidRPr="00EB694E">
        <w:rPr>
          <w:rFonts w:ascii="Times New Roman" w:hAnsi="Times New Roman" w:cs="Times New Roman"/>
          <w:sz w:val="24"/>
          <w:szCs w:val="24"/>
          <w:lang w:eastAsia="ar-SA"/>
        </w:rPr>
        <w:t>контроля за</w:t>
      </w:r>
      <w:proofErr w:type="gramEnd"/>
      <w:r w:rsidRPr="00EB694E">
        <w:rPr>
          <w:rFonts w:ascii="Times New Roman" w:hAnsi="Times New Roman" w:cs="Times New Roman"/>
          <w:sz w:val="24"/>
          <w:szCs w:val="24"/>
          <w:lang w:eastAsia="ar-SA"/>
        </w:rPr>
        <w:t xml:space="preserve"> расходами лиц,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«Нерюнгринский район» (постановление Нерюнгринской районной администрации от 30.04.2015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842);</w:t>
      </w:r>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proofErr w:type="gramStart"/>
      <w:r w:rsidRPr="00EB694E">
        <w:rPr>
          <w:rFonts w:ascii="Times New Roman" w:hAnsi="Times New Roman" w:cs="Times New Roman"/>
          <w:sz w:val="24"/>
          <w:szCs w:val="24"/>
          <w:lang w:eastAsia="ar-SA"/>
        </w:rPr>
        <w:t>-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«Нерюнгринский район», и членов их семей на официальном сайте муниципального образования «Нерюнгринский район» в сети Интернет и предоставления этих сведений средствам массовой информации для опубликования (постановление Нерюнгринской районной администрации от 05.05.2015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852);</w:t>
      </w:r>
      <w:proofErr w:type="gramEnd"/>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proofErr w:type="gramStart"/>
      <w:r w:rsidRPr="00EB694E">
        <w:rPr>
          <w:rFonts w:ascii="Times New Roman" w:hAnsi="Times New Roman" w:cs="Times New Roman"/>
          <w:sz w:val="24"/>
          <w:szCs w:val="24"/>
          <w:lang w:eastAsia="ar-SA"/>
        </w:rPr>
        <w:t xml:space="preserve">- </w:t>
      </w:r>
      <w:r w:rsidRPr="00EB694E">
        <w:rPr>
          <w:rFonts w:ascii="Times New Roman" w:hAnsi="Times New Roman" w:cs="Times New Roman"/>
          <w:sz w:val="24"/>
          <w:szCs w:val="24"/>
          <w:lang w:val="x-none" w:eastAsia="ar-SA"/>
        </w:rPr>
        <w:t>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«Нерюнгринский район» и членов их семей на официальном сайте муниципального образования «Нерюнгринский район» в сети Интернет и предоставления этих сведений средствам массовой информации для опубликования</w:t>
      </w:r>
      <w:r w:rsidRPr="00EB694E">
        <w:rPr>
          <w:rFonts w:ascii="Times New Roman" w:hAnsi="Times New Roman" w:cs="Times New Roman"/>
          <w:sz w:val="24"/>
          <w:szCs w:val="24"/>
          <w:lang w:eastAsia="ar-SA"/>
        </w:rPr>
        <w:t xml:space="preserve"> (постановление Нерюнгринской районной администрации от 05.05.2015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853);</w:t>
      </w:r>
      <w:proofErr w:type="gramEnd"/>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r w:rsidRPr="00EB694E">
        <w:rPr>
          <w:rFonts w:ascii="Times New Roman" w:hAnsi="Times New Roman" w:cs="Times New Roman"/>
          <w:sz w:val="24"/>
          <w:szCs w:val="24"/>
          <w:lang w:eastAsia="ar-SA"/>
        </w:rPr>
        <w:t xml:space="preserve">- О внесении изменений в постановление Нерюнгринской районной администрации от 22.03.2010 № 602 «О проверке достоверности и полноты сведений, предоставляемых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«Нерюнгринский район», и соблюдения муниципальными служащими требований к служебному поведению» (постановление Нерюнгринской районной администрации от </w:t>
      </w:r>
      <w:r w:rsidRPr="00EB694E">
        <w:rPr>
          <w:rFonts w:ascii="Times New Roman" w:hAnsi="Times New Roman" w:cs="Times New Roman"/>
          <w:sz w:val="24"/>
          <w:szCs w:val="24"/>
          <w:lang w:val="x-none" w:eastAsia="ar-SA"/>
        </w:rPr>
        <w:t>19.05.2015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val="x-none" w:eastAsia="ar-SA"/>
        </w:rPr>
        <w:t>913</w:t>
      </w:r>
      <w:r w:rsidRPr="00EB694E">
        <w:rPr>
          <w:rFonts w:ascii="Times New Roman" w:hAnsi="Times New Roman" w:cs="Times New Roman"/>
          <w:sz w:val="24"/>
          <w:szCs w:val="24"/>
          <w:lang w:eastAsia="ar-SA"/>
        </w:rPr>
        <w:t>);</w:t>
      </w:r>
    </w:p>
    <w:p w:rsidR="00CF4F04" w:rsidRPr="00EB694E" w:rsidRDefault="00CF4F04" w:rsidP="00CF4F04">
      <w:pPr>
        <w:suppressAutoHyphens/>
        <w:spacing w:after="0" w:line="240" w:lineRule="auto"/>
        <w:jc w:val="both"/>
        <w:rPr>
          <w:rFonts w:ascii="Times New Roman" w:hAnsi="Times New Roman" w:cs="Times New Roman"/>
          <w:sz w:val="24"/>
          <w:szCs w:val="24"/>
          <w:lang w:eastAsia="ar-SA"/>
        </w:rPr>
      </w:pPr>
      <w:proofErr w:type="gramStart"/>
      <w:r w:rsidRPr="00EB694E">
        <w:rPr>
          <w:rFonts w:ascii="Times New Roman" w:hAnsi="Times New Roman" w:cs="Times New Roman"/>
          <w:sz w:val="24"/>
          <w:szCs w:val="24"/>
          <w:lang w:eastAsia="ar-SA"/>
        </w:rPr>
        <w:t>- О внесении изменений в постановление Нерюнгринской районной администрации от 23.03.2012 № 549 «Об утверждении перечня муниципальных должностей и должностей муниципальной службы в органах местного самоуправления муниципального образования «Нерюнгринский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EB694E">
        <w:rPr>
          <w:rFonts w:ascii="Times New Roman" w:hAnsi="Times New Roman" w:cs="Times New Roman"/>
          <w:sz w:val="24"/>
          <w:szCs w:val="24"/>
          <w:lang w:eastAsia="ar-SA"/>
        </w:rPr>
        <w:t xml:space="preserve"> имущественного характера своих супруги (супруга)  и несовершеннолетних детей» (постановление Нерюнгринской районной администрации </w:t>
      </w:r>
      <w:r w:rsidRPr="00EB694E">
        <w:rPr>
          <w:rFonts w:ascii="Times New Roman" w:hAnsi="Times New Roman" w:cs="Times New Roman"/>
          <w:sz w:val="24"/>
          <w:szCs w:val="24"/>
          <w:lang w:val="x-none" w:eastAsia="ar-SA"/>
        </w:rPr>
        <w:t>от 19.05.</w:t>
      </w:r>
      <w:r w:rsidRPr="00EB694E">
        <w:rPr>
          <w:rFonts w:ascii="Times New Roman" w:hAnsi="Times New Roman" w:cs="Times New Roman"/>
          <w:sz w:val="24"/>
          <w:szCs w:val="24"/>
          <w:lang w:eastAsia="ar-SA"/>
        </w:rPr>
        <w:t>20</w:t>
      </w:r>
      <w:r w:rsidRPr="00EB694E">
        <w:rPr>
          <w:rFonts w:ascii="Times New Roman" w:hAnsi="Times New Roman" w:cs="Times New Roman"/>
          <w:sz w:val="24"/>
          <w:szCs w:val="24"/>
          <w:lang w:val="x-none" w:eastAsia="ar-SA"/>
        </w:rPr>
        <w:t>15</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EB694E">
        <w:rPr>
          <w:rFonts w:ascii="Times New Roman" w:hAnsi="Times New Roman" w:cs="Times New Roman"/>
          <w:sz w:val="24"/>
          <w:szCs w:val="24"/>
          <w:lang w:val="x-none" w:eastAsia="ar-SA"/>
        </w:rPr>
        <w:t>914</w:t>
      </w:r>
      <w:r w:rsidRPr="00EB694E">
        <w:rPr>
          <w:rFonts w:ascii="Times New Roman" w:hAnsi="Times New Roman" w:cs="Times New Roman"/>
          <w:sz w:val="24"/>
          <w:szCs w:val="24"/>
          <w:lang w:eastAsia="ar-SA"/>
        </w:rPr>
        <w:t>).</w:t>
      </w:r>
    </w:p>
    <w:p w:rsidR="00CF4F04" w:rsidRPr="00A84C1A" w:rsidRDefault="00CF4F04" w:rsidP="00CF4F04">
      <w:pPr>
        <w:suppressAutoHyphens/>
        <w:spacing w:after="0" w:line="240" w:lineRule="auto"/>
        <w:ind w:firstLine="284"/>
        <w:jc w:val="both"/>
        <w:rPr>
          <w:rFonts w:ascii="Times New Roman" w:hAnsi="Times New Roman" w:cs="Times New Roman"/>
          <w:i/>
          <w:sz w:val="24"/>
          <w:szCs w:val="24"/>
          <w:lang w:eastAsia="ar-SA"/>
        </w:rPr>
      </w:pPr>
      <w:r w:rsidRPr="00A84C1A">
        <w:rPr>
          <w:rFonts w:ascii="Times New Roman" w:hAnsi="Times New Roman" w:cs="Times New Roman"/>
          <w:i/>
          <w:iCs/>
          <w:sz w:val="24"/>
          <w:szCs w:val="24"/>
          <w:lang w:eastAsia="ar-SA"/>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оценку эффективности деятельности, обеспечение условий для их результативной профессиональной служебной деятельности.</w:t>
      </w:r>
    </w:p>
    <w:p w:rsidR="00CF4F04" w:rsidRPr="00822A90" w:rsidRDefault="00CF4F04" w:rsidP="00CF4F04">
      <w:pPr>
        <w:autoSpaceDE w:val="0"/>
        <w:autoSpaceDN w:val="0"/>
        <w:adjustRightInd w:val="0"/>
        <w:spacing w:after="0" w:line="240" w:lineRule="auto"/>
        <w:ind w:firstLine="284"/>
        <w:jc w:val="both"/>
        <w:rPr>
          <w:rFonts w:ascii="Times New Roman" w:hAnsi="Times New Roman" w:cs="Times New Roman"/>
          <w:sz w:val="24"/>
          <w:szCs w:val="24"/>
        </w:rPr>
      </w:pPr>
      <w:r w:rsidRPr="003248EC">
        <w:rPr>
          <w:rFonts w:ascii="Times New Roman" w:hAnsi="Times New Roman" w:cs="Times New Roman"/>
          <w:sz w:val="24"/>
          <w:szCs w:val="24"/>
        </w:rPr>
        <w:t>В соответствии</w:t>
      </w:r>
      <w:r w:rsidRPr="00822A90">
        <w:rPr>
          <w:rFonts w:ascii="Times New Roman" w:hAnsi="Times New Roman" w:cs="Times New Roman"/>
          <w:sz w:val="24"/>
          <w:szCs w:val="24"/>
        </w:rPr>
        <w:t xml:space="preserve"> со статьей 18 Федерального закона «О муниципальной службе в Российской Федерации», Положением об аттестации муниципальных служащих в органах местного самоуправления муниципального образования «Нерюнгринский район», в целях определения соответствия муниципального служащего замещаемой должности муниципальной службы в 201</w:t>
      </w:r>
      <w:r>
        <w:rPr>
          <w:rFonts w:ascii="Times New Roman" w:hAnsi="Times New Roman" w:cs="Times New Roman"/>
          <w:sz w:val="24"/>
          <w:szCs w:val="24"/>
        </w:rPr>
        <w:t>5</w:t>
      </w:r>
      <w:r w:rsidRPr="00822A90">
        <w:rPr>
          <w:rFonts w:ascii="Times New Roman" w:hAnsi="Times New Roman" w:cs="Times New Roman"/>
          <w:sz w:val="24"/>
          <w:szCs w:val="24"/>
        </w:rPr>
        <w:t xml:space="preserve"> году проведена аттестация </w:t>
      </w:r>
      <w:r>
        <w:rPr>
          <w:rFonts w:ascii="Times New Roman" w:hAnsi="Times New Roman" w:cs="Times New Roman"/>
          <w:bCs/>
          <w:sz w:val="24"/>
          <w:szCs w:val="24"/>
        </w:rPr>
        <w:t>24</w:t>
      </w:r>
      <w:r w:rsidRPr="00822A90">
        <w:rPr>
          <w:rFonts w:ascii="Times New Roman" w:hAnsi="Times New Roman" w:cs="Times New Roman"/>
          <w:bCs/>
          <w:sz w:val="24"/>
          <w:szCs w:val="24"/>
        </w:rPr>
        <w:t xml:space="preserve"> </w:t>
      </w:r>
      <w:r w:rsidRPr="00822A90">
        <w:rPr>
          <w:rFonts w:ascii="Times New Roman" w:hAnsi="Times New Roman" w:cs="Times New Roman"/>
          <w:sz w:val="24"/>
          <w:szCs w:val="24"/>
        </w:rPr>
        <w:t xml:space="preserve">муниципальных служащих </w:t>
      </w:r>
      <w:r w:rsidRPr="00822A90">
        <w:rPr>
          <w:rFonts w:ascii="Times New Roman" w:hAnsi="Times New Roman" w:cs="Times New Roman"/>
          <w:sz w:val="24"/>
          <w:szCs w:val="24"/>
        </w:rPr>
        <w:lastRenderedPageBreak/>
        <w:t>Нерюнгринской районной администрации. По результатам аттестации все муниципальные служащие соответствуют замещаемым должностям.</w:t>
      </w:r>
      <w:r>
        <w:rPr>
          <w:rFonts w:ascii="Times New Roman" w:hAnsi="Times New Roman" w:cs="Times New Roman"/>
          <w:sz w:val="24"/>
          <w:szCs w:val="24"/>
        </w:rPr>
        <w:t xml:space="preserve"> </w:t>
      </w:r>
      <w:r w:rsidRPr="00822A90">
        <w:rPr>
          <w:rFonts w:ascii="Times New Roman" w:hAnsi="Times New Roman" w:cs="Times New Roman"/>
          <w:sz w:val="24"/>
          <w:szCs w:val="24"/>
        </w:rPr>
        <w:t xml:space="preserve">Количество успешно прошедших  аттестацию, от общего количества муниципальных служащих, подлежащих аттестации составило 100%. </w:t>
      </w:r>
    </w:p>
    <w:p w:rsidR="00CF4F04" w:rsidRPr="00822A90" w:rsidRDefault="00CF4F04" w:rsidP="00CF4F04">
      <w:pPr>
        <w:shd w:val="clear" w:color="auto" w:fill="FFFFFF"/>
        <w:suppressAutoHyphens/>
        <w:spacing w:after="0" w:line="240" w:lineRule="auto"/>
        <w:ind w:firstLine="284"/>
        <w:jc w:val="both"/>
        <w:rPr>
          <w:rFonts w:ascii="Times New Roman" w:hAnsi="Times New Roman" w:cs="Times New Roman"/>
          <w:bCs/>
          <w:sz w:val="28"/>
          <w:szCs w:val="28"/>
        </w:rPr>
      </w:pPr>
      <w:r w:rsidRPr="00822A90">
        <w:rPr>
          <w:rFonts w:ascii="Times New Roman" w:hAnsi="Times New Roman" w:cs="Times New Roman"/>
          <w:sz w:val="24"/>
          <w:szCs w:val="24"/>
          <w:lang w:eastAsia="ar-SA"/>
        </w:rPr>
        <w:t>В соответствии с Закона РС</w:t>
      </w:r>
      <w:r>
        <w:rPr>
          <w:rFonts w:ascii="Times New Roman" w:hAnsi="Times New Roman" w:cs="Times New Roman"/>
          <w:sz w:val="24"/>
          <w:szCs w:val="24"/>
          <w:lang w:eastAsia="ar-SA"/>
        </w:rPr>
        <w:t xml:space="preserve"> </w:t>
      </w:r>
      <w:r w:rsidRPr="00822A90">
        <w:rPr>
          <w:rFonts w:ascii="Times New Roman" w:hAnsi="Times New Roman" w:cs="Times New Roman"/>
          <w:sz w:val="24"/>
          <w:szCs w:val="24"/>
          <w:lang w:eastAsia="ar-SA"/>
        </w:rPr>
        <w:t>(Я) «О порядке присвоения и сохранения классных чинов муниципальным служащим» в целях определения соответствия уровня профессиональной подготовки муниципального служащего квалификационным требованиям для замещения должности муниципальной службы в апреле 201</w:t>
      </w:r>
      <w:r>
        <w:rPr>
          <w:rFonts w:ascii="Times New Roman" w:hAnsi="Times New Roman" w:cs="Times New Roman"/>
          <w:sz w:val="24"/>
          <w:szCs w:val="24"/>
          <w:lang w:eastAsia="ar-SA"/>
        </w:rPr>
        <w:t>5</w:t>
      </w:r>
      <w:r w:rsidRPr="00822A90">
        <w:rPr>
          <w:rFonts w:ascii="Times New Roman" w:hAnsi="Times New Roman" w:cs="Times New Roman"/>
          <w:sz w:val="24"/>
          <w:szCs w:val="24"/>
          <w:lang w:eastAsia="ar-SA"/>
        </w:rPr>
        <w:t xml:space="preserve"> года проведен квалификационный экзамен для </w:t>
      </w:r>
      <w:r>
        <w:rPr>
          <w:rFonts w:ascii="Times New Roman" w:hAnsi="Times New Roman" w:cs="Times New Roman"/>
          <w:bCs/>
          <w:sz w:val="24"/>
          <w:szCs w:val="24"/>
          <w:lang w:eastAsia="ar-SA"/>
        </w:rPr>
        <w:t>7</w:t>
      </w:r>
      <w:r w:rsidRPr="00822A90">
        <w:rPr>
          <w:rFonts w:ascii="Times New Roman" w:hAnsi="Times New Roman" w:cs="Times New Roman"/>
          <w:bCs/>
          <w:sz w:val="24"/>
          <w:szCs w:val="24"/>
          <w:lang w:eastAsia="ar-SA"/>
        </w:rPr>
        <w:t xml:space="preserve"> </w:t>
      </w:r>
      <w:r w:rsidRPr="00822A90">
        <w:rPr>
          <w:rFonts w:ascii="Times New Roman" w:hAnsi="Times New Roman" w:cs="Times New Roman"/>
          <w:sz w:val="24"/>
          <w:szCs w:val="24"/>
          <w:lang w:eastAsia="ar-SA"/>
        </w:rPr>
        <w:t>муниципальных служащих. По результатам аттестации и квалификационных экзаменов классные чины муниципальной службы  присвоены 2</w:t>
      </w:r>
      <w:r>
        <w:rPr>
          <w:rFonts w:ascii="Times New Roman" w:hAnsi="Times New Roman" w:cs="Times New Roman"/>
          <w:sz w:val="24"/>
          <w:szCs w:val="24"/>
          <w:lang w:eastAsia="ar-SA"/>
        </w:rPr>
        <w:t>1</w:t>
      </w:r>
      <w:r w:rsidRPr="00822A90">
        <w:rPr>
          <w:rFonts w:ascii="Times New Roman" w:hAnsi="Times New Roman" w:cs="Times New Roman"/>
          <w:sz w:val="24"/>
          <w:szCs w:val="24"/>
          <w:lang w:eastAsia="ar-SA"/>
        </w:rPr>
        <w:t xml:space="preserve"> муниципальн</w:t>
      </w:r>
      <w:r>
        <w:rPr>
          <w:rFonts w:ascii="Times New Roman" w:hAnsi="Times New Roman" w:cs="Times New Roman"/>
          <w:sz w:val="24"/>
          <w:szCs w:val="24"/>
          <w:lang w:eastAsia="ar-SA"/>
        </w:rPr>
        <w:t>ому служащему</w:t>
      </w:r>
      <w:r w:rsidRPr="00822A90">
        <w:rPr>
          <w:rFonts w:ascii="Times New Roman" w:hAnsi="Times New Roman" w:cs="Times New Roman"/>
          <w:sz w:val="24"/>
          <w:szCs w:val="24"/>
          <w:lang w:eastAsia="ar-SA"/>
        </w:rPr>
        <w:t>.</w:t>
      </w:r>
    </w:p>
    <w:p w:rsidR="00CF4F04" w:rsidRPr="00A84C1A" w:rsidRDefault="00CF4F04" w:rsidP="00CF4F04">
      <w:pPr>
        <w:suppressAutoHyphens/>
        <w:spacing w:after="0" w:line="240" w:lineRule="auto"/>
        <w:ind w:firstLine="284"/>
        <w:jc w:val="both"/>
        <w:rPr>
          <w:rFonts w:ascii="Times New Roman" w:hAnsi="Times New Roman" w:cs="Times New Roman"/>
          <w:i/>
          <w:sz w:val="24"/>
          <w:szCs w:val="24"/>
          <w:lang w:eastAsia="ar-SA"/>
        </w:rPr>
      </w:pPr>
      <w:r w:rsidRPr="00A84C1A">
        <w:rPr>
          <w:rFonts w:ascii="Times New Roman" w:hAnsi="Times New Roman" w:cs="Times New Roman"/>
          <w:i/>
          <w:sz w:val="24"/>
          <w:szCs w:val="24"/>
          <w:lang w:eastAsia="ar-SA"/>
        </w:rPr>
        <w:t>Совершенствование организационных и правовых механизмов профессиональной служебной деятельности муниципальных служащих.</w:t>
      </w:r>
    </w:p>
    <w:p w:rsidR="00CF4F04" w:rsidRDefault="00CF4F04" w:rsidP="00CF4F04">
      <w:pPr>
        <w:shd w:val="clear" w:color="auto" w:fill="FFFFFF"/>
        <w:suppressAutoHyphens/>
        <w:spacing w:after="0" w:line="240" w:lineRule="auto"/>
        <w:ind w:firstLine="284"/>
        <w:jc w:val="both"/>
        <w:rPr>
          <w:rFonts w:ascii="Times New Roman" w:hAnsi="Times New Roman" w:cs="Times New Roman"/>
          <w:sz w:val="24"/>
          <w:szCs w:val="24"/>
          <w:lang w:eastAsia="ar-SA"/>
        </w:rPr>
      </w:pPr>
      <w:r w:rsidRPr="00E0419D">
        <w:rPr>
          <w:rFonts w:ascii="Times New Roman" w:hAnsi="Times New Roman" w:cs="Times New Roman"/>
          <w:sz w:val="24"/>
          <w:szCs w:val="24"/>
          <w:lang w:eastAsia="ar-SA"/>
        </w:rPr>
        <w:t>В апреле 2015 года проведен семинар-совещание по теме «</w:t>
      </w:r>
      <w:r w:rsidRPr="00E0419D">
        <w:rPr>
          <w:rFonts w:ascii="Times New Roman" w:hAnsi="Times New Roman" w:cs="Times New Roman"/>
          <w:sz w:val="24"/>
          <w:szCs w:val="24"/>
          <w:shd w:val="clear" w:color="auto" w:fill="FFFFFF"/>
          <w:lang w:eastAsia="ar-SA"/>
        </w:rPr>
        <w:t xml:space="preserve">Противодействие  коррупции на муниципальном уровне». </w:t>
      </w:r>
      <w:r w:rsidRPr="00E0419D">
        <w:rPr>
          <w:rFonts w:ascii="Times New Roman" w:hAnsi="Times New Roman" w:cs="Times New Roman"/>
          <w:sz w:val="24"/>
          <w:szCs w:val="24"/>
          <w:lang w:eastAsia="ar-SA"/>
        </w:rPr>
        <w:t xml:space="preserve">Основной задачей мероприятия было получение слушателями знаний (комплексного представления) о сущности и видах коррупции, механизмах противодействия коррупционным проявлениям и овладение основными технологиями и инструментами антикоррупционной деятельности, отвечающими современным запросам к компетенции руководителей и сотрудников органов местного самоуправления. </w:t>
      </w:r>
    </w:p>
    <w:p w:rsidR="00CF4F04" w:rsidRPr="009E1CDD" w:rsidRDefault="00CF4F04" w:rsidP="00CF4F04">
      <w:pPr>
        <w:shd w:val="clear" w:color="auto" w:fill="FFFFFF"/>
        <w:suppressAutoHyphens/>
        <w:spacing w:after="0" w:line="240" w:lineRule="auto"/>
        <w:ind w:firstLine="284"/>
        <w:jc w:val="both"/>
        <w:rPr>
          <w:rFonts w:ascii="Times New Roman" w:hAnsi="Times New Roman" w:cs="Times New Roman"/>
          <w:sz w:val="24"/>
          <w:szCs w:val="24"/>
          <w:lang w:eastAsia="ar-SA"/>
        </w:rPr>
      </w:pPr>
      <w:r w:rsidRPr="009E1CDD">
        <w:rPr>
          <w:rFonts w:ascii="Times New Roman" w:hAnsi="Times New Roman" w:cs="Times New Roman"/>
          <w:sz w:val="24"/>
          <w:szCs w:val="24"/>
          <w:lang w:eastAsia="ar-SA"/>
        </w:rPr>
        <w:t xml:space="preserve">Перед проведением аттестации и квалификационных экзаменов муниципальные служащие проходят компьютерное тестирование на знание федерального и республиканского законодательства. </w:t>
      </w:r>
    </w:p>
    <w:p w:rsidR="00CF4F04" w:rsidRPr="009E1CDD" w:rsidRDefault="00CF4F04" w:rsidP="00CF4F04">
      <w:pPr>
        <w:shd w:val="clear" w:color="auto" w:fill="FFFFFF"/>
        <w:suppressAutoHyphens/>
        <w:spacing w:after="0" w:line="240" w:lineRule="auto"/>
        <w:ind w:firstLine="284"/>
        <w:jc w:val="both"/>
        <w:rPr>
          <w:rFonts w:ascii="Times New Roman" w:hAnsi="Times New Roman" w:cs="Times New Roman"/>
          <w:sz w:val="24"/>
          <w:szCs w:val="24"/>
          <w:lang w:eastAsia="ar-SA"/>
        </w:rPr>
      </w:pPr>
      <w:r w:rsidRPr="009E1CDD">
        <w:rPr>
          <w:rFonts w:ascii="Times New Roman" w:hAnsi="Times New Roman" w:cs="Times New Roman"/>
          <w:sz w:val="24"/>
          <w:szCs w:val="24"/>
          <w:lang w:eastAsia="ar-SA"/>
        </w:rPr>
        <w:t>В должностные инструкции муниципальных</w:t>
      </w:r>
      <w:r>
        <w:rPr>
          <w:rFonts w:ascii="Times New Roman" w:hAnsi="Times New Roman" w:cs="Times New Roman"/>
          <w:sz w:val="24"/>
          <w:szCs w:val="24"/>
          <w:lang w:eastAsia="ar-SA"/>
        </w:rPr>
        <w:t xml:space="preserve"> служащих</w:t>
      </w:r>
      <w:r w:rsidRPr="009E1CDD">
        <w:rPr>
          <w:rFonts w:ascii="Times New Roman" w:hAnsi="Times New Roman" w:cs="Times New Roman"/>
          <w:sz w:val="24"/>
          <w:szCs w:val="24"/>
          <w:lang w:eastAsia="ar-SA"/>
        </w:rPr>
        <w:t xml:space="preserve"> включены положения о соблюдении требований законодательства о противодействии коррупции. Вопросы по знанию законодательства о противодействие коррупции включены в тестовые вопросники при проведении аттестации и квалификационных экзаменов муниципальных служащих.</w:t>
      </w:r>
    </w:p>
    <w:p w:rsidR="00CF4F04" w:rsidRPr="009E1CDD" w:rsidRDefault="00CF4F04" w:rsidP="00CF4F04">
      <w:pPr>
        <w:shd w:val="clear" w:color="auto" w:fill="FFFFFF"/>
        <w:suppressAutoHyphens/>
        <w:spacing w:after="0" w:line="240" w:lineRule="auto"/>
        <w:ind w:firstLine="284"/>
        <w:jc w:val="both"/>
        <w:rPr>
          <w:rFonts w:ascii="Times New Roman" w:hAnsi="Times New Roman" w:cs="Times New Roman"/>
          <w:sz w:val="24"/>
          <w:szCs w:val="24"/>
        </w:rPr>
      </w:pPr>
      <w:r w:rsidRPr="009E1CDD">
        <w:rPr>
          <w:rFonts w:ascii="Times New Roman" w:hAnsi="Times New Roman" w:cs="Times New Roman"/>
          <w:sz w:val="24"/>
          <w:szCs w:val="24"/>
        </w:rPr>
        <w:t>С целью оценки деятельности муниципальных служащих применяется метод определения показателей эффективности и результативности их деятельности с использованием бальной оценки. Данные показатели внесены в должностные инструкции муниципальных служащих и учитываются при определении размера ежемесячного премирования.</w:t>
      </w:r>
    </w:p>
    <w:p w:rsidR="00CF4F04" w:rsidRPr="00822A90" w:rsidRDefault="00CF4F04" w:rsidP="00CF4F04">
      <w:pPr>
        <w:suppressAutoHyphens/>
        <w:spacing w:after="0" w:line="240" w:lineRule="auto"/>
        <w:ind w:firstLine="284"/>
        <w:jc w:val="both"/>
        <w:rPr>
          <w:rFonts w:ascii="Times New Roman" w:hAnsi="Times New Roman" w:cs="Times New Roman"/>
          <w:i/>
          <w:sz w:val="24"/>
          <w:szCs w:val="24"/>
          <w:lang w:eastAsia="ar-SA"/>
        </w:rPr>
      </w:pPr>
      <w:r w:rsidRPr="00822A90">
        <w:rPr>
          <w:rFonts w:ascii="Times New Roman" w:hAnsi="Times New Roman" w:cs="Times New Roman"/>
          <w:i/>
          <w:sz w:val="24"/>
          <w:szCs w:val="24"/>
          <w:lang w:eastAsia="ar-SA"/>
        </w:rPr>
        <w:t>Развитие системы подготовки кадров для муниципальной службы, дополнительного профессионального образования муниципальных служащих.</w:t>
      </w:r>
    </w:p>
    <w:p w:rsidR="00CF4F04" w:rsidRPr="00822A90" w:rsidRDefault="00CF4F04" w:rsidP="00CF4F04">
      <w:pPr>
        <w:suppressAutoHyphens/>
        <w:spacing w:after="0" w:line="240" w:lineRule="auto"/>
        <w:ind w:firstLine="284"/>
        <w:jc w:val="both"/>
        <w:rPr>
          <w:rFonts w:ascii="Times New Roman" w:hAnsi="Times New Roman" w:cs="Times New Roman"/>
          <w:sz w:val="24"/>
          <w:szCs w:val="24"/>
        </w:rPr>
      </w:pPr>
      <w:r w:rsidRPr="00822A90">
        <w:rPr>
          <w:rFonts w:ascii="Times New Roman" w:hAnsi="Times New Roman" w:cs="Times New Roman"/>
          <w:sz w:val="24"/>
          <w:szCs w:val="24"/>
        </w:rPr>
        <w:t>По муниципальной программе «Развитие муниципальной службы в муниципальном образовании «Нерюнгринский район» на 2012-2016 годы» в 201</w:t>
      </w:r>
      <w:r>
        <w:rPr>
          <w:rFonts w:ascii="Times New Roman" w:hAnsi="Times New Roman" w:cs="Times New Roman"/>
          <w:sz w:val="24"/>
          <w:szCs w:val="24"/>
        </w:rPr>
        <w:t>5</w:t>
      </w:r>
      <w:r w:rsidRPr="00822A90">
        <w:rPr>
          <w:rFonts w:ascii="Times New Roman" w:hAnsi="Times New Roman" w:cs="Times New Roman"/>
          <w:sz w:val="24"/>
          <w:szCs w:val="24"/>
        </w:rPr>
        <w:t xml:space="preserve"> году выделены денежные средства в сумме </w:t>
      </w:r>
      <w:r>
        <w:rPr>
          <w:rFonts w:ascii="Times New Roman" w:hAnsi="Times New Roman" w:cs="Times New Roman"/>
          <w:sz w:val="24"/>
          <w:szCs w:val="24"/>
        </w:rPr>
        <w:t>290,6</w:t>
      </w:r>
      <w:r w:rsidRPr="00822A9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822A90">
        <w:rPr>
          <w:rFonts w:ascii="Times New Roman" w:hAnsi="Times New Roman" w:cs="Times New Roman"/>
          <w:sz w:val="24"/>
          <w:szCs w:val="24"/>
        </w:rPr>
        <w:t>. На повышение квалификации, переподготовку в 201</w:t>
      </w:r>
      <w:r>
        <w:rPr>
          <w:rFonts w:ascii="Times New Roman" w:hAnsi="Times New Roman" w:cs="Times New Roman"/>
          <w:sz w:val="24"/>
          <w:szCs w:val="24"/>
        </w:rPr>
        <w:t>5</w:t>
      </w:r>
      <w:r w:rsidRPr="00822A90">
        <w:rPr>
          <w:rFonts w:ascii="Times New Roman" w:hAnsi="Times New Roman" w:cs="Times New Roman"/>
          <w:sz w:val="24"/>
          <w:szCs w:val="24"/>
        </w:rPr>
        <w:t xml:space="preserve"> году направлено – </w:t>
      </w:r>
      <w:r>
        <w:rPr>
          <w:rFonts w:ascii="Times New Roman" w:hAnsi="Times New Roman" w:cs="Times New Roman"/>
          <w:sz w:val="24"/>
          <w:szCs w:val="24"/>
        </w:rPr>
        <w:t>16 чел</w:t>
      </w:r>
      <w:r w:rsidRPr="00822A90">
        <w:rPr>
          <w:rFonts w:ascii="Times New Roman" w:hAnsi="Times New Roman" w:cs="Times New Roman"/>
          <w:sz w:val="24"/>
          <w:szCs w:val="24"/>
        </w:rPr>
        <w:t>.</w:t>
      </w:r>
      <w:r>
        <w:rPr>
          <w:rFonts w:ascii="Times New Roman" w:hAnsi="Times New Roman" w:cs="Times New Roman"/>
          <w:sz w:val="24"/>
          <w:szCs w:val="24"/>
        </w:rPr>
        <w:t>, в том числе на специализированные курсы повышения квалификации -1 чел.</w:t>
      </w:r>
    </w:p>
    <w:p w:rsidR="00CF4F04" w:rsidRDefault="00CF4F04" w:rsidP="00CF4F04">
      <w:pPr>
        <w:suppressAutoHyphens/>
        <w:spacing w:after="0" w:line="240" w:lineRule="auto"/>
        <w:ind w:firstLine="284"/>
        <w:jc w:val="both"/>
        <w:rPr>
          <w:rFonts w:ascii="Times New Roman" w:hAnsi="Times New Roman" w:cs="Times New Roman"/>
          <w:sz w:val="24"/>
          <w:szCs w:val="24"/>
        </w:rPr>
      </w:pPr>
      <w:r w:rsidRPr="00822A90">
        <w:rPr>
          <w:rFonts w:ascii="Times New Roman" w:hAnsi="Times New Roman" w:cs="Times New Roman"/>
          <w:sz w:val="24"/>
          <w:szCs w:val="24"/>
        </w:rPr>
        <w:t xml:space="preserve">Из запланированной по муниципальной программе суммы на повышение квалификации и переподготовку израсходовано </w:t>
      </w:r>
      <w:r>
        <w:rPr>
          <w:rFonts w:ascii="Times New Roman" w:hAnsi="Times New Roman" w:cs="Times New Roman"/>
          <w:sz w:val="24"/>
          <w:szCs w:val="24"/>
        </w:rPr>
        <w:t>208,5</w:t>
      </w:r>
      <w:r w:rsidRPr="00822A90">
        <w:rPr>
          <w:rFonts w:ascii="Times New Roman" w:hAnsi="Times New Roman" w:cs="Times New Roman"/>
          <w:sz w:val="24"/>
          <w:szCs w:val="24"/>
        </w:rPr>
        <w:t xml:space="preserve"> т</w:t>
      </w:r>
      <w:r>
        <w:rPr>
          <w:rFonts w:ascii="Times New Roman" w:hAnsi="Times New Roman" w:cs="Times New Roman"/>
          <w:sz w:val="24"/>
          <w:szCs w:val="24"/>
        </w:rPr>
        <w:t>ыс</w:t>
      </w:r>
      <w:r w:rsidRPr="00822A90">
        <w:rPr>
          <w:rFonts w:ascii="Times New Roman" w:hAnsi="Times New Roman" w:cs="Times New Roman"/>
          <w:sz w:val="24"/>
          <w:szCs w:val="24"/>
        </w:rPr>
        <w:t>. руб</w:t>
      </w:r>
      <w:r>
        <w:rPr>
          <w:rFonts w:ascii="Times New Roman" w:hAnsi="Times New Roman" w:cs="Times New Roman"/>
          <w:sz w:val="24"/>
          <w:szCs w:val="24"/>
        </w:rPr>
        <w:t>лей</w:t>
      </w:r>
      <w:r w:rsidRPr="00822A90">
        <w:rPr>
          <w:rFonts w:ascii="Times New Roman" w:hAnsi="Times New Roman" w:cs="Times New Roman"/>
          <w:sz w:val="24"/>
          <w:szCs w:val="24"/>
        </w:rPr>
        <w:t xml:space="preserve">. </w:t>
      </w:r>
    </w:p>
    <w:p w:rsidR="00CF4F04" w:rsidRPr="00822A90" w:rsidRDefault="00CF4F04" w:rsidP="00CF4F04">
      <w:pPr>
        <w:suppressAutoHyphens/>
        <w:spacing w:after="0" w:line="240" w:lineRule="auto"/>
        <w:ind w:firstLine="284"/>
        <w:jc w:val="both"/>
        <w:rPr>
          <w:rFonts w:ascii="Times New Roman" w:hAnsi="Times New Roman" w:cs="Times New Roman"/>
          <w:i/>
          <w:sz w:val="24"/>
          <w:szCs w:val="24"/>
          <w:lang w:eastAsia="ar-SA"/>
        </w:rPr>
      </w:pPr>
      <w:r w:rsidRPr="00822A90">
        <w:rPr>
          <w:rFonts w:ascii="Times New Roman" w:hAnsi="Times New Roman" w:cs="Times New Roman"/>
          <w:i/>
          <w:sz w:val="24"/>
          <w:szCs w:val="24"/>
          <w:lang w:eastAsia="ar-SA"/>
        </w:rPr>
        <w:t>Применение антикоррупционных механизмов выявления и разрешения конфликта интересов на  муниципальной службе.</w:t>
      </w:r>
    </w:p>
    <w:p w:rsidR="00CF4F04" w:rsidRPr="00822A90" w:rsidRDefault="00CF4F04" w:rsidP="00CF4F04">
      <w:pPr>
        <w:suppressAutoHyphens/>
        <w:spacing w:after="0" w:line="240" w:lineRule="auto"/>
        <w:ind w:firstLine="284"/>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рамках организации работы по противодействию коррупции отделом муниципальной и кадровой службы работы Нерюнгринской районной администрации в 201</w:t>
      </w:r>
      <w:r>
        <w:rPr>
          <w:rFonts w:ascii="Times New Roman" w:hAnsi="Times New Roman" w:cs="Times New Roman"/>
          <w:sz w:val="24"/>
          <w:szCs w:val="24"/>
          <w:lang w:eastAsia="ar-SA"/>
        </w:rPr>
        <w:t>5</w:t>
      </w:r>
      <w:r w:rsidRPr="00822A90">
        <w:rPr>
          <w:rFonts w:ascii="Times New Roman" w:hAnsi="Times New Roman" w:cs="Times New Roman"/>
          <w:sz w:val="24"/>
          <w:szCs w:val="24"/>
          <w:lang w:eastAsia="ar-SA"/>
        </w:rPr>
        <w:t xml:space="preserve"> году проводились следующие мероприятия:</w:t>
      </w:r>
    </w:p>
    <w:p w:rsidR="00CF4F04" w:rsidRDefault="00CF4F04" w:rsidP="00CF4F04">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22A90">
        <w:rPr>
          <w:rFonts w:ascii="Times New Roman" w:hAnsi="Times New Roman" w:cs="Times New Roman"/>
          <w:sz w:val="24"/>
          <w:szCs w:val="24"/>
          <w:lang w:eastAsia="ar-SA"/>
        </w:rPr>
        <w:t>В установленный законом срок обеспечивается прием и обработка сведений о доходах, об имуществе и обязательствах имущественного характера муниципальных служащих и членов их семей, а также публикация обобщенной информации на официальном сайте муниципального об</w:t>
      </w:r>
      <w:r>
        <w:rPr>
          <w:rFonts w:ascii="Times New Roman" w:hAnsi="Times New Roman" w:cs="Times New Roman"/>
          <w:sz w:val="24"/>
          <w:szCs w:val="24"/>
          <w:lang w:eastAsia="ar-SA"/>
        </w:rPr>
        <w:t>разования «Нерюнгринский район».</w:t>
      </w:r>
    </w:p>
    <w:p w:rsidR="00CF4F04" w:rsidRPr="00C177BC" w:rsidRDefault="00CF4F04" w:rsidP="00CF4F04">
      <w:pPr>
        <w:shd w:val="clear" w:color="auto" w:fill="FFFFFF"/>
        <w:suppressAutoHyphens/>
        <w:spacing w:after="0" w:line="240" w:lineRule="auto"/>
        <w:jc w:val="both"/>
        <w:rPr>
          <w:rFonts w:ascii="Times New Roman" w:hAnsi="Times New Roman" w:cs="Times New Roman"/>
          <w:sz w:val="24"/>
          <w:szCs w:val="24"/>
          <w:shd w:val="clear" w:color="auto" w:fill="FFFFFF"/>
          <w:lang w:eastAsia="ar-SA"/>
        </w:rPr>
      </w:pPr>
      <w:r w:rsidRPr="00C177BC">
        <w:rPr>
          <w:rFonts w:ascii="Times New Roman" w:hAnsi="Times New Roman" w:cs="Times New Roman"/>
          <w:sz w:val="24"/>
          <w:szCs w:val="24"/>
          <w:lang w:eastAsia="ar-SA"/>
        </w:rPr>
        <w:t xml:space="preserve">- В апреле 2015 года, совместно с юридическим отделом НРА проведен семинар-совещание по теме </w:t>
      </w:r>
      <w:r w:rsidRPr="00C177BC">
        <w:rPr>
          <w:rFonts w:ascii="Times New Roman" w:hAnsi="Times New Roman" w:cs="Times New Roman"/>
          <w:b/>
          <w:bCs/>
          <w:sz w:val="24"/>
          <w:szCs w:val="24"/>
        </w:rPr>
        <w:t>«</w:t>
      </w:r>
      <w:r w:rsidRPr="00C177BC">
        <w:rPr>
          <w:rFonts w:ascii="Times New Roman" w:hAnsi="Times New Roman" w:cs="Times New Roman"/>
          <w:sz w:val="24"/>
          <w:szCs w:val="24"/>
          <w:shd w:val="clear" w:color="auto" w:fill="FFFFFF"/>
          <w:lang w:eastAsia="ar-SA"/>
        </w:rPr>
        <w:t>Противодействие  коррупции на муниципальном уровне»</w:t>
      </w:r>
      <w:r w:rsidRPr="00C177BC">
        <w:rPr>
          <w:rFonts w:ascii="Times New Roman" w:hAnsi="Times New Roman" w:cs="Times New Roman"/>
          <w:b/>
          <w:bCs/>
          <w:i/>
          <w:iCs/>
          <w:sz w:val="24"/>
          <w:szCs w:val="24"/>
        </w:rPr>
        <w:t xml:space="preserve"> </w:t>
      </w:r>
      <w:r w:rsidRPr="00C177BC">
        <w:rPr>
          <w:rFonts w:ascii="Times New Roman" w:hAnsi="Times New Roman" w:cs="Times New Roman"/>
          <w:sz w:val="24"/>
          <w:szCs w:val="24"/>
          <w:shd w:val="clear" w:color="auto" w:fill="FFFFFF"/>
          <w:lang w:eastAsia="ar-SA"/>
        </w:rPr>
        <w:t xml:space="preserve">для муниципальных служащих, руководителей муниципальных учреждений и других заинтересованных лиц. </w:t>
      </w:r>
    </w:p>
    <w:p w:rsidR="00CF4F04" w:rsidRPr="00C177BC" w:rsidRDefault="00CF4F04" w:rsidP="00CF4F04">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177BC">
        <w:rPr>
          <w:rFonts w:ascii="Times New Roman" w:hAnsi="Times New Roman" w:cs="Times New Roman"/>
          <w:sz w:val="24"/>
          <w:szCs w:val="24"/>
          <w:lang w:eastAsia="ar-SA"/>
        </w:rPr>
        <w:t>В тестовые испытания при аттестации муниципальных служащих были включены вопросы на знание нормативных правовых актов в сфере противодействия коррупции;</w:t>
      </w:r>
    </w:p>
    <w:p w:rsidR="00CF4F04" w:rsidRPr="00C177BC" w:rsidRDefault="00CF4F04" w:rsidP="00CF4F04">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C177BC">
        <w:rPr>
          <w:rFonts w:ascii="Times New Roman" w:hAnsi="Times New Roman" w:cs="Times New Roman"/>
          <w:sz w:val="24"/>
          <w:szCs w:val="24"/>
          <w:lang w:eastAsia="ar-SA"/>
        </w:rPr>
        <w:t>При увольнении с муниципальной службы специалистами отдела муниципальной и кадровой службы подробно разъясняются положения Указа Президента Российской Федерации от 21.07.2010 г. № 925 «О мерах по реализации отдельных положений Федерального закона «О противодействии коррупции».</w:t>
      </w:r>
    </w:p>
    <w:p w:rsidR="00CF4F04" w:rsidRPr="00C177BC" w:rsidRDefault="00CF4F04" w:rsidP="00CF4F04">
      <w:pPr>
        <w:suppressAutoHyphens/>
        <w:spacing w:after="0" w:line="240" w:lineRule="auto"/>
        <w:ind w:firstLine="284"/>
        <w:jc w:val="both"/>
        <w:rPr>
          <w:rFonts w:ascii="Times New Roman" w:hAnsi="Times New Roman" w:cs="Times New Roman"/>
          <w:sz w:val="24"/>
          <w:szCs w:val="24"/>
        </w:rPr>
      </w:pPr>
      <w:r w:rsidRPr="00223CFA">
        <w:rPr>
          <w:rFonts w:ascii="Times New Roman" w:hAnsi="Times New Roman" w:cs="Times New Roman"/>
          <w:sz w:val="24"/>
          <w:szCs w:val="24"/>
        </w:rPr>
        <w:t>Для проверки соблюдения запретов и ограничений, связанных с прохождением муниципальной службы направлялись запросы: в ИФНС, в МВД РС (Я), в УФМС -  всего 6</w:t>
      </w:r>
      <w:r w:rsidRPr="00223CFA">
        <w:rPr>
          <w:rFonts w:ascii="Times New Roman" w:hAnsi="Times New Roman" w:cs="Times New Roman"/>
          <w:b/>
          <w:bCs/>
          <w:sz w:val="24"/>
          <w:szCs w:val="24"/>
        </w:rPr>
        <w:t xml:space="preserve"> </w:t>
      </w:r>
      <w:r w:rsidRPr="00223CFA">
        <w:rPr>
          <w:rFonts w:ascii="Times New Roman" w:hAnsi="Times New Roman" w:cs="Times New Roman"/>
          <w:sz w:val="24"/>
          <w:szCs w:val="24"/>
        </w:rPr>
        <w:t>запросов, в отношении 8 муниципальных служащих. По состоянию на 13.01.2016 согласно поступившим ответам на запросы, нарушения не выявлены.</w:t>
      </w:r>
    </w:p>
    <w:p w:rsidR="00CF4F04" w:rsidRPr="00822A90" w:rsidRDefault="00CF4F04" w:rsidP="00CF4F04">
      <w:pPr>
        <w:suppressAutoHyphens/>
        <w:spacing w:after="0" w:line="240" w:lineRule="auto"/>
        <w:ind w:firstLine="284"/>
        <w:jc w:val="both"/>
        <w:rPr>
          <w:rFonts w:ascii="Times New Roman" w:hAnsi="Times New Roman" w:cs="Times New Roman"/>
          <w:sz w:val="24"/>
          <w:szCs w:val="24"/>
          <w:lang w:eastAsia="ar-SA"/>
        </w:rPr>
      </w:pPr>
      <w:r w:rsidRPr="007525E4">
        <w:rPr>
          <w:rFonts w:ascii="Times New Roman" w:hAnsi="Times New Roman" w:cs="Times New Roman"/>
          <w:sz w:val="24"/>
          <w:szCs w:val="24"/>
          <w:lang w:eastAsia="ar-SA"/>
        </w:rPr>
        <w:t>Эффективность реализации программных мероприятий в 201</w:t>
      </w:r>
      <w:r>
        <w:rPr>
          <w:rFonts w:ascii="Times New Roman" w:hAnsi="Times New Roman" w:cs="Times New Roman"/>
          <w:sz w:val="24"/>
          <w:szCs w:val="24"/>
          <w:lang w:eastAsia="ar-SA"/>
        </w:rPr>
        <w:t>5</w:t>
      </w:r>
      <w:r w:rsidRPr="007525E4">
        <w:rPr>
          <w:rFonts w:ascii="Times New Roman" w:hAnsi="Times New Roman" w:cs="Times New Roman"/>
          <w:sz w:val="24"/>
          <w:szCs w:val="24"/>
          <w:lang w:eastAsia="ar-SA"/>
        </w:rPr>
        <w:t xml:space="preserve"> году оценивалась по 4 показателям и в среднем составила </w:t>
      </w:r>
      <w:r>
        <w:rPr>
          <w:rFonts w:ascii="Times New Roman" w:hAnsi="Times New Roman" w:cs="Times New Roman"/>
          <w:sz w:val="24"/>
          <w:szCs w:val="24"/>
          <w:lang w:eastAsia="ar-SA"/>
        </w:rPr>
        <w:t>85 %</w:t>
      </w:r>
      <w:r w:rsidRPr="007525E4">
        <w:rPr>
          <w:rFonts w:ascii="Times New Roman" w:hAnsi="Times New Roman" w:cs="Times New Roman"/>
          <w:sz w:val="24"/>
          <w:szCs w:val="24"/>
          <w:lang w:eastAsia="ar-SA"/>
        </w:rPr>
        <w:t xml:space="preserve">. </w:t>
      </w:r>
    </w:p>
    <w:p w:rsidR="00CF4F04" w:rsidRPr="00495508" w:rsidRDefault="00CF4F04" w:rsidP="00CF4F04">
      <w:pPr>
        <w:pStyle w:val="3"/>
        <w:shd w:val="clear" w:color="auto" w:fill="auto"/>
        <w:spacing w:before="0" w:line="240" w:lineRule="auto"/>
        <w:ind w:firstLine="284"/>
        <w:jc w:val="both"/>
        <w:rPr>
          <w:sz w:val="24"/>
          <w:szCs w:val="24"/>
        </w:rPr>
      </w:pPr>
      <w:r w:rsidRPr="00495508">
        <w:rPr>
          <w:sz w:val="24"/>
          <w:szCs w:val="24"/>
        </w:rPr>
        <w:t>Исполнение целевых индикаторов по Программе составило:</w:t>
      </w:r>
    </w:p>
    <w:p w:rsidR="00CF4F04" w:rsidRPr="00495508" w:rsidRDefault="00CF4F04" w:rsidP="00CF4F04">
      <w:pPr>
        <w:pStyle w:val="3"/>
        <w:shd w:val="clear" w:color="auto" w:fill="auto"/>
        <w:spacing w:before="0" w:line="240" w:lineRule="auto"/>
        <w:ind w:firstLine="0"/>
        <w:jc w:val="both"/>
        <w:rPr>
          <w:sz w:val="24"/>
          <w:szCs w:val="24"/>
        </w:rPr>
      </w:pPr>
      <w:r w:rsidRPr="00495508">
        <w:rPr>
          <w:rStyle w:val="2TimesNewRoman"/>
          <w:b w:val="0"/>
          <w:sz w:val="24"/>
          <w:szCs w:val="24"/>
        </w:rPr>
        <w:t>- «Проведение обучающих и методических семинаров с муниципальными служащими и лицами, включенными в кадровый резерв» - 33,3 %;</w:t>
      </w:r>
    </w:p>
    <w:p w:rsidR="00CF4F04" w:rsidRPr="00495508" w:rsidRDefault="00CF4F04" w:rsidP="00CF4F04">
      <w:pPr>
        <w:pStyle w:val="3"/>
        <w:shd w:val="clear" w:color="auto" w:fill="auto"/>
        <w:spacing w:before="0" w:line="240" w:lineRule="auto"/>
        <w:ind w:firstLine="0"/>
        <w:jc w:val="both"/>
        <w:rPr>
          <w:sz w:val="24"/>
          <w:szCs w:val="24"/>
        </w:rPr>
      </w:pPr>
      <w:r w:rsidRPr="00495508">
        <w:rPr>
          <w:rStyle w:val="2TimesNewRoman"/>
          <w:b w:val="0"/>
          <w:sz w:val="24"/>
          <w:szCs w:val="24"/>
        </w:rPr>
        <w:t>- «Повышение квалификации муниципальных служащих МО «Нерюнгринский район» - 81,8%;</w:t>
      </w:r>
    </w:p>
    <w:p w:rsidR="00CF4F04" w:rsidRPr="00495508" w:rsidRDefault="00CF4F04" w:rsidP="00CF4F04">
      <w:pPr>
        <w:pStyle w:val="3"/>
        <w:shd w:val="clear" w:color="auto" w:fill="auto"/>
        <w:spacing w:before="0" w:line="240" w:lineRule="auto"/>
        <w:ind w:firstLine="0"/>
        <w:jc w:val="both"/>
        <w:rPr>
          <w:sz w:val="24"/>
          <w:szCs w:val="24"/>
        </w:rPr>
      </w:pPr>
      <w:r w:rsidRPr="00495508">
        <w:rPr>
          <w:rStyle w:val="2TimesNewRoman"/>
          <w:b w:val="0"/>
          <w:sz w:val="24"/>
          <w:szCs w:val="24"/>
        </w:rPr>
        <w:t>- «Количество муниципальных служащих успешно прошедших аттестацию» - 100%;</w:t>
      </w:r>
    </w:p>
    <w:p w:rsidR="00CF4F04" w:rsidRPr="00495508" w:rsidRDefault="00CF4F04" w:rsidP="00CF4F04">
      <w:pPr>
        <w:pStyle w:val="3"/>
        <w:shd w:val="clear" w:color="auto" w:fill="auto"/>
        <w:spacing w:before="0" w:line="240" w:lineRule="auto"/>
        <w:ind w:firstLine="0"/>
        <w:jc w:val="both"/>
        <w:rPr>
          <w:sz w:val="24"/>
          <w:szCs w:val="24"/>
        </w:rPr>
      </w:pPr>
      <w:r w:rsidRPr="00495508">
        <w:rPr>
          <w:rStyle w:val="2TimesNewRoman"/>
          <w:b w:val="0"/>
          <w:sz w:val="24"/>
          <w:szCs w:val="24"/>
        </w:rPr>
        <w:t>- «</w:t>
      </w:r>
      <w:r w:rsidRPr="00495508">
        <w:rPr>
          <w:sz w:val="24"/>
          <w:szCs w:val="24"/>
        </w:rPr>
        <w:t>Количество муниципальных служащих в МО «Нерюнгринский район», должностные инструкции которых содержат показатели результативности профессиональной служебной деятельности</w:t>
      </w:r>
      <w:r w:rsidRPr="00495508">
        <w:rPr>
          <w:rStyle w:val="2TimesNewRoman"/>
          <w:b w:val="0"/>
          <w:sz w:val="24"/>
          <w:szCs w:val="24"/>
        </w:rPr>
        <w:t xml:space="preserve"> – 125 %.</w:t>
      </w:r>
    </w:p>
    <w:p w:rsidR="00CF4F04" w:rsidRDefault="00CF4F04" w:rsidP="00CF4F04">
      <w:pPr>
        <w:pStyle w:val="3"/>
        <w:shd w:val="clear" w:color="auto" w:fill="auto"/>
        <w:spacing w:before="0" w:line="240" w:lineRule="auto"/>
        <w:ind w:firstLine="284"/>
        <w:jc w:val="both"/>
        <w:rPr>
          <w:sz w:val="24"/>
          <w:szCs w:val="24"/>
          <w:highlight w:val="yellow"/>
        </w:rPr>
      </w:pPr>
      <w:r w:rsidRPr="00802CDC">
        <w:rPr>
          <w:sz w:val="24"/>
          <w:szCs w:val="24"/>
        </w:rPr>
        <w:t>Основные показатели программы выполнены. Изменения в программу в 201</w:t>
      </w:r>
      <w:r>
        <w:rPr>
          <w:sz w:val="24"/>
          <w:szCs w:val="24"/>
        </w:rPr>
        <w:t xml:space="preserve">5 </w:t>
      </w:r>
      <w:r w:rsidRPr="00802CDC">
        <w:rPr>
          <w:sz w:val="24"/>
          <w:szCs w:val="24"/>
        </w:rPr>
        <w:t>г</w:t>
      </w:r>
      <w:r w:rsidRPr="00311D81">
        <w:rPr>
          <w:sz w:val="24"/>
          <w:szCs w:val="24"/>
        </w:rPr>
        <w:t>оду в</w:t>
      </w:r>
      <w:r>
        <w:rPr>
          <w:sz w:val="24"/>
          <w:szCs w:val="24"/>
        </w:rPr>
        <w:t>несены</w:t>
      </w:r>
      <w:r w:rsidRPr="00311D81">
        <w:rPr>
          <w:sz w:val="24"/>
          <w:szCs w:val="24"/>
        </w:rPr>
        <w:t xml:space="preserve"> Постановлением Нерюнгринской районной администрации от </w:t>
      </w:r>
      <w:r>
        <w:rPr>
          <w:sz w:val="24"/>
          <w:szCs w:val="24"/>
        </w:rPr>
        <w:t>13</w:t>
      </w:r>
      <w:r w:rsidRPr="00311D81">
        <w:rPr>
          <w:sz w:val="24"/>
          <w:szCs w:val="24"/>
        </w:rPr>
        <w:t>.0</w:t>
      </w:r>
      <w:r>
        <w:rPr>
          <w:sz w:val="24"/>
          <w:szCs w:val="24"/>
        </w:rPr>
        <w:t>1</w:t>
      </w:r>
      <w:r w:rsidRPr="00311D81">
        <w:rPr>
          <w:sz w:val="24"/>
          <w:szCs w:val="24"/>
        </w:rPr>
        <w:t>.201</w:t>
      </w:r>
      <w:r>
        <w:rPr>
          <w:sz w:val="24"/>
          <w:szCs w:val="24"/>
        </w:rPr>
        <w:t>5</w:t>
      </w:r>
      <w:r w:rsidRPr="00311D81">
        <w:rPr>
          <w:sz w:val="24"/>
          <w:szCs w:val="24"/>
        </w:rPr>
        <w:t xml:space="preserve"> № </w:t>
      </w:r>
      <w:r>
        <w:rPr>
          <w:sz w:val="24"/>
          <w:szCs w:val="24"/>
        </w:rPr>
        <w:t xml:space="preserve">7, </w:t>
      </w:r>
      <w:r w:rsidRPr="00311D81">
        <w:rPr>
          <w:sz w:val="24"/>
          <w:szCs w:val="24"/>
        </w:rPr>
        <w:t xml:space="preserve">Постановлением Нерюнгринской районной администрации от </w:t>
      </w:r>
      <w:r>
        <w:rPr>
          <w:sz w:val="24"/>
          <w:szCs w:val="24"/>
        </w:rPr>
        <w:t>13</w:t>
      </w:r>
      <w:r w:rsidRPr="00311D81">
        <w:rPr>
          <w:sz w:val="24"/>
          <w:szCs w:val="24"/>
        </w:rPr>
        <w:t>.0</w:t>
      </w:r>
      <w:r>
        <w:rPr>
          <w:sz w:val="24"/>
          <w:szCs w:val="24"/>
        </w:rPr>
        <w:t>7</w:t>
      </w:r>
      <w:r w:rsidRPr="00311D81">
        <w:rPr>
          <w:sz w:val="24"/>
          <w:szCs w:val="24"/>
        </w:rPr>
        <w:t>.201</w:t>
      </w:r>
      <w:r>
        <w:rPr>
          <w:sz w:val="24"/>
          <w:szCs w:val="24"/>
        </w:rPr>
        <w:t>5</w:t>
      </w:r>
      <w:r w:rsidRPr="00311D81">
        <w:rPr>
          <w:sz w:val="24"/>
          <w:szCs w:val="24"/>
        </w:rPr>
        <w:t xml:space="preserve"> № </w:t>
      </w:r>
      <w:r>
        <w:rPr>
          <w:sz w:val="24"/>
          <w:szCs w:val="24"/>
        </w:rPr>
        <w:t>1193</w:t>
      </w:r>
      <w:r w:rsidRPr="00311D81">
        <w:rPr>
          <w:sz w:val="24"/>
          <w:szCs w:val="24"/>
        </w:rPr>
        <w:t>.</w:t>
      </w:r>
    </w:p>
    <w:p w:rsidR="00CF4F04" w:rsidRDefault="00CF4F04" w:rsidP="00CF4F04">
      <w:pPr>
        <w:pStyle w:val="3"/>
        <w:shd w:val="clear" w:color="auto" w:fill="auto"/>
        <w:spacing w:before="0" w:line="240" w:lineRule="auto"/>
        <w:ind w:firstLine="284"/>
        <w:jc w:val="both"/>
        <w:rPr>
          <w:sz w:val="24"/>
          <w:szCs w:val="24"/>
          <w:highlight w:val="yellow"/>
        </w:rPr>
      </w:pPr>
    </w:p>
    <w:p w:rsidR="00CF4F04" w:rsidRPr="00CF4F04" w:rsidRDefault="00CF4F04" w:rsidP="00CF4F04">
      <w:pPr>
        <w:tabs>
          <w:tab w:val="left" w:pos="993"/>
          <w:tab w:val="left" w:pos="1254"/>
        </w:tabs>
        <w:spacing w:after="0" w:line="240" w:lineRule="auto"/>
        <w:ind w:firstLine="284"/>
        <w:jc w:val="both"/>
        <w:rPr>
          <w:rStyle w:val="24"/>
          <w:rFonts w:eastAsiaTheme="minorHAnsi"/>
          <w:i w:val="0"/>
          <w:sz w:val="28"/>
          <w:szCs w:val="28"/>
          <w:u w:val="none"/>
        </w:rPr>
      </w:pPr>
      <w:r w:rsidRPr="00CF4F04">
        <w:rPr>
          <w:rStyle w:val="24"/>
          <w:rFonts w:eastAsiaTheme="minorHAnsi"/>
          <w:i w:val="0"/>
          <w:sz w:val="28"/>
          <w:szCs w:val="28"/>
          <w:u w:val="none"/>
        </w:rPr>
        <w:t xml:space="preserve">16. Реализация отдельных направлений социальной политики </w:t>
      </w:r>
    </w:p>
    <w:p w:rsidR="00CF4F04" w:rsidRPr="00CF4F04" w:rsidRDefault="00CF4F04" w:rsidP="00CF4F04">
      <w:pPr>
        <w:tabs>
          <w:tab w:val="left" w:pos="993"/>
          <w:tab w:val="left" w:pos="1254"/>
        </w:tabs>
        <w:spacing w:after="0" w:line="240" w:lineRule="auto"/>
        <w:ind w:firstLine="284"/>
        <w:jc w:val="both"/>
        <w:rPr>
          <w:rStyle w:val="24"/>
          <w:rFonts w:eastAsiaTheme="minorHAnsi"/>
          <w:bCs w:val="0"/>
          <w:i w:val="0"/>
          <w:iCs w:val="0"/>
          <w:sz w:val="28"/>
          <w:szCs w:val="28"/>
          <w:u w:val="none"/>
        </w:rPr>
      </w:pPr>
      <w:r w:rsidRPr="00CF4F04">
        <w:rPr>
          <w:rStyle w:val="24"/>
          <w:rFonts w:eastAsiaTheme="minorHAnsi"/>
          <w:i w:val="0"/>
          <w:sz w:val="28"/>
          <w:szCs w:val="28"/>
          <w:u w:val="none"/>
        </w:rPr>
        <w:t>в Нерюнгринском районе на 2012-2016 годы</w:t>
      </w:r>
    </w:p>
    <w:p w:rsidR="00CF4F04" w:rsidRPr="00B81BB3" w:rsidRDefault="00CF4F04" w:rsidP="00CF4F04">
      <w:pPr>
        <w:pStyle w:val="afc"/>
        <w:ind w:firstLine="284"/>
        <w:jc w:val="both"/>
        <w:rPr>
          <w:rFonts w:ascii="Times New Roman" w:hAnsi="Times New Roman" w:cs="Times New Roman"/>
        </w:rPr>
      </w:pPr>
      <w:r w:rsidRPr="00B81BB3">
        <w:rPr>
          <w:rFonts w:ascii="Times New Roman" w:hAnsi="Times New Roman" w:cs="Times New Roman"/>
        </w:rPr>
        <w:t>Программа утверждена Постановлением Нерюнгринской районной администрации Республики Саха (Якутия) от 30</w:t>
      </w:r>
      <w:r>
        <w:rPr>
          <w:rFonts w:ascii="Times New Roman" w:hAnsi="Times New Roman" w:cs="Times New Roman"/>
        </w:rPr>
        <w:t>.09.</w:t>
      </w:r>
      <w:r w:rsidRPr="00B81BB3">
        <w:rPr>
          <w:rFonts w:ascii="Times New Roman" w:hAnsi="Times New Roman" w:cs="Times New Roman"/>
        </w:rPr>
        <w:t>2013</w:t>
      </w:r>
      <w:r>
        <w:rPr>
          <w:rFonts w:ascii="Times New Roman" w:hAnsi="Times New Roman" w:cs="Times New Roman"/>
        </w:rPr>
        <w:t xml:space="preserve"> №</w:t>
      </w:r>
      <w:r w:rsidRPr="00B81BB3">
        <w:rPr>
          <w:rFonts w:ascii="Times New Roman" w:hAnsi="Times New Roman" w:cs="Times New Roman"/>
        </w:rPr>
        <w:t xml:space="preserve"> 1967 </w:t>
      </w:r>
      <w:r>
        <w:rPr>
          <w:rFonts w:ascii="Times New Roman" w:hAnsi="Times New Roman" w:cs="Times New Roman"/>
        </w:rPr>
        <w:t>«</w:t>
      </w:r>
      <w:r w:rsidRPr="00B81BB3">
        <w:rPr>
          <w:rFonts w:ascii="Times New Roman" w:hAnsi="Times New Roman" w:cs="Times New Roman"/>
        </w:rPr>
        <w:t xml:space="preserve">Об утверждении муниципальной программы </w:t>
      </w:r>
      <w:r>
        <w:rPr>
          <w:rFonts w:ascii="Times New Roman" w:hAnsi="Times New Roman" w:cs="Times New Roman"/>
        </w:rPr>
        <w:t>«</w:t>
      </w:r>
      <w:r w:rsidRPr="00B81BB3">
        <w:rPr>
          <w:rFonts w:ascii="Times New Roman" w:hAnsi="Times New Roman" w:cs="Times New Roman"/>
        </w:rPr>
        <w:t>Реализация отдельных направлений социальной политики в Нерюнгринском районе на 2014-2017 годы</w:t>
      </w:r>
      <w:r>
        <w:rPr>
          <w:rFonts w:ascii="Times New Roman" w:hAnsi="Times New Roman" w:cs="Times New Roman"/>
        </w:rPr>
        <w:t>»</w:t>
      </w:r>
      <w:r w:rsidRPr="00B81BB3">
        <w:rPr>
          <w:rFonts w:ascii="Times New Roman" w:hAnsi="Times New Roman" w:cs="Times New Roman"/>
        </w:rPr>
        <w:t xml:space="preserve">. Цель программы: обеспечение целостности системы социальной поддержки семьи, отдельных категорий населения и </w:t>
      </w:r>
      <w:proofErr w:type="gramStart"/>
      <w:r>
        <w:rPr>
          <w:rFonts w:ascii="Times New Roman" w:hAnsi="Times New Roman" w:cs="Times New Roman"/>
        </w:rPr>
        <w:t>деятельности</w:t>
      </w:r>
      <w:proofErr w:type="gramEnd"/>
      <w:r w:rsidRPr="00B81BB3">
        <w:rPr>
          <w:rFonts w:ascii="Times New Roman" w:hAnsi="Times New Roman" w:cs="Times New Roman"/>
        </w:rPr>
        <w:t xml:space="preserve"> некоммерческих социально ориентированных организаций.</w:t>
      </w:r>
    </w:p>
    <w:p w:rsidR="00CF4F04" w:rsidRPr="00322A71" w:rsidRDefault="00CF4F04" w:rsidP="00CF4F04">
      <w:pPr>
        <w:pStyle w:val="3"/>
        <w:shd w:val="clear" w:color="auto" w:fill="auto"/>
        <w:spacing w:before="0" w:line="240" w:lineRule="auto"/>
        <w:ind w:firstLine="284"/>
        <w:jc w:val="both"/>
        <w:rPr>
          <w:sz w:val="24"/>
          <w:szCs w:val="24"/>
        </w:rPr>
      </w:pPr>
      <w:r w:rsidRPr="00322A71">
        <w:rPr>
          <w:sz w:val="24"/>
          <w:szCs w:val="24"/>
        </w:rPr>
        <w:t>Программа финансируется за счет средств местного бюджета. Общий объем финансирования программных мероприятий на 201</w:t>
      </w:r>
      <w:r>
        <w:rPr>
          <w:sz w:val="24"/>
          <w:szCs w:val="24"/>
        </w:rPr>
        <w:t>5</w:t>
      </w:r>
      <w:r w:rsidRPr="00322A71">
        <w:rPr>
          <w:sz w:val="24"/>
          <w:szCs w:val="24"/>
        </w:rPr>
        <w:t xml:space="preserve"> год был запланирован в сумме 1</w:t>
      </w:r>
      <w:r>
        <w:rPr>
          <w:sz w:val="24"/>
          <w:szCs w:val="24"/>
        </w:rPr>
        <w:t> 277,5</w:t>
      </w:r>
      <w:r w:rsidRPr="00322A71">
        <w:rPr>
          <w:sz w:val="24"/>
          <w:szCs w:val="24"/>
        </w:rPr>
        <w:t xml:space="preserve"> тыс. руб</w:t>
      </w:r>
      <w:r>
        <w:rPr>
          <w:sz w:val="24"/>
          <w:szCs w:val="24"/>
        </w:rPr>
        <w:t>лей.</w:t>
      </w:r>
      <w:r w:rsidRPr="00322A71">
        <w:rPr>
          <w:sz w:val="24"/>
          <w:szCs w:val="24"/>
        </w:rPr>
        <w:t xml:space="preserve"> Фактически поступило 1</w:t>
      </w:r>
      <w:r>
        <w:rPr>
          <w:sz w:val="24"/>
          <w:szCs w:val="24"/>
        </w:rPr>
        <w:t> 277,5</w:t>
      </w:r>
      <w:r w:rsidRPr="00322A71">
        <w:rPr>
          <w:sz w:val="24"/>
          <w:szCs w:val="24"/>
        </w:rPr>
        <w:t xml:space="preserve"> тыс. руб</w:t>
      </w:r>
      <w:r>
        <w:rPr>
          <w:sz w:val="24"/>
          <w:szCs w:val="24"/>
        </w:rPr>
        <w:t xml:space="preserve">лей. </w:t>
      </w:r>
      <w:r w:rsidRPr="00322A71">
        <w:rPr>
          <w:sz w:val="24"/>
          <w:szCs w:val="24"/>
        </w:rPr>
        <w:t>Освоено средств на реализацию программы 1</w:t>
      </w:r>
      <w:r>
        <w:rPr>
          <w:sz w:val="24"/>
          <w:szCs w:val="24"/>
        </w:rPr>
        <w:t> 156,2</w:t>
      </w:r>
      <w:r w:rsidRPr="00322A71">
        <w:rPr>
          <w:sz w:val="24"/>
          <w:szCs w:val="24"/>
        </w:rPr>
        <w:t xml:space="preserve"> тыс. руб</w:t>
      </w:r>
      <w:r>
        <w:rPr>
          <w:sz w:val="24"/>
          <w:szCs w:val="24"/>
        </w:rPr>
        <w:t>лей</w:t>
      </w:r>
      <w:r w:rsidRPr="00322A71">
        <w:rPr>
          <w:sz w:val="24"/>
          <w:szCs w:val="24"/>
        </w:rPr>
        <w:t xml:space="preserve"> (</w:t>
      </w:r>
      <w:r>
        <w:rPr>
          <w:sz w:val="24"/>
          <w:szCs w:val="24"/>
        </w:rPr>
        <w:t xml:space="preserve">91 </w:t>
      </w:r>
      <w:r w:rsidRPr="00322A71">
        <w:rPr>
          <w:sz w:val="24"/>
          <w:szCs w:val="24"/>
        </w:rPr>
        <w:t>%), в том числе:</w:t>
      </w:r>
    </w:p>
    <w:p w:rsidR="00CF4F04" w:rsidRPr="00322A71" w:rsidRDefault="00CF4F04" w:rsidP="00CF4F04">
      <w:pPr>
        <w:autoSpaceDE w:val="0"/>
        <w:autoSpaceDN w:val="0"/>
        <w:adjustRightInd w:val="0"/>
        <w:spacing w:after="0" w:line="240" w:lineRule="auto"/>
        <w:ind w:firstLine="284"/>
        <w:jc w:val="both"/>
        <w:rPr>
          <w:rFonts w:ascii="Times New Roman" w:hAnsi="Times New Roman" w:cs="Times New Roman"/>
          <w:bCs/>
          <w:sz w:val="24"/>
          <w:szCs w:val="24"/>
        </w:rPr>
      </w:pPr>
      <w:r w:rsidRPr="00322A71">
        <w:rPr>
          <w:rFonts w:ascii="Times New Roman" w:hAnsi="Times New Roman" w:cs="Times New Roman"/>
          <w:sz w:val="24"/>
          <w:szCs w:val="24"/>
        </w:rPr>
        <w:t xml:space="preserve">1. Для реализации мероприятий задачи №1 «Создание условий для успешной реализации семейно-родительских отношений, основ материнства и детства» из средств местного бюджета профинансировано </w:t>
      </w:r>
      <w:r>
        <w:rPr>
          <w:rFonts w:ascii="Times New Roman" w:hAnsi="Times New Roman" w:cs="Times New Roman"/>
          <w:sz w:val="24"/>
          <w:szCs w:val="24"/>
        </w:rPr>
        <w:t xml:space="preserve">284,4 </w:t>
      </w:r>
      <w:r w:rsidRPr="00322A71">
        <w:rPr>
          <w:rFonts w:ascii="Times New Roman" w:hAnsi="Times New Roman" w:cs="Times New Roman"/>
          <w:sz w:val="24"/>
          <w:szCs w:val="24"/>
        </w:rPr>
        <w:t>тыс. руб</w:t>
      </w:r>
      <w:r>
        <w:rPr>
          <w:rFonts w:ascii="Times New Roman" w:hAnsi="Times New Roman" w:cs="Times New Roman"/>
          <w:sz w:val="24"/>
          <w:szCs w:val="24"/>
        </w:rPr>
        <w:t>лей</w:t>
      </w:r>
      <w:r w:rsidRPr="00322A71">
        <w:rPr>
          <w:rFonts w:ascii="Times New Roman" w:hAnsi="Times New Roman" w:cs="Times New Roman"/>
          <w:sz w:val="24"/>
          <w:szCs w:val="24"/>
        </w:rPr>
        <w:t xml:space="preserve">. </w:t>
      </w:r>
      <w:r w:rsidRPr="00322A71">
        <w:rPr>
          <w:rFonts w:ascii="Times New Roman" w:hAnsi="Times New Roman" w:cs="Times New Roman"/>
          <w:bCs/>
          <w:sz w:val="24"/>
          <w:szCs w:val="24"/>
        </w:rPr>
        <w:t xml:space="preserve"> Фактически освоено за 201</w:t>
      </w:r>
      <w:r>
        <w:rPr>
          <w:rFonts w:ascii="Times New Roman" w:hAnsi="Times New Roman" w:cs="Times New Roman"/>
          <w:bCs/>
          <w:sz w:val="24"/>
          <w:szCs w:val="24"/>
        </w:rPr>
        <w:t>5</w:t>
      </w:r>
      <w:r w:rsidRPr="00322A71">
        <w:rPr>
          <w:rFonts w:ascii="Times New Roman" w:hAnsi="Times New Roman" w:cs="Times New Roman"/>
          <w:bCs/>
          <w:sz w:val="24"/>
          <w:szCs w:val="24"/>
        </w:rPr>
        <w:t xml:space="preserve"> год </w:t>
      </w:r>
      <w:r>
        <w:rPr>
          <w:rFonts w:ascii="Times New Roman" w:hAnsi="Times New Roman" w:cs="Times New Roman"/>
          <w:bCs/>
          <w:sz w:val="24"/>
          <w:szCs w:val="24"/>
        </w:rPr>
        <w:t>274,3</w:t>
      </w:r>
      <w:r w:rsidRPr="00322A71">
        <w:rPr>
          <w:rFonts w:ascii="Times New Roman" w:hAnsi="Times New Roman" w:cs="Times New Roman"/>
          <w:bCs/>
          <w:sz w:val="24"/>
          <w:szCs w:val="24"/>
        </w:rPr>
        <w:t xml:space="preserve"> тыс. руб</w:t>
      </w:r>
      <w:r>
        <w:rPr>
          <w:rFonts w:ascii="Times New Roman" w:hAnsi="Times New Roman" w:cs="Times New Roman"/>
          <w:bCs/>
          <w:sz w:val="24"/>
          <w:szCs w:val="24"/>
        </w:rPr>
        <w:t>лей</w:t>
      </w:r>
      <w:r w:rsidRPr="00322A71">
        <w:rPr>
          <w:rFonts w:ascii="Times New Roman" w:hAnsi="Times New Roman" w:cs="Times New Roman"/>
          <w:bCs/>
          <w:sz w:val="24"/>
          <w:szCs w:val="24"/>
        </w:rPr>
        <w:t xml:space="preserve">;  </w:t>
      </w:r>
    </w:p>
    <w:p w:rsidR="00CF4F04" w:rsidRPr="00322A71" w:rsidRDefault="00CF4F04" w:rsidP="00CF4F04">
      <w:pPr>
        <w:autoSpaceDE w:val="0"/>
        <w:autoSpaceDN w:val="0"/>
        <w:adjustRightInd w:val="0"/>
        <w:spacing w:after="0" w:line="240" w:lineRule="auto"/>
        <w:ind w:firstLine="284"/>
        <w:jc w:val="both"/>
        <w:rPr>
          <w:rFonts w:ascii="Times New Roman" w:hAnsi="Times New Roman" w:cs="Times New Roman"/>
          <w:sz w:val="24"/>
          <w:szCs w:val="24"/>
        </w:rPr>
      </w:pPr>
      <w:r w:rsidRPr="00322A71">
        <w:rPr>
          <w:rFonts w:ascii="Times New Roman" w:hAnsi="Times New Roman" w:cs="Times New Roman"/>
          <w:bCs/>
          <w:sz w:val="24"/>
          <w:szCs w:val="24"/>
        </w:rPr>
        <w:t xml:space="preserve">2. </w:t>
      </w:r>
      <w:r w:rsidRPr="00322A71">
        <w:rPr>
          <w:rFonts w:ascii="Times New Roman" w:hAnsi="Times New Roman" w:cs="Times New Roman"/>
          <w:color w:val="000000"/>
          <w:sz w:val="24"/>
          <w:szCs w:val="24"/>
        </w:rPr>
        <w:t>На реализацию задачи №2 «Выработка мер социальной поддержки в отношении ветеранов ВОВ, вдов ветеранов ВОВ, тружеников тыла,</w:t>
      </w:r>
      <w:r w:rsidRPr="00322A71">
        <w:rPr>
          <w:rFonts w:ascii="Times New Roman" w:hAnsi="Times New Roman" w:cs="Times New Roman"/>
          <w:sz w:val="24"/>
          <w:szCs w:val="24"/>
        </w:rPr>
        <w:t xml:space="preserve"> ветеранов боевых действий,  членов семей погибших воинов,</w:t>
      </w:r>
      <w:r w:rsidRPr="00322A71">
        <w:rPr>
          <w:rFonts w:ascii="Times New Roman" w:hAnsi="Times New Roman" w:cs="Times New Roman"/>
          <w:color w:val="000000"/>
          <w:sz w:val="24"/>
          <w:szCs w:val="24"/>
        </w:rPr>
        <w:t xml:space="preserve"> граждан, попавших в трудную жизненную ситуацию» </w:t>
      </w:r>
      <w:r w:rsidRPr="00322A71">
        <w:rPr>
          <w:rFonts w:ascii="Times New Roman" w:hAnsi="Times New Roman" w:cs="Times New Roman"/>
          <w:sz w:val="24"/>
          <w:szCs w:val="24"/>
        </w:rPr>
        <w:t xml:space="preserve"> предусмотрена сумма в размере </w:t>
      </w:r>
      <w:r>
        <w:rPr>
          <w:rFonts w:ascii="Times New Roman" w:hAnsi="Times New Roman" w:cs="Times New Roman"/>
          <w:sz w:val="24"/>
          <w:szCs w:val="24"/>
        </w:rPr>
        <w:t>328,1</w:t>
      </w:r>
      <w:r w:rsidRPr="00322A71">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322A71">
        <w:rPr>
          <w:rFonts w:ascii="Times New Roman" w:hAnsi="Times New Roman" w:cs="Times New Roman"/>
          <w:sz w:val="24"/>
          <w:szCs w:val="24"/>
        </w:rPr>
        <w:t xml:space="preserve">. На данный период использованы денежные средства в размере  </w:t>
      </w:r>
      <w:r>
        <w:rPr>
          <w:rFonts w:ascii="Times New Roman" w:hAnsi="Times New Roman" w:cs="Times New Roman"/>
          <w:sz w:val="24"/>
          <w:szCs w:val="24"/>
        </w:rPr>
        <w:t xml:space="preserve">327,7 </w:t>
      </w:r>
      <w:r w:rsidRPr="00322A71">
        <w:rPr>
          <w:rFonts w:ascii="Times New Roman" w:hAnsi="Times New Roman" w:cs="Times New Roman"/>
          <w:sz w:val="24"/>
          <w:szCs w:val="24"/>
        </w:rPr>
        <w:t>тыс. руб</w:t>
      </w:r>
      <w:r>
        <w:rPr>
          <w:rFonts w:ascii="Times New Roman" w:hAnsi="Times New Roman" w:cs="Times New Roman"/>
          <w:sz w:val="24"/>
          <w:szCs w:val="24"/>
        </w:rPr>
        <w:t>лей</w:t>
      </w:r>
      <w:r w:rsidRPr="00322A71">
        <w:rPr>
          <w:rFonts w:ascii="Times New Roman" w:hAnsi="Times New Roman" w:cs="Times New Roman"/>
          <w:sz w:val="24"/>
          <w:szCs w:val="24"/>
        </w:rPr>
        <w:t>;</w:t>
      </w:r>
    </w:p>
    <w:p w:rsidR="00CF4F04" w:rsidRPr="00322A71" w:rsidRDefault="00CF4F04" w:rsidP="00CF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322A71">
        <w:rPr>
          <w:rFonts w:ascii="Times New Roman" w:hAnsi="Times New Roman" w:cs="Times New Roman"/>
          <w:sz w:val="24"/>
          <w:szCs w:val="24"/>
        </w:rPr>
        <w:t xml:space="preserve">. На реализацию задачи № </w:t>
      </w:r>
      <w:r>
        <w:rPr>
          <w:rFonts w:ascii="Times New Roman" w:hAnsi="Times New Roman" w:cs="Times New Roman"/>
          <w:sz w:val="24"/>
          <w:szCs w:val="24"/>
        </w:rPr>
        <w:t>3</w:t>
      </w:r>
      <w:r w:rsidRPr="00322A71">
        <w:rPr>
          <w:rFonts w:ascii="Times New Roman" w:hAnsi="Times New Roman" w:cs="Times New Roman"/>
          <w:sz w:val="24"/>
          <w:szCs w:val="24"/>
        </w:rPr>
        <w:t xml:space="preserve"> «</w:t>
      </w:r>
      <w:r w:rsidRPr="00322A71">
        <w:rPr>
          <w:rFonts w:ascii="Times New Roman" w:hAnsi="Times New Roman" w:cs="Times New Roman"/>
          <w:color w:val="000000"/>
          <w:sz w:val="24"/>
          <w:szCs w:val="24"/>
        </w:rPr>
        <w:t>Создание условий для социально-культурной адаптации и интеграции лиц с ограниченными возможностями в общество»</w:t>
      </w:r>
      <w:r w:rsidRPr="00322A71">
        <w:rPr>
          <w:rFonts w:ascii="Times New Roman" w:hAnsi="Times New Roman" w:cs="Times New Roman"/>
          <w:sz w:val="24"/>
          <w:szCs w:val="24"/>
        </w:rPr>
        <w:t xml:space="preserve"> профинансировано </w:t>
      </w:r>
      <w:r>
        <w:rPr>
          <w:rFonts w:ascii="Times New Roman" w:hAnsi="Times New Roman" w:cs="Times New Roman"/>
          <w:sz w:val="24"/>
          <w:szCs w:val="24"/>
        </w:rPr>
        <w:t xml:space="preserve">105,00 </w:t>
      </w:r>
      <w:r w:rsidRPr="00322A71">
        <w:rPr>
          <w:rFonts w:ascii="Times New Roman" w:hAnsi="Times New Roman" w:cs="Times New Roman"/>
          <w:sz w:val="24"/>
          <w:szCs w:val="24"/>
        </w:rPr>
        <w:t>тыс. руб</w:t>
      </w:r>
      <w:r>
        <w:rPr>
          <w:rFonts w:ascii="Times New Roman" w:hAnsi="Times New Roman" w:cs="Times New Roman"/>
          <w:sz w:val="24"/>
          <w:szCs w:val="24"/>
        </w:rPr>
        <w:t>лей</w:t>
      </w:r>
      <w:r w:rsidRPr="00322A71">
        <w:rPr>
          <w:rFonts w:ascii="Times New Roman" w:hAnsi="Times New Roman" w:cs="Times New Roman"/>
          <w:sz w:val="24"/>
          <w:szCs w:val="24"/>
        </w:rPr>
        <w:t xml:space="preserve">. Фактически использованы денежные средства в размере </w:t>
      </w:r>
      <w:r>
        <w:rPr>
          <w:rFonts w:ascii="Times New Roman" w:hAnsi="Times New Roman" w:cs="Times New Roman"/>
          <w:sz w:val="24"/>
          <w:szCs w:val="24"/>
        </w:rPr>
        <w:t>104,9</w:t>
      </w:r>
      <w:r w:rsidRPr="00322A71">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322A71">
        <w:rPr>
          <w:rFonts w:ascii="Times New Roman" w:hAnsi="Times New Roman" w:cs="Times New Roman"/>
          <w:sz w:val="24"/>
          <w:szCs w:val="24"/>
        </w:rPr>
        <w:t>;</w:t>
      </w:r>
    </w:p>
    <w:p w:rsidR="00CF4F04" w:rsidRPr="00322A71" w:rsidRDefault="00CF4F04" w:rsidP="00CF4F04">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4</w:t>
      </w:r>
      <w:r w:rsidRPr="00322A71">
        <w:rPr>
          <w:rFonts w:ascii="Times New Roman" w:hAnsi="Times New Roman" w:cs="Times New Roman"/>
          <w:sz w:val="24"/>
          <w:szCs w:val="24"/>
        </w:rPr>
        <w:t>. На решение задачи № 5 «</w:t>
      </w:r>
      <w:r w:rsidRPr="00322A71">
        <w:rPr>
          <w:rFonts w:ascii="Times New Roman" w:hAnsi="Times New Roman" w:cs="Times New Roman"/>
          <w:bCs/>
          <w:sz w:val="24"/>
          <w:szCs w:val="24"/>
        </w:rPr>
        <w:t>Осуществление поддержки деятельности  социально ориентированных некоммерческих организаций»</w:t>
      </w:r>
      <w:r w:rsidRPr="00322A71">
        <w:rPr>
          <w:rFonts w:ascii="Times New Roman" w:hAnsi="Times New Roman" w:cs="Times New Roman"/>
          <w:color w:val="000000"/>
          <w:sz w:val="24"/>
          <w:szCs w:val="24"/>
        </w:rPr>
        <w:t xml:space="preserve"> (СО НКО) профинансирована сумма в размере 5</w:t>
      </w:r>
      <w:r>
        <w:rPr>
          <w:rFonts w:ascii="Times New Roman" w:hAnsi="Times New Roman" w:cs="Times New Roman"/>
          <w:color w:val="000000"/>
          <w:sz w:val="24"/>
          <w:szCs w:val="24"/>
        </w:rPr>
        <w:t>6</w:t>
      </w:r>
      <w:r w:rsidRPr="00322A71">
        <w:rPr>
          <w:rFonts w:ascii="Times New Roman" w:hAnsi="Times New Roman" w:cs="Times New Roman"/>
          <w:color w:val="000000"/>
          <w:sz w:val="24"/>
          <w:szCs w:val="24"/>
        </w:rPr>
        <w:t>0 тыс. руб</w:t>
      </w:r>
      <w:r>
        <w:rPr>
          <w:rFonts w:ascii="Times New Roman" w:hAnsi="Times New Roman" w:cs="Times New Roman"/>
          <w:color w:val="000000"/>
          <w:sz w:val="24"/>
          <w:szCs w:val="24"/>
        </w:rPr>
        <w:t>лей</w:t>
      </w:r>
      <w:r w:rsidRPr="00322A71">
        <w:rPr>
          <w:rFonts w:ascii="Times New Roman" w:hAnsi="Times New Roman" w:cs="Times New Roman"/>
          <w:color w:val="000000"/>
          <w:sz w:val="24"/>
          <w:szCs w:val="24"/>
        </w:rPr>
        <w:t xml:space="preserve">. Фактически освоена сумма в размере </w:t>
      </w:r>
      <w:r>
        <w:rPr>
          <w:rFonts w:ascii="Times New Roman" w:hAnsi="Times New Roman" w:cs="Times New Roman"/>
          <w:color w:val="000000"/>
          <w:sz w:val="24"/>
          <w:szCs w:val="24"/>
        </w:rPr>
        <w:t xml:space="preserve">449,3 </w:t>
      </w:r>
      <w:r w:rsidRPr="00322A71">
        <w:rPr>
          <w:rFonts w:ascii="Times New Roman" w:hAnsi="Times New Roman" w:cs="Times New Roman"/>
          <w:color w:val="000000"/>
          <w:sz w:val="24"/>
          <w:szCs w:val="24"/>
        </w:rPr>
        <w:t>тыс. руб</w:t>
      </w:r>
      <w:r>
        <w:rPr>
          <w:rFonts w:ascii="Times New Roman" w:hAnsi="Times New Roman" w:cs="Times New Roman"/>
          <w:color w:val="000000"/>
          <w:sz w:val="24"/>
          <w:szCs w:val="24"/>
        </w:rPr>
        <w:t>лей</w:t>
      </w:r>
      <w:r w:rsidRPr="00322A71">
        <w:rPr>
          <w:rFonts w:ascii="Times New Roman" w:hAnsi="Times New Roman" w:cs="Times New Roman"/>
          <w:color w:val="000000"/>
          <w:sz w:val="24"/>
          <w:szCs w:val="24"/>
        </w:rPr>
        <w:t xml:space="preserve">. </w:t>
      </w:r>
    </w:p>
    <w:p w:rsidR="00CF4F04" w:rsidRPr="00322A71" w:rsidRDefault="00CF4F04" w:rsidP="00CF4F04">
      <w:pPr>
        <w:spacing w:after="0" w:line="240" w:lineRule="auto"/>
        <w:ind w:firstLine="284"/>
        <w:jc w:val="both"/>
        <w:rPr>
          <w:rFonts w:ascii="Times New Roman" w:hAnsi="Times New Roman" w:cs="Times New Roman"/>
          <w:sz w:val="24"/>
          <w:szCs w:val="24"/>
        </w:rPr>
      </w:pPr>
      <w:r w:rsidRPr="00322A71">
        <w:rPr>
          <w:rFonts w:ascii="Times New Roman" w:hAnsi="Times New Roman" w:cs="Times New Roman"/>
          <w:sz w:val="24"/>
          <w:szCs w:val="24"/>
        </w:rPr>
        <w:t>На 01 января 201</w:t>
      </w:r>
      <w:r>
        <w:rPr>
          <w:rFonts w:ascii="Times New Roman" w:hAnsi="Times New Roman" w:cs="Times New Roman"/>
          <w:sz w:val="24"/>
          <w:szCs w:val="24"/>
        </w:rPr>
        <w:t>6</w:t>
      </w:r>
      <w:r w:rsidRPr="00322A71">
        <w:rPr>
          <w:rFonts w:ascii="Times New Roman" w:hAnsi="Times New Roman" w:cs="Times New Roman"/>
          <w:sz w:val="24"/>
          <w:szCs w:val="24"/>
        </w:rPr>
        <w:t xml:space="preserve"> года по направлению «Реализация отдельных направлений социальной политики в Нерюнгринском районе</w:t>
      </w:r>
      <w:r>
        <w:rPr>
          <w:rFonts w:ascii="Times New Roman" w:hAnsi="Times New Roman" w:cs="Times New Roman"/>
          <w:sz w:val="24"/>
          <w:szCs w:val="24"/>
        </w:rPr>
        <w:t xml:space="preserve"> </w:t>
      </w:r>
      <w:r w:rsidRPr="00322A71">
        <w:rPr>
          <w:rFonts w:ascii="Times New Roman" w:hAnsi="Times New Roman" w:cs="Times New Roman"/>
          <w:sz w:val="24"/>
          <w:szCs w:val="24"/>
        </w:rPr>
        <w:t>освоены</w:t>
      </w:r>
      <w:r>
        <w:rPr>
          <w:rFonts w:ascii="Times New Roman" w:hAnsi="Times New Roman" w:cs="Times New Roman"/>
          <w:sz w:val="24"/>
          <w:szCs w:val="24"/>
        </w:rPr>
        <w:t xml:space="preserve"> денежные средства в размере 1 1</w:t>
      </w:r>
      <w:r w:rsidRPr="00322A71">
        <w:rPr>
          <w:rFonts w:ascii="Times New Roman" w:hAnsi="Times New Roman" w:cs="Times New Roman"/>
          <w:sz w:val="24"/>
          <w:szCs w:val="24"/>
        </w:rPr>
        <w:t>5</w:t>
      </w:r>
      <w:r>
        <w:rPr>
          <w:rFonts w:ascii="Times New Roman" w:hAnsi="Times New Roman" w:cs="Times New Roman"/>
          <w:sz w:val="24"/>
          <w:szCs w:val="24"/>
        </w:rPr>
        <w:t>6</w:t>
      </w:r>
      <w:r w:rsidRPr="00322A71">
        <w:rPr>
          <w:rFonts w:ascii="Times New Roman" w:hAnsi="Times New Roman" w:cs="Times New Roman"/>
          <w:sz w:val="24"/>
          <w:szCs w:val="24"/>
        </w:rPr>
        <w:t xml:space="preserve">,2 тыс. </w:t>
      </w:r>
      <w:r w:rsidRPr="00322A71">
        <w:rPr>
          <w:rFonts w:ascii="Times New Roman" w:hAnsi="Times New Roman" w:cs="Times New Roman"/>
          <w:sz w:val="24"/>
          <w:szCs w:val="24"/>
        </w:rPr>
        <w:lastRenderedPageBreak/>
        <w:t>руб</w:t>
      </w:r>
      <w:r>
        <w:rPr>
          <w:rFonts w:ascii="Times New Roman" w:hAnsi="Times New Roman" w:cs="Times New Roman"/>
          <w:sz w:val="24"/>
          <w:szCs w:val="24"/>
        </w:rPr>
        <w:t>лей</w:t>
      </w:r>
      <w:r w:rsidRPr="00322A71">
        <w:rPr>
          <w:rFonts w:ascii="Times New Roman" w:hAnsi="Times New Roman" w:cs="Times New Roman"/>
          <w:sz w:val="24"/>
          <w:szCs w:val="24"/>
        </w:rPr>
        <w:t xml:space="preserve">. Остаток составляет </w:t>
      </w:r>
      <w:r>
        <w:rPr>
          <w:rFonts w:ascii="Times New Roman" w:hAnsi="Times New Roman" w:cs="Times New Roman"/>
          <w:sz w:val="24"/>
          <w:szCs w:val="24"/>
        </w:rPr>
        <w:t>121,30</w:t>
      </w:r>
      <w:r w:rsidRPr="00322A71">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322A71">
        <w:rPr>
          <w:rFonts w:ascii="Times New Roman" w:hAnsi="Times New Roman" w:cs="Times New Roman"/>
          <w:sz w:val="24"/>
          <w:szCs w:val="24"/>
        </w:rPr>
        <w:t xml:space="preserve">. Причина не </w:t>
      </w:r>
      <w:r>
        <w:rPr>
          <w:rFonts w:ascii="Times New Roman" w:hAnsi="Times New Roman" w:cs="Times New Roman"/>
          <w:sz w:val="24"/>
          <w:szCs w:val="24"/>
        </w:rPr>
        <w:t xml:space="preserve">освоения муниципального бюджета - </w:t>
      </w:r>
      <w:r w:rsidRPr="00322A71">
        <w:rPr>
          <w:rFonts w:ascii="Times New Roman" w:hAnsi="Times New Roman" w:cs="Times New Roman"/>
          <w:sz w:val="24"/>
          <w:szCs w:val="24"/>
        </w:rPr>
        <w:t>порядок оказания финансовой поддержки СО НКО не согласован. Повторное согласование в 201</w:t>
      </w:r>
      <w:r>
        <w:rPr>
          <w:rFonts w:ascii="Times New Roman" w:hAnsi="Times New Roman" w:cs="Times New Roman"/>
          <w:sz w:val="24"/>
          <w:szCs w:val="24"/>
        </w:rPr>
        <w:t>6 году.</w:t>
      </w:r>
    </w:p>
    <w:p w:rsidR="00CF4F04" w:rsidRPr="00322A71" w:rsidRDefault="00CF4F04" w:rsidP="00CF4F04">
      <w:pPr>
        <w:pStyle w:val="3"/>
        <w:shd w:val="clear" w:color="auto" w:fill="auto"/>
        <w:spacing w:before="0" w:line="240" w:lineRule="auto"/>
        <w:ind w:firstLine="284"/>
        <w:jc w:val="both"/>
        <w:rPr>
          <w:sz w:val="24"/>
          <w:szCs w:val="24"/>
        </w:rPr>
      </w:pPr>
      <w:r w:rsidRPr="00322A71">
        <w:rPr>
          <w:sz w:val="24"/>
          <w:szCs w:val="24"/>
        </w:rPr>
        <w:t>Исполнение целевых индикаторов по Программе составило:</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семейных супружеских пар, получивших памятные подарки  в связи с празднованием памятных дат – 100%;</w:t>
      </w:r>
    </w:p>
    <w:p w:rsidR="00CF4F04"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мероприятий, повышающих социальный статус и духовно-нравственный потенциал семьи – 100 %;</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семей</w:t>
      </w:r>
      <w:r>
        <w:rPr>
          <w:rFonts w:ascii="Times New Roman" w:eastAsia="Times New Roman" w:hAnsi="Times New Roman" w:cs="Times New Roman"/>
          <w:sz w:val="24"/>
          <w:szCs w:val="24"/>
          <w:lang w:eastAsia="ru-RU"/>
        </w:rPr>
        <w:t xml:space="preserve">, </w:t>
      </w:r>
      <w:r w:rsidRPr="00322A71">
        <w:rPr>
          <w:rFonts w:ascii="Times New Roman" w:eastAsia="Times New Roman" w:hAnsi="Times New Roman" w:cs="Times New Roman"/>
          <w:sz w:val="24"/>
          <w:szCs w:val="24"/>
          <w:lang w:eastAsia="ru-RU"/>
        </w:rPr>
        <w:t xml:space="preserve">семейных </w:t>
      </w:r>
      <w:r>
        <w:rPr>
          <w:rFonts w:ascii="Times New Roman" w:eastAsia="Times New Roman" w:hAnsi="Times New Roman" w:cs="Times New Roman"/>
          <w:sz w:val="24"/>
          <w:szCs w:val="24"/>
          <w:lang w:eastAsia="ru-RU"/>
        </w:rPr>
        <w:t>клубов</w:t>
      </w:r>
      <w:r w:rsidRPr="00322A71">
        <w:rPr>
          <w:rFonts w:ascii="Times New Roman" w:eastAsia="Times New Roman" w:hAnsi="Times New Roman" w:cs="Times New Roman"/>
          <w:sz w:val="24"/>
          <w:szCs w:val="24"/>
          <w:lang w:eastAsia="ru-RU"/>
        </w:rPr>
        <w:t xml:space="preserve">, получивших </w:t>
      </w:r>
      <w:r>
        <w:rPr>
          <w:rFonts w:ascii="Times New Roman" w:eastAsia="Times New Roman" w:hAnsi="Times New Roman" w:cs="Times New Roman"/>
          <w:sz w:val="24"/>
          <w:szCs w:val="24"/>
          <w:lang w:eastAsia="ru-RU"/>
        </w:rPr>
        <w:t xml:space="preserve">поощрение за работу по сохранению </w:t>
      </w:r>
      <w:r w:rsidRPr="00322A71">
        <w:rPr>
          <w:rFonts w:ascii="Times New Roman" w:eastAsia="Times New Roman" w:hAnsi="Times New Roman" w:cs="Times New Roman"/>
          <w:sz w:val="24"/>
          <w:szCs w:val="24"/>
          <w:lang w:eastAsia="ru-RU"/>
        </w:rPr>
        <w:t xml:space="preserve">семейных </w:t>
      </w:r>
      <w:r>
        <w:rPr>
          <w:rFonts w:ascii="Times New Roman" w:eastAsia="Times New Roman" w:hAnsi="Times New Roman" w:cs="Times New Roman"/>
          <w:sz w:val="24"/>
          <w:szCs w:val="24"/>
          <w:lang w:eastAsia="ru-RU"/>
        </w:rPr>
        <w:t>традиций, воспитанию детей</w:t>
      </w:r>
      <w:r w:rsidRPr="00322A71">
        <w:rPr>
          <w:rFonts w:ascii="Times New Roman" w:eastAsia="Times New Roman" w:hAnsi="Times New Roman" w:cs="Times New Roman"/>
          <w:sz w:val="24"/>
          <w:szCs w:val="24"/>
          <w:lang w:eastAsia="ru-RU"/>
        </w:rPr>
        <w:t xml:space="preserve"> – 100%;</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молодых людей, привлеченных к мероприятиям, повышающим социальный статус и духовно-нравственный потенциал семьи, от общего количества участников- 100%;</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 – 100%;</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семей, оказавшихся в трудной жизненной ситуации, получивших дополнительную социальную поддержку, от общего количества обратившихся</w:t>
      </w:r>
      <w:r>
        <w:rPr>
          <w:rFonts w:ascii="Times New Roman" w:eastAsia="Times New Roman" w:hAnsi="Times New Roman" w:cs="Times New Roman"/>
          <w:sz w:val="24"/>
          <w:szCs w:val="24"/>
          <w:lang w:eastAsia="ru-RU"/>
        </w:rPr>
        <w:t xml:space="preserve"> </w:t>
      </w:r>
      <w:r w:rsidRPr="00322A71">
        <w:rPr>
          <w:rFonts w:ascii="Times New Roman" w:eastAsia="Times New Roman" w:hAnsi="Times New Roman" w:cs="Times New Roman"/>
          <w:sz w:val="24"/>
          <w:szCs w:val="24"/>
          <w:lang w:eastAsia="ru-RU"/>
        </w:rPr>
        <w:t>- 0;</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 ограниченными возможностями, привлеченных к систематическим занятиям физической культурой и спортом -</w:t>
      </w:r>
      <w:r>
        <w:rPr>
          <w:rFonts w:ascii="Times New Roman" w:eastAsia="Times New Roman" w:hAnsi="Times New Roman" w:cs="Times New Roman"/>
          <w:sz w:val="24"/>
          <w:szCs w:val="24"/>
          <w:lang w:eastAsia="ru-RU"/>
        </w:rPr>
        <w:t>0;</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инвалидов, принявших участие в социокультурных мероприятиях, от общего процента инвалидов</w:t>
      </w:r>
      <w:r>
        <w:rPr>
          <w:rFonts w:ascii="Times New Roman" w:eastAsia="Times New Roman" w:hAnsi="Times New Roman" w:cs="Times New Roman"/>
          <w:sz w:val="24"/>
          <w:szCs w:val="24"/>
          <w:lang w:eastAsia="ru-RU"/>
        </w:rPr>
        <w:t xml:space="preserve"> </w:t>
      </w:r>
      <w:r w:rsidRPr="00322A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100 </w:t>
      </w:r>
      <w:r w:rsidRPr="00322A71">
        <w:rPr>
          <w:rFonts w:ascii="Times New Roman" w:eastAsia="Times New Roman" w:hAnsi="Times New Roman" w:cs="Times New Roman"/>
          <w:sz w:val="24"/>
          <w:szCs w:val="24"/>
          <w:lang w:eastAsia="ru-RU"/>
        </w:rPr>
        <w:t>%;</w:t>
      </w:r>
    </w:p>
    <w:p w:rsidR="00CF4F04" w:rsidRPr="00322A71"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социально ориентированных некоммерческих организаций, получивших субсидию, поддержку МО «Нерюнгринский район»</w:t>
      </w:r>
      <w:r>
        <w:rPr>
          <w:rFonts w:ascii="Times New Roman" w:eastAsia="Times New Roman" w:hAnsi="Times New Roman" w:cs="Times New Roman"/>
          <w:sz w:val="24"/>
          <w:szCs w:val="24"/>
          <w:lang w:eastAsia="ru-RU"/>
        </w:rPr>
        <w:t xml:space="preserve"> </w:t>
      </w:r>
      <w:r w:rsidRPr="00322A71">
        <w:rPr>
          <w:rFonts w:ascii="Times New Roman" w:eastAsia="Times New Roman" w:hAnsi="Times New Roman" w:cs="Times New Roman"/>
          <w:sz w:val="24"/>
          <w:szCs w:val="24"/>
          <w:lang w:eastAsia="ru-RU"/>
        </w:rPr>
        <w:t>- 0.</w:t>
      </w:r>
    </w:p>
    <w:p w:rsidR="00CF4F04" w:rsidRDefault="00CF4F04" w:rsidP="00CF4F04">
      <w:pPr>
        <w:pStyle w:val="3"/>
        <w:shd w:val="clear" w:color="auto" w:fill="auto"/>
        <w:spacing w:before="0" w:line="240" w:lineRule="auto"/>
        <w:ind w:firstLine="284"/>
        <w:jc w:val="both"/>
        <w:rPr>
          <w:sz w:val="24"/>
          <w:szCs w:val="24"/>
          <w:highlight w:val="yellow"/>
        </w:rPr>
      </w:pPr>
      <w:r w:rsidRPr="00322A71">
        <w:rPr>
          <w:sz w:val="24"/>
          <w:szCs w:val="24"/>
        </w:rPr>
        <w:t>Основные показатели программы выполнены. Изменения в программу в 201</w:t>
      </w:r>
      <w:r>
        <w:rPr>
          <w:sz w:val="24"/>
          <w:szCs w:val="24"/>
        </w:rPr>
        <w:t>5</w:t>
      </w:r>
      <w:r w:rsidRPr="00322A71">
        <w:rPr>
          <w:sz w:val="24"/>
          <w:szCs w:val="24"/>
        </w:rPr>
        <w:t xml:space="preserve"> году </w:t>
      </w:r>
      <w:r w:rsidRPr="00311D81">
        <w:rPr>
          <w:sz w:val="24"/>
          <w:szCs w:val="24"/>
        </w:rPr>
        <w:t>в</w:t>
      </w:r>
      <w:r>
        <w:rPr>
          <w:sz w:val="24"/>
          <w:szCs w:val="24"/>
        </w:rPr>
        <w:t>несены</w:t>
      </w:r>
      <w:r w:rsidRPr="00311D81">
        <w:rPr>
          <w:sz w:val="24"/>
          <w:szCs w:val="24"/>
        </w:rPr>
        <w:t xml:space="preserve"> Постановлением Нерюнгринской районной администрации от </w:t>
      </w:r>
      <w:r>
        <w:rPr>
          <w:sz w:val="24"/>
          <w:szCs w:val="24"/>
        </w:rPr>
        <w:t>13</w:t>
      </w:r>
      <w:r w:rsidRPr="00311D81">
        <w:rPr>
          <w:sz w:val="24"/>
          <w:szCs w:val="24"/>
        </w:rPr>
        <w:t>.0</w:t>
      </w:r>
      <w:r>
        <w:rPr>
          <w:sz w:val="24"/>
          <w:szCs w:val="24"/>
        </w:rPr>
        <w:t>1</w:t>
      </w:r>
      <w:r w:rsidRPr="00311D81">
        <w:rPr>
          <w:sz w:val="24"/>
          <w:szCs w:val="24"/>
        </w:rPr>
        <w:t>.201</w:t>
      </w:r>
      <w:r>
        <w:rPr>
          <w:sz w:val="24"/>
          <w:szCs w:val="24"/>
        </w:rPr>
        <w:t>5</w:t>
      </w:r>
      <w:r w:rsidRPr="00311D81">
        <w:rPr>
          <w:sz w:val="24"/>
          <w:szCs w:val="24"/>
        </w:rPr>
        <w:t xml:space="preserve"> № </w:t>
      </w:r>
      <w:r>
        <w:rPr>
          <w:sz w:val="24"/>
          <w:szCs w:val="24"/>
        </w:rPr>
        <w:t xml:space="preserve">8, </w:t>
      </w:r>
      <w:r w:rsidRPr="00311D81">
        <w:rPr>
          <w:sz w:val="24"/>
          <w:szCs w:val="24"/>
        </w:rPr>
        <w:t xml:space="preserve">Постановлением Нерюнгринской районной администрации от </w:t>
      </w:r>
      <w:r>
        <w:rPr>
          <w:sz w:val="24"/>
          <w:szCs w:val="24"/>
        </w:rPr>
        <w:t>13</w:t>
      </w:r>
      <w:r w:rsidRPr="00311D81">
        <w:rPr>
          <w:sz w:val="24"/>
          <w:szCs w:val="24"/>
        </w:rPr>
        <w:t>.0</w:t>
      </w:r>
      <w:r>
        <w:rPr>
          <w:sz w:val="24"/>
          <w:szCs w:val="24"/>
        </w:rPr>
        <w:t>7</w:t>
      </w:r>
      <w:r w:rsidRPr="00311D81">
        <w:rPr>
          <w:sz w:val="24"/>
          <w:szCs w:val="24"/>
        </w:rPr>
        <w:t>.201</w:t>
      </w:r>
      <w:r>
        <w:rPr>
          <w:sz w:val="24"/>
          <w:szCs w:val="24"/>
        </w:rPr>
        <w:t>5</w:t>
      </w:r>
      <w:r w:rsidRPr="00311D81">
        <w:rPr>
          <w:sz w:val="24"/>
          <w:szCs w:val="24"/>
        </w:rPr>
        <w:t xml:space="preserve"> № </w:t>
      </w:r>
      <w:r>
        <w:rPr>
          <w:sz w:val="24"/>
          <w:szCs w:val="24"/>
        </w:rPr>
        <w:t>1530</w:t>
      </w:r>
      <w:r w:rsidRPr="00311D81">
        <w:rPr>
          <w:sz w:val="24"/>
          <w:szCs w:val="24"/>
        </w:rPr>
        <w:t>.</w:t>
      </w:r>
    </w:p>
    <w:p w:rsidR="00CF4F04" w:rsidRPr="00CF4F04" w:rsidRDefault="00CF4F04" w:rsidP="00CF4F04">
      <w:pPr>
        <w:pStyle w:val="3"/>
        <w:shd w:val="clear" w:color="auto" w:fill="auto"/>
        <w:spacing w:before="0" w:line="240" w:lineRule="auto"/>
        <w:ind w:firstLine="284"/>
        <w:jc w:val="both"/>
        <w:rPr>
          <w:sz w:val="24"/>
          <w:szCs w:val="24"/>
          <w:highlight w:val="yellow"/>
        </w:rPr>
      </w:pPr>
    </w:p>
    <w:p w:rsidR="00CF4F04" w:rsidRPr="00CF4F04" w:rsidRDefault="00CF4F04" w:rsidP="00CF4F04">
      <w:pPr>
        <w:spacing w:after="0" w:line="240" w:lineRule="auto"/>
        <w:ind w:firstLine="284"/>
        <w:jc w:val="both"/>
        <w:rPr>
          <w:rFonts w:ascii="Times New Roman" w:eastAsia="Times New Roman" w:hAnsi="Times New Roman" w:cs="Times New Roman"/>
          <w:b/>
          <w:sz w:val="28"/>
          <w:szCs w:val="28"/>
          <w:lang w:eastAsia="ru-RU"/>
        </w:rPr>
      </w:pPr>
      <w:r w:rsidRPr="00CF4F04">
        <w:rPr>
          <w:rFonts w:ascii="Times New Roman" w:eastAsia="Times New Roman" w:hAnsi="Times New Roman" w:cs="Times New Roman"/>
          <w:b/>
          <w:sz w:val="28"/>
          <w:szCs w:val="28"/>
          <w:lang w:eastAsia="ru-RU"/>
        </w:rPr>
        <w:t>17. Реализация муниципальной молодежной политики</w:t>
      </w:r>
    </w:p>
    <w:p w:rsidR="00CF4F04" w:rsidRPr="00CF4F04" w:rsidRDefault="00CF4F04" w:rsidP="00CF4F04">
      <w:pPr>
        <w:spacing w:after="0" w:line="240" w:lineRule="auto"/>
        <w:ind w:firstLine="284"/>
        <w:jc w:val="both"/>
        <w:rPr>
          <w:rFonts w:ascii="Times New Roman" w:eastAsia="Times New Roman" w:hAnsi="Times New Roman" w:cs="Times New Roman"/>
          <w:b/>
          <w:sz w:val="28"/>
          <w:szCs w:val="28"/>
          <w:lang w:eastAsia="ru-RU"/>
        </w:rPr>
      </w:pPr>
      <w:r w:rsidRPr="00CF4F04">
        <w:rPr>
          <w:rFonts w:ascii="Times New Roman" w:eastAsia="Times New Roman" w:hAnsi="Times New Roman" w:cs="Times New Roman"/>
          <w:b/>
          <w:sz w:val="28"/>
          <w:szCs w:val="28"/>
          <w:lang w:eastAsia="ru-RU"/>
        </w:rPr>
        <w:t>в Нерюнгринском районе на 2014-2016 годы</w:t>
      </w:r>
    </w:p>
    <w:p w:rsidR="00CF4F04" w:rsidRPr="00C54B4B" w:rsidRDefault="00CF4F04" w:rsidP="00CF4F04">
      <w:pPr>
        <w:pStyle w:val="afc"/>
        <w:ind w:firstLine="284"/>
        <w:jc w:val="both"/>
        <w:rPr>
          <w:rFonts w:ascii="Times New Roman" w:hAnsi="Times New Roman" w:cs="Times New Roman"/>
        </w:rPr>
      </w:pPr>
      <w:r w:rsidRPr="00116793">
        <w:rPr>
          <w:rFonts w:ascii="Times New Roman" w:hAnsi="Times New Roman" w:cs="Times New Roman"/>
        </w:rPr>
        <w:t>Программа утверждена Постановлением Нерюнгринской районной администрации Республики Саха (Якутия) от 30</w:t>
      </w:r>
      <w:r>
        <w:rPr>
          <w:rFonts w:ascii="Times New Roman" w:hAnsi="Times New Roman" w:cs="Times New Roman"/>
        </w:rPr>
        <w:t>.09.</w:t>
      </w:r>
      <w:r w:rsidRPr="00116793">
        <w:rPr>
          <w:rFonts w:ascii="Times New Roman" w:hAnsi="Times New Roman" w:cs="Times New Roman"/>
        </w:rPr>
        <w:t>2013 </w:t>
      </w:r>
      <w:r>
        <w:rPr>
          <w:rFonts w:ascii="Times New Roman" w:hAnsi="Times New Roman" w:cs="Times New Roman"/>
        </w:rPr>
        <w:t>№ 1968 «</w:t>
      </w:r>
      <w:r w:rsidRPr="00116793">
        <w:rPr>
          <w:rFonts w:ascii="Times New Roman" w:hAnsi="Times New Roman" w:cs="Times New Roman"/>
        </w:rPr>
        <w:t xml:space="preserve">Об утверждении муниципальной целевой программы </w:t>
      </w:r>
      <w:r>
        <w:rPr>
          <w:rFonts w:ascii="Times New Roman" w:hAnsi="Times New Roman" w:cs="Times New Roman"/>
        </w:rPr>
        <w:t>«</w:t>
      </w:r>
      <w:r w:rsidRPr="00116793">
        <w:rPr>
          <w:rFonts w:ascii="Times New Roman" w:hAnsi="Times New Roman" w:cs="Times New Roman"/>
        </w:rPr>
        <w:t>Реализация муниципальной молодежной политики в Нерюнгринском районе на 2014-2017 годы</w:t>
      </w:r>
      <w:r>
        <w:rPr>
          <w:rFonts w:ascii="Times New Roman" w:hAnsi="Times New Roman" w:cs="Times New Roman"/>
        </w:rPr>
        <w:t>»</w:t>
      </w:r>
      <w:r w:rsidRPr="00116793">
        <w:rPr>
          <w:rFonts w:ascii="Times New Roman" w:hAnsi="Times New Roman" w:cs="Times New Roman"/>
        </w:rPr>
        <w:t>. Цель Программы:</w:t>
      </w:r>
      <w:r w:rsidRPr="00C54B4B">
        <w:rPr>
          <w:rFonts w:ascii="Times New Roman" w:hAnsi="Times New Roman" w:cs="Times New Roman"/>
        </w:rPr>
        <w:t xml:space="preserve">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w:t>
      </w:r>
    </w:p>
    <w:p w:rsidR="00CF4F04" w:rsidRDefault="00CF4F04" w:rsidP="00CF4F04">
      <w:pPr>
        <w:pStyle w:val="3"/>
        <w:shd w:val="clear" w:color="auto" w:fill="auto"/>
        <w:spacing w:before="0" w:line="240" w:lineRule="auto"/>
        <w:ind w:firstLine="284"/>
        <w:jc w:val="both"/>
        <w:rPr>
          <w:sz w:val="24"/>
          <w:szCs w:val="24"/>
        </w:rPr>
      </w:pPr>
      <w:r w:rsidRPr="00116793">
        <w:rPr>
          <w:sz w:val="24"/>
          <w:szCs w:val="24"/>
        </w:rPr>
        <w:t>Общий объем финансирования программных мероприятий на 201</w:t>
      </w:r>
      <w:r>
        <w:rPr>
          <w:sz w:val="24"/>
          <w:szCs w:val="24"/>
        </w:rPr>
        <w:t>5</w:t>
      </w:r>
      <w:r w:rsidRPr="00116793">
        <w:rPr>
          <w:sz w:val="24"/>
          <w:szCs w:val="24"/>
        </w:rPr>
        <w:t xml:space="preserve"> год  запланирован в сумме </w:t>
      </w:r>
      <w:r>
        <w:rPr>
          <w:sz w:val="24"/>
          <w:szCs w:val="24"/>
        </w:rPr>
        <w:t>1 452,7</w:t>
      </w:r>
      <w:r w:rsidRPr="00116793">
        <w:rPr>
          <w:sz w:val="24"/>
          <w:szCs w:val="24"/>
        </w:rPr>
        <w:t xml:space="preserve"> тыс. рублей</w:t>
      </w:r>
      <w:r>
        <w:rPr>
          <w:sz w:val="24"/>
          <w:szCs w:val="24"/>
        </w:rPr>
        <w:t>.</w:t>
      </w:r>
      <w:r w:rsidRPr="00116793">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r w:rsidRPr="00116793">
        <w:rPr>
          <w:sz w:val="24"/>
          <w:szCs w:val="24"/>
        </w:rPr>
        <w:t>Фактически поступило 2 </w:t>
      </w:r>
      <w:r>
        <w:rPr>
          <w:sz w:val="24"/>
          <w:szCs w:val="24"/>
        </w:rPr>
        <w:t>679,7</w:t>
      </w:r>
      <w:r w:rsidRPr="00116793">
        <w:rPr>
          <w:sz w:val="24"/>
          <w:szCs w:val="24"/>
        </w:rPr>
        <w:t xml:space="preserve"> тыс. руб</w:t>
      </w:r>
      <w:r>
        <w:rPr>
          <w:sz w:val="24"/>
          <w:szCs w:val="24"/>
        </w:rPr>
        <w:t>лей.</w:t>
      </w:r>
      <w:r w:rsidRPr="00116793">
        <w:rPr>
          <w:sz w:val="24"/>
          <w:szCs w:val="24"/>
        </w:rPr>
        <w:tab/>
      </w:r>
    </w:p>
    <w:p w:rsidR="00CF4F04" w:rsidRPr="00B95EC0" w:rsidRDefault="00CF4F04" w:rsidP="00CF4F04">
      <w:pPr>
        <w:pStyle w:val="3"/>
        <w:shd w:val="clear" w:color="auto" w:fill="auto"/>
        <w:spacing w:before="0" w:line="240" w:lineRule="auto"/>
        <w:ind w:firstLine="284"/>
        <w:jc w:val="both"/>
        <w:rPr>
          <w:sz w:val="24"/>
          <w:szCs w:val="24"/>
        </w:rPr>
      </w:pPr>
      <w:r w:rsidRPr="00B95EC0">
        <w:rPr>
          <w:sz w:val="24"/>
          <w:szCs w:val="24"/>
        </w:rPr>
        <w:t>Освоено сре</w:t>
      </w:r>
      <w:proofErr w:type="gramStart"/>
      <w:r w:rsidRPr="00B95EC0">
        <w:rPr>
          <w:sz w:val="24"/>
          <w:szCs w:val="24"/>
        </w:rPr>
        <w:t>дств пр</w:t>
      </w:r>
      <w:proofErr w:type="gramEnd"/>
      <w:r w:rsidRPr="00B95EC0">
        <w:rPr>
          <w:sz w:val="24"/>
          <w:szCs w:val="24"/>
        </w:rPr>
        <w:t xml:space="preserve">и реализации программы </w:t>
      </w:r>
      <w:r>
        <w:rPr>
          <w:sz w:val="24"/>
          <w:szCs w:val="24"/>
        </w:rPr>
        <w:t xml:space="preserve">- </w:t>
      </w:r>
      <w:r w:rsidRPr="00B95EC0">
        <w:rPr>
          <w:sz w:val="24"/>
          <w:szCs w:val="24"/>
        </w:rPr>
        <w:t>2</w:t>
      </w:r>
      <w:r>
        <w:rPr>
          <w:sz w:val="24"/>
          <w:szCs w:val="24"/>
        </w:rPr>
        <w:t> 679,6</w:t>
      </w:r>
      <w:r w:rsidRPr="00B95EC0">
        <w:rPr>
          <w:sz w:val="24"/>
          <w:szCs w:val="24"/>
        </w:rPr>
        <w:t xml:space="preserve"> тыс. руб. (</w:t>
      </w:r>
      <w:r>
        <w:rPr>
          <w:sz w:val="24"/>
          <w:szCs w:val="24"/>
        </w:rPr>
        <w:t xml:space="preserve">184 </w:t>
      </w:r>
      <w:r w:rsidRPr="00B95EC0">
        <w:rPr>
          <w:sz w:val="24"/>
          <w:szCs w:val="24"/>
        </w:rPr>
        <w:t>%), том числе:</w:t>
      </w:r>
    </w:p>
    <w:p w:rsidR="00CF4F04" w:rsidRPr="00B95EC0" w:rsidRDefault="00CF4F04" w:rsidP="00CF4F04">
      <w:pPr>
        <w:autoSpaceDE w:val="0"/>
        <w:autoSpaceDN w:val="0"/>
        <w:adjustRightInd w:val="0"/>
        <w:spacing w:after="0" w:line="240" w:lineRule="auto"/>
        <w:ind w:firstLine="284"/>
        <w:jc w:val="both"/>
        <w:rPr>
          <w:rFonts w:ascii="Times New Roman" w:hAnsi="Times New Roman" w:cs="Times New Roman"/>
          <w:bCs/>
          <w:sz w:val="24"/>
          <w:szCs w:val="24"/>
        </w:rPr>
      </w:pPr>
      <w:r w:rsidRPr="00B95EC0">
        <w:rPr>
          <w:rFonts w:ascii="Times New Roman" w:hAnsi="Times New Roman" w:cs="Times New Roman"/>
          <w:sz w:val="24"/>
          <w:szCs w:val="24"/>
        </w:rPr>
        <w:t xml:space="preserve">1. В рамках направления № 1 для реализации мероприятий задачи №1 «Формирование целостной системы поддержки инициативной и талантливой молодежи, обладающей лидерскими навыками» из средств местного бюджета профинансировано </w:t>
      </w:r>
      <w:r>
        <w:rPr>
          <w:rFonts w:ascii="Times New Roman" w:hAnsi="Times New Roman" w:cs="Times New Roman"/>
          <w:bCs/>
          <w:sz w:val="24"/>
          <w:szCs w:val="24"/>
        </w:rPr>
        <w:t>809,0</w:t>
      </w:r>
      <w:r w:rsidRPr="00B95EC0">
        <w:rPr>
          <w:rFonts w:ascii="Times New Roman" w:hAnsi="Times New Roman" w:cs="Times New Roman"/>
          <w:bCs/>
          <w:sz w:val="24"/>
          <w:szCs w:val="24"/>
        </w:rPr>
        <w:t xml:space="preserve"> тыс. руб</w:t>
      </w:r>
      <w:r>
        <w:rPr>
          <w:rFonts w:ascii="Times New Roman" w:hAnsi="Times New Roman" w:cs="Times New Roman"/>
          <w:bCs/>
          <w:sz w:val="24"/>
          <w:szCs w:val="24"/>
        </w:rPr>
        <w:t>лей</w:t>
      </w:r>
      <w:r w:rsidRPr="00B95EC0">
        <w:rPr>
          <w:rFonts w:ascii="Times New Roman" w:hAnsi="Times New Roman" w:cs="Times New Roman"/>
          <w:bCs/>
          <w:sz w:val="24"/>
          <w:szCs w:val="24"/>
        </w:rPr>
        <w:t>. Фактически освоено за 201</w:t>
      </w:r>
      <w:r>
        <w:rPr>
          <w:rFonts w:ascii="Times New Roman" w:hAnsi="Times New Roman" w:cs="Times New Roman"/>
          <w:bCs/>
          <w:sz w:val="24"/>
          <w:szCs w:val="24"/>
        </w:rPr>
        <w:t>5</w:t>
      </w:r>
      <w:r w:rsidRPr="00B95EC0">
        <w:rPr>
          <w:rFonts w:ascii="Times New Roman" w:hAnsi="Times New Roman" w:cs="Times New Roman"/>
          <w:bCs/>
          <w:sz w:val="24"/>
          <w:szCs w:val="24"/>
        </w:rPr>
        <w:t xml:space="preserve"> год </w:t>
      </w:r>
      <w:r>
        <w:rPr>
          <w:rFonts w:ascii="Times New Roman" w:hAnsi="Times New Roman" w:cs="Times New Roman"/>
          <w:sz w:val="24"/>
          <w:szCs w:val="24"/>
        </w:rPr>
        <w:t>809,0</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w:t>
      </w:r>
    </w:p>
    <w:p w:rsidR="00CF4F04" w:rsidRPr="00B95EC0" w:rsidRDefault="00CF4F04" w:rsidP="00CF4F04">
      <w:pPr>
        <w:spacing w:after="0" w:line="240" w:lineRule="auto"/>
        <w:ind w:firstLine="284"/>
        <w:jc w:val="both"/>
        <w:rPr>
          <w:rFonts w:ascii="Times New Roman" w:hAnsi="Times New Roman" w:cs="Times New Roman"/>
          <w:sz w:val="24"/>
          <w:szCs w:val="24"/>
        </w:rPr>
      </w:pPr>
      <w:r w:rsidRPr="00B95EC0">
        <w:rPr>
          <w:rFonts w:ascii="Times New Roman" w:hAnsi="Times New Roman" w:cs="Times New Roman"/>
          <w:sz w:val="24"/>
          <w:szCs w:val="24"/>
        </w:rPr>
        <w:t xml:space="preserve">2. </w:t>
      </w:r>
      <w:r w:rsidRPr="00B95EC0">
        <w:rPr>
          <w:rFonts w:ascii="Times New Roman" w:hAnsi="Times New Roman" w:cs="Times New Roman"/>
          <w:color w:val="000000"/>
          <w:sz w:val="24"/>
          <w:szCs w:val="24"/>
        </w:rPr>
        <w:t>На реализацию задачи №</w:t>
      </w:r>
      <w:r>
        <w:rPr>
          <w:rFonts w:ascii="Times New Roman" w:hAnsi="Times New Roman" w:cs="Times New Roman"/>
          <w:color w:val="000000"/>
          <w:sz w:val="24"/>
          <w:szCs w:val="24"/>
        </w:rPr>
        <w:t xml:space="preserve"> </w:t>
      </w:r>
      <w:r w:rsidRPr="00B95EC0">
        <w:rPr>
          <w:rFonts w:ascii="Times New Roman" w:hAnsi="Times New Roman" w:cs="Times New Roman"/>
          <w:color w:val="000000"/>
          <w:sz w:val="24"/>
          <w:szCs w:val="24"/>
        </w:rPr>
        <w:t>2</w:t>
      </w:r>
      <w:r w:rsidRPr="00B95EC0">
        <w:rPr>
          <w:rFonts w:ascii="Times New Roman" w:hAnsi="Times New Roman" w:cs="Times New Roman"/>
          <w:sz w:val="24"/>
          <w:szCs w:val="24"/>
        </w:rPr>
        <w:t xml:space="preserve"> «Вовлечение молодежи в социальную практику и ее информирование о потенциальных возможностях собственного развития» предусмотрена сумма в размере 3</w:t>
      </w:r>
      <w:r>
        <w:rPr>
          <w:rFonts w:ascii="Times New Roman" w:hAnsi="Times New Roman" w:cs="Times New Roman"/>
          <w:sz w:val="24"/>
          <w:szCs w:val="24"/>
        </w:rPr>
        <w:t>64,4</w:t>
      </w:r>
      <w:r w:rsidRPr="00B95EC0">
        <w:rPr>
          <w:rFonts w:ascii="Times New Roman" w:hAnsi="Times New Roman" w:cs="Times New Roman"/>
          <w:sz w:val="24"/>
          <w:szCs w:val="24"/>
        </w:rPr>
        <w:t> тыс. руб</w:t>
      </w:r>
      <w:r>
        <w:rPr>
          <w:rFonts w:ascii="Times New Roman" w:hAnsi="Times New Roman" w:cs="Times New Roman"/>
          <w:sz w:val="24"/>
          <w:szCs w:val="24"/>
        </w:rPr>
        <w:t>лей</w:t>
      </w:r>
      <w:r w:rsidRPr="00B95EC0">
        <w:rPr>
          <w:rFonts w:ascii="Times New Roman" w:hAnsi="Times New Roman" w:cs="Times New Roman"/>
          <w:sz w:val="24"/>
          <w:szCs w:val="24"/>
        </w:rPr>
        <w:t>. За 201</w:t>
      </w:r>
      <w:r>
        <w:rPr>
          <w:rFonts w:ascii="Times New Roman" w:hAnsi="Times New Roman" w:cs="Times New Roman"/>
          <w:sz w:val="24"/>
          <w:szCs w:val="24"/>
        </w:rPr>
        <w:t>5</w:t>
      </w:r>
      <w:r w:rsidRPr="00B95EC0">
        <w:rPr>
          <w:rFonts w:ascii="Times New Roman" w:hAnsi="Times New Roman" w:cs="Times New Roman"/>
          <w:sz w:val="24"/>
          <w:szCs w:val="24"/>
        </w:rPr>
        <w:t xml:space="preserve"> год освоена сумма в размере 3</w:t>
      </w:r>
      <w:r>
        <w:rPr>
          <w:rFonts w:ascii="Times New Roman" w:hAnsi="Times New Roman" w:cs="Times New Roman"/>
          <w:sz w:val="24"/>
          <w:szCs w:val="24"/>
        </w:rPr>
        <w:t>64,4</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w:t>
      </w:r>
    </w:p>
    <w:p w:rsidR="00CF4F04" w:rsidRPr="00B95EC0" w:rsidRDefault="00CF4F04" w:rsidP="00CF4F04">
      <w:pPr>
        <w:spacing w:after="0" w:line="240" w:lineRule="auto"/>
        <w:ind w:firstLine="284"/>
        <w:jc w:val="both"/>
        <w:rPr>
          <w:rFonts w:ascii="Times New Roman" w:hAnsi="Times New Roman" w:cs="Times New Roman"/>
          <w:sz w:val="24"/>
          <w:szCs w:val="24"/>
        </w:rPr>
      </w:pPr>
      <w:r w:rsidRPr="00B95EC0">
        <w:rPr>
          <w:rFonts w:ascii="Times New Roman" w:hAnsi="Times New Roman" w:cs="Times New Roman"/>
          <w:color w:val="000000"/>
          <w:sz w:val="24"/>
          <w:szCs w:val="24"/>
        </w:rPr>
        <w:t xml:space="preserve">3. </w:t>
      </w:r>
      <w:r w:rsidRPr="00B95EC0">
        <w:rPr>
          <w:rFonts w:ascii="Times New Roman" w:hAnsi="Times New Roman" w:cs="Times New Roman"/>
          <w:sz w:val="24"/>
          <w:szCs w:val="24"/>
        </w:rPr>
        <w:t xml:space="preserve">На решение </w:t>
      </w:r>
      <w:r w:rsidRPr="00B95EC0">
        <w:rPr>
          <w:rFonts w:ascii="Times New Roman" w:hAnsi="Times New Roman" w:cs="Times New Roman"/>
          <w:color w:val="000000"/>
          <w:sz w:val="24"/>
          <w:szCs w:val="24"/>
        </w:rPr>
        <w:t>задачи № 3 «</w:t>
      </w:r>
      <w:r w:rsidRPr="00B95EC0">
        <w:rPr>
          <w:rFonts w:ascii="Times New Roman" w:hAnsi="Times New Roman" w:cs="Times New Roman"/>
          <w:sz w:val="24"/>
          <w:szCs w:val="24"/>
        </w:rPr>
        <w:t xml:space="preserve">Формирование у молодежи российской идентичности,  популяризация здорового образа жизни, предупреждение асоциального и </w:t>
      </w:r>
      <w:proofErr w:type="spellStart"/>
      <w:r w:rsidRPr="00B95EC0">
        <w:rPr>
          <w:rFonts w:ascii="Times New Roman" w:hAnsi="Times New Roman" w:cs="Times New Roman"/>
          <w:sz w:val="24"/>
          <w:szCs w:val="24"/>
        </w:rPr>
        <w:t>девиантного</w:t>
      </w:r>
      <w:proofErr w:type="spellEnd"/>
      <w:r w:rsidRPr="00B95EC0">
        <w:rPr>
          <w:rFonts w:ascii="Times New Roman" w:hAnsi="Times New Roman" w:cs="Times New Roman"/>
          <w:sz w:val="24"/>
          <w:szCs w:val="24"/>
        </w:rPr>
        <w:t xml:space="preserve"> поведения и профилактика асоциального поведения, этнического и религиозно-политического экстремизма в молодежной среде» запланированы денежные средства  в размере </w:t>
      </w:r>
      <w:r>
        <w:rPr>
          <w:rFonts w:ascii="Times New Roman" w:hAnsi="Times New Roman" w:cs="Times New Roman"/>
          <w:sz w:val="24"/>
          <w:szCs w:val="24"/>
        </w:rPr>
        <w:t>228,6</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 xml:space="preserve">, освоено </w:t>
      </w:r>
      <w:r>
        <w:rPr>
          <w:rFonts w:ascii="Times New Roman" w:hAnsi="Times New Roman" w:cs="Times New Roman"/>
          <w:sz w:val="24"/>
          <w:szCs w:val="24"/>
        </w:rPr>
        <w:t>1 455,6</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w:t>
      </w:r>
    </w:p>
    <w:p w:rsidR="00CF4F04" w:rsidRPr="00B95EC0" w:rsidRDefault="00CF4F04" w:rsidP="00CF4F04">
      <w:pPr>
        <w:spacing w:after="0" w:line="240" w:lineRule="auto"/>
        <w:ind w:firstLine="284"/>
        <w:jc w:val="both"/>
        <w:rPr>
          <w:rFonts w:ascii="Times New Roman" w:hAnsi="Times New Roman" w:cs="Times New Roman"/>
          <w:sz w:val="24"/>
          <w:szCs w:val="24"/>
        </w:rPr>
      </w:pPr>
      <w:r w:rsidRPr="00B95EC0">
        <w:rPr>
          <w:rFonts w:ascii="Times New Roman" w:hAnsi="Times New Roman" w:cs="Times New Roman"/>
          <w:sz w:val="24"/>
          <w:szCs w:val="24"/>
        </w:rPr>
        <w:lastRenderedPageBreak/>
        <w:t xml:space="preserve">4. На реализацию задачи № 1 направления № 2 «Организация детско-юношеского экологического движения через повышение уровня экологического образования молодёжи» выделены средства в размере </w:t>
      </w:r>
      <w:r>
        <w:rPr>
          <w:rFonts w:ascii="Times New Roman" w:hAnsi="Times New Roman" w:cs="Times New Roman"/>
          <w:sz w:val="24"/>
          <w:szCs w:val="24"/>
        </w:rPr>
        <w:t>50,7</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 Фактически за 201</w:t>
      </w:r>
      <w:r>
        <w:rPr>
          <w:rFonts w:ascii="Times New Roman" w:hAnsi="Times New Roman" w:cs="Times New Roman"/>
          <w:sz w:val="24"/>
          <w:szCs w:val="24"/>
        </w:rPr>
        <w:t>5</w:t>
      </w:r>
      <w:r w:rsidRPr="00B95EC0">
        <w:rPr>
          <w:rFonts w:ascii="Times New Roman" w:hAnsi="Times New Roman" w:cs="Times New Roman"/>
          <w:sz w:val="24"/>
          <w:szCs w:val="24"/>
        </w:rPr>
        <w:t xml:space="preserve"> год использовано </w:t>
      </w:r>
      <w:r>
        <w:rPr>
          <w:rFonts w:ascii="Times New Roman" w:hAnsi="Times New Roman" w:cs="Times New Roman"/>
          <w:sz w:val="24"/>
          <w:szCs w:val="24"/>
        </w:rPr>
        <w:t>50,7</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w:t>
      </w:r>
    </w:p>
    <w:p w:rsidR="00CF4F04" w:rsidRPr="00882E73" w:rsidRDefault="00CF4F04" w:rsidP="00CF4F04">
      <w:pPr>
        <w:spacing w:after="0" w:line="240" w:lineRule="auto"/>
        <w:ind w:firstLine="284"/>
        <w:jc w:val="both"/>
        <w:rPr>
          <w:rFonts w:ascii="Times New Roman" w:hAnsi="Times New Roman" w:cs="Times New Roman"/>
          <w:sz w:val="24"/>
          <w:szCs w:val="24"/>
        </w:rPr>
      </w:pPr>
      <w:r w:rsidRPr="00B95EC0">
        <w:rPr>
          <w:rFonts w:ascii="Times New Roman" w:hAnsi="Times New Roman" w:cs="Times New Roman"/>
          <w:sz w:val="24"/>
          <w:szCs w:val="24"/>
        </w:rPr>
        <w:t xml:space="preserve">На 01 января 2015 года по направлению «Реализация муниципальной  молодежной политики в Нерюнгринском районе» освоены денежные средства в размере </w:t>
      </w:r>
      <w:r>
        <w:rPr>
          <w:rFonts w:ascii="Times New Roman" w:hAnsi="Times New Roman" w:cs="Times New Roman"/>
          <w:sz w:val="24"/>
          <w:szCs w:val="24"/>
        </w:rPr>
        <w:t>2 676,9</w:t>
      </w:r>
      <w:r w:rsidRPr="00B95EC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95EC0">
        <w:rPr>
          <w:rFonts w:ascii="Times New Roman" w:hAnsi="Times New Roman" w:cs="Times New Roman"/>
          <w:sz w:val="24"/>
          <w:szCs w:val="24"/>
        </w:rPr>
        <w:t>.</w:t>
      </w:r>
      <w:r>
        <w:rPr>
          <w:rFonts w:ascii="Times New Roman" w:hAnsi="Times New Roman" w:cs="Times New Roman"/>
          <w:sz w:val="24"/>
          <w:szCs w:val="24"/>
        </w:rPr>
        <w:t xml:space="preserve"> </w:t>
      </w:r>
      <w:r w:rsidRPr="00882E73">
        <w:rPr>
          <w:rFonts w:ascii="Times New Roman" w:hAnsi="Times New Roman" w:cs="Times New Roman"/>
          <w:sz w:val="24"/>
          <w:szCs w:val="24"/>
        </w:rPr>
        <w:t>Исполнение составило 184 %. Причиной послужило предоставление средств субсидии из государственного бюджета Республики Саха (Якутия) на организацию и проведение конкурса на предоставление субсидии на реализацию мероприятий по патриотическому воспитанию молодежи в МО «Нерюнгринский район» в размере 1 227,0тыс. руб.</w:t>
      </w:r>
      <w:r>
        <w:rPr>
          <w:rFonts w:ascii="Times New Roman" w:hAnsi="Times New Roman" w:cs="Times New Roman"/>
          <w:sz w:val="24"/>
          <w:szCs w:val="24"/>
        </w:rPr>
        <w:t xml:space="preserve"> </w:t>
      </w:r>
      <w:r w:rsidRPr="00882E73">
        <w:rPr>
          <w:rFonts w:ascii="Times New Roman" w:hAnsi="Times New Roman" w:cs="Times New Roman"/>
          <w:sz w:val="24"/>
          <w:szCs w:val="24"/>
        </w:rPr>
        <w:tab/>
        <w:t>Средства республиканского бюджета освоены в полном объеме.</w:t>
      </w:r>
    </w:p>
    <w:p w:rsidR="00CF4F04" w:rsidRPr="00116793" w:rsidRDefault="00CF4F04" w:rsidP="00CF4F04">
      <w:pPr>
        <w:pStyle w:val="3"/>
        <w:shd w:val="clear" w:color="auto" w:fill="auto"/>
        <w:spacing w:before="0" w:line="240" w:lineRule="auto"/>
        <w:ind w:firstLine="284"/>
        <w:jc w:val="both"/>
        <w:rPr>
          <w:sz w:val="24"/>
          <w:szCs w:val="24"/>
        </w:rPr>
      </w:pPr>
      <w:r w:rsidRPr="00B95EC0">
        <w:rPr>
          <w:sz w:val="24"/>
          <w:szCs w:val="24"/>
        </w:rPr>
        <w:t>Исполнение целевых индикаторов по программе</w:t>
      </w:r>
      <w:r w:rsidRPr="00116793">
        <w:rPr>
          <w:sz w:val="24"/>
          <w:szCs w:val="24"/>
        </w:rPr>
        <w:t xml:space="preserve"> составило:</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количества районных детских и молодежных мероприятий, направленных на выявление талантливой и инициативной молодежи</w:t>
      </w:r>
      <w:r>
        <w:rPr>
          <w:sz w:val="24"/>
          <w:szCs w:val="24"/>
        </w:rPr>
        <w:t xml:space="preserve"> –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молодежи</w:t>
      </w:r>
      <w:r>
        <w:rPr>
          <w:sz w:val="24"/>
          <w:szCs w:val="24"/>
        </w:rPr>
        <w:t xml:space="preserve"> –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r>
        <w:rPr>
          <w:sz w:val="24"/>
          <w:szCs w:val="24"/>
        </w:rPr>
        <w:t>- 100 %;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молодежи, вовлеченной в добровольческую (волонтерскую) деятельность</w:t>
      </w:r>
      <w:r>
        <w:rPr>
          <w:sz w:val="24"/>
          <w:szCs w:val="24"/>
        </w:rPr>
        <w:t xml:space="preserve"> - 100%;</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молодёжи (несовершеннолетней), охваченной сезонной занятостью</w:t>
      </w:r>
      <w:r>
        <w:rPr>
          <w:sz w:val="24"/>
          <w:szCs w:val="24"/>
        </w:rPr>
        <w:t xml:space="preserve"> –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количества муниципальных конкурсов молодёжных социальных проектов</w:t>
      </w:r>
      <w:r>
        <w:rPr>
          <w:sz w:val="24"/>
          <w:szCs w:val="24"/>
        </w:rPr>
        <w:t xml:space="preserve"> – 50%;</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подрастающего поколения и молодёжи, воспитываемой на традициях казачества, в духе патриотизма и любви к Родине</w:t>
      </w:r>
      <w:r>
        <w:rPr>
          <w:sz w:val="24"/>
          <w:szCs w:val="24"/>
        </w:rPr>
        <w:t xml:space="preserve"> –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молодежи, вовлеченной в мероприятия на пропаганду семейных ценностей,  патриотического воспитания, формированию неприятия негативных установок поведения,  в том числе направленных на формирование российской идентичности среди молодежи</w:t>
      </w:r>
      <w:r>
        <w:rPr>
          <w:sz w:val="24"/>
          <w:szCs w:val="24"/>
        </w:rPr>
        <w:t xml:space="preserve"> – 100 %;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несовершеннолетних, охваченных в организованных мероприятиях, из категории трудной жизненной ситуации и социально-опасных семей</w:t>
      </w:r>
      <w:r>
        <w:rPr>
          <w:sz w:val="24"/>
          <w:szCs w:val="24"/>
        </w:rPr>
        <w:t>- 112,5 %;</w:t>
      </w:r>
    </w:p>
    <w:p w:rsidR="00CF4F04" w:rsidRDefault="00CF4F04" w:rsidP="00CF4F04">
      <w:pPr>
        <w:pStyle w:val="3"/>
        <w:shd w:val="clear" w:color="auto" w:fill="auto"/>
        <w:spacing w:before="0" w:line="240" w:lineRule="auto"/>
        <w:ind w:firstLine="284"/>
        <w:jc w:val="both"/>
        <w:rPr>
          <w:sz w:val="24"/>
          <w:szCs w:val="24"/>
        </w:rPr>
      </w:pPr>
      <w:r>
        <w:rPr>
          <w:sz w:val="24"/>
          <w:szCs w:val="24"/>
        </w:rPr>
        <w:t>-</w:t>
      </w:r>
      <w:r w:rsidRPr="00AF489F">
        <w:rPr>
          <w:sz w:val="24"/>
          <w:szCs w:val="24"/>
        </w:rPr>
        <w:t>Увеличение численности молодёжи, участвующей в проведении субботников, экологических декад</w:t>
      </w:r>
      <w:r>
        <w:rPr>
          <w:sz w:val="24"/>
          <w:szCs w:val="24"/>
        </w:rPr>
        <w:t>- 100%.</w:t>
      </w:r>
    </w:p>
    <w:p w:rsidR="00CF4F04" w:rsidRPr="00267AD9" w:rsidRDefault="00CF4F04" w:rsidP="00CF4F04">
      <w:pPr>
        <w:pStyle w:val="afc"/>
        <w:ind w:left="139"/>
        <w:rPr>
          <w:rFonts w:ascii="Times New Roman" w:hAnsi="Times New Roman" w:cs="Times New Roman"/>
        </w:rPr>
      </w:pPr>
      <w:r w:rsidRPr="00267AD9">
        <w:rPr>
          <w:rFonts w:ascii="Times New Roman" w:hAnsi="Times New Roman" w:cs="Times New Roman"/>
        </w:rPr>
        <w:t>Изменения в программу в 2015 году внесены Постановлением Нерюнгринской районной администрации от 16</w:t>
      </w:r>
      <w:r>
        <w:rPr>
          <w:rFonts w:ascii="Times New Roman" w:hAnsi="Times New Roman" w:cs="Times New Roman"/>
        </w:rPr>
        <w:t>.09.</w:t>
      </w:r>
      <w:r w:rsidRPr="00267AD9">
        <w:rPr>
          <w:rFonts w:ascii="Times New Roman" w:hAnsi="Times New Roman" w:cs="Times New Roman"/>
        </w:rPr>
        <w:t>2015 </w:t>
      </w:r>
      <w:r>
        <w:rPr>
          <w:rFonts w:ascii="Times New Roman" w:hAnsi="Times New Roman" w:cs="Times New Roman"/>
        </w:rPr>
        <w:t>№</w:t>
      </w:r>
      <w:r w:rsidRPr="00267AD9">
        <w:rPr>
          <w:rFonts w:ascii="Times New Roman" w:hAnsi="Times New Roman" w:cs="Times New Roman"/>
        </w:rPr>
        <w:t> 1528</w:t>
      </w:r>
      <w:r>
        <w:rPr>
          <w:rFonts w:ascii="Times New Roman" w:hAnsi="Times New Roman" w:cs="Times New Roman"/>
        </w:rPr>
        <w:t>.</w:t>
      </w:r>
    </w:p>
    <w:p w:rsidR="00CF4F04" w:rsidRPr="00267AD9" w:rsidRDefault="00CF4F04" w:rsidP="00CF4F04">
      <w:pPr>
        <w:autoSpaceDE w:val="0"/>
        <w:autoSpaceDN w:val="0"/>
        <w:adjustRightInd w:val="0"/>
        <w:spacing w:after="0" w:line="240" w:lineRule="auto"/>
        <w:ind w:firstLine="720"/>
        <w:jc w:val="both"/>
        <w:rPr>
          <w:rFonts w:ascii="Arial" w:hAnsi="Arial" w:cs="Arial"/>
          <w:sz w:val="24"/>
          <w:szCs w:val="24"/>
        </w:rPr>
      </w:pPr>
    </w:p>
    <w:p w:rsidR="00CF4F04" w:rsidRPr="00311D81" w:rsidRDefault="00CF4F04" w:rsidP="00CF4F04">
      <w:pPr>
        <w:pStyle w:val="3"/>
        <w:shd w:val="clear" w:color="auto" w:fill="auto"/>
        <w:spacing w:before="0" w:line="240" w:lineRule="auto"/>
        <w:ind w:firstLine="284"/>
        <w:jc w:val="both"/>
        <w:rPr>
          <w:sz w:val="24"/>
          <w:szCs w:val="24"/>
        </w:rPr>
      </w:pPr>
    </w:p>
    <w:p w:rsidR="00CF4F04" w:rsidRPr="0018538B" w:rsidRDefault="00CF4F04" w:rsidP="00CF4F04">
      <w:pPr>
        <w:pStyle w:val="3"/>
        <w:shd w:val="clear" w:color="auto" w:fill="auto"/>
        <w:spacing w:before="0" w:line="240" w:lineRule="auto"/>
        <w:ind w:left="20" w:firstLine="620"/>
        <w:rPr>
          <w:b/>
          <w:i/>
          <w:sz w:val="24"/>
          <w:szCs w:val="24"/>
          <w:highlight w:val="yellow"/>
          <w:u w:val="single"/>
        </w:rPr>
      </w:pPr>
    </w:p>
    <w:p w:rsidR="00CF4F04" w:rsidRPr="003D7B49" w:rsidRDefault="00CF4F04" w:rsidP="00CF4F04">
      <w:pPr>
        <w:spacing w:after="0" w:line="240" w:lineRule="auto"/>
        <w:jc w:val="both"/>
        <w:rPr>
          <w:rFonts w:ascii="Times New Roman" w:eastAsia="Times New Roman" w:hAnsi="Times New Roman" w:cs="Times New Roman"/>
          <w:lang w:eastAsia="ru-RU"/>
        </w:rPr>
      </w:pPr>
    </w:p>
    <w:p w:rsidR="009D03CF" w:rsidRDefault="009D03CF" w:rsidP="009D03CF">
      <w:pPr>
        <w:spacing w:after="0"/>
        <w:jc w:val="center"/>
        <w:rPr>
          <w:rFonts w:ascii="Times New Roman" w:hAnsi="Times New Roman" w:cs="Times New Roman"/>
          <w:b/>
          <w:sz w:val="28"/>
          <w:szCs w:val="28"/>
          <w:highlight w:val="green"/>
        </w:rPr>
      </w:pPr>
    </w:p>
    <w:p w:rsidR="00B41D0A" w:rsidRDefault="00B41D0A" w:rsidP="009D03CF">
      <w:pPr>
        <w:spacing w:after="0"/>
        <w:jc w:val="center"/>
        <w:rPr>
          <w:rFonts w:ascii="Times New Roman" w:hAnsi="Times New Roman" w:cs="Times New Roman"/>
          <w:b/>
          <w:sz w:val="28"/>
          <w:szCs w:val="28"/>
          <w:highlight w:val="green"/>
        </w:rPr>
      </w:pPr>
    </w:p>
    <w:p w:rsidR="00495508" w:rsidRDefault="00495508" w:rsidP="009D03CF">
      <w:pPr>
        <w:spacing w:after="0"/>
        <w:jc w:val="center"/>
        <w:rPr>
          <w:rFonts w:ascii="Times New Roman" w:hAnsi="Times New Roman" w:cs="Times New Roman"/>
          <w:b/>
          <w:sz w:val="28"/>
          <w:szCs w:val="28"/>
          <w:highlight w:val="green"/>
        </w:rPr>
      </w:pPr>
    </w:p>
    <w:p w:rsidR="00495508" w:rsidRDefault="00495508" w:rsidP="009D03CF">
      <w:pPr>
        <w:spacing w:after="0"/>
        <w:jc w:val="center"/>
        <w:rPr>
          <w:rFonts w:ascii="Times New Roman" w:hAnsi="Times New Roman" w:cs="Times New Roman"/>
          <w:b/>
          <w:sz w:val="28"/>
          <w:szCs w:val="28"/>
          <w:highlight w:val="green"/>
        </w:rPr>
      </w:pPr>
    </w:p>
    <w:p w:rsidR="00495508" w:rsidRDefault="00495508" w:rsidP="009D03CF">
      <w:pPr>
        <w:spacing w:after="0"/>
        <w:jc w:val="center"/>
        <w:rPr>
          <w:rFonts w:ascii="Times New Roman" w:hAnsi="Times New Roman" w:cs="Times New Roman"/>
          <w:b/>
          <w:sz w:val="28"/>
          <w:szCs w:val="28"/>
          <w:highlight w:val="green"/>
        </w:rPr>
      </w:pPr>
    </w:p>
    <w:p w:rsidR="00495508" w:rsidRPr="002D0C46" w:rsidRDefault="00495508" w:rsidP="009D03CF">
      <w:pPr>
        <w:spacing w:after="0"/>
        <w:jc w:val="center"/>
        <w:rPr>
          <w:rFonts w:ascii="Times New Roman" w:hAnsi="Times New Roman" w:cs="Times New Roman"/>
          <w:b/>
          <w:sz w:val="28"/>
          <w:szCs w:val="28"/>
          <w:highlight w:val="green"/>
        </w:rPr>
      </w:pPr>
    </w:p>
    <w:p w:rsidR="002D0C46" w:rsidRPr="005D25E4" w:rsidRDefault="002D0C46" w:rsidP="000231C5">
      <w:pPr>
        <w:spacing w:after="0"/>
        <w:jc w:val="both"/>
        <w:rPr>
          <w:rFonts w:ascii="Times New Roman" w:hAnsi="Times New Roman" w:cs="Times New Roman"/>
          <w:sz w:val="24"/>
          <w:szCs w:val="24"/>
          <w:highlight w:val="green"/>
        </w:rPr>
      </w:pPr>
    </w:p>
    <w:p w:rsidR="00DB3CE2" w:rsidRPr="00C50606" w:rsidRDefault="00484878" w:rsidP="00484878">
      <w:pPr>
        <w:spacing w:after="0" w:line="240" w:lineRule="auto"/>
        <w:jc w:val="center"/>
        <w:rPr>
          <w:rFonts w:ascii="Times New Roman" w:hAnsi="Times New Roman" w:cs="Times New Roman"/>
          <w:b/>
          <w:sz w:val="28"/>
          <w:szCs w:val="28"/>
        </w:rPr>
      </w:pPr>
      <w:r w:rsidRPr="00C50606">
        <w:rPr>
          <w:rFonts w:ascii="Times New Roman" w:hAnsi="Times New Roman" w:cs="Times New Roman"/>
          <w:b/>
          <w:sz w:val="28"/>
          <w:szCs w:val="28"/>
        </w:rPr>
        <w:lastRenderedPageBreak/>
        <w:t>Выводы:</w:t>
      </w:r>
    </w:p>
    <w:p w:rsidR="00484878" w:rsidRPr="00C50606" w:rsidRDefault="008F0002" w:rsidP="00484878">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1.</w:t>
      </w:r>
      <w:r w:rsidRPr="00C50606">
        <w:rPr>
          <w:rFonts w:ascii="Times New Roman" w:hAnsi="Times New Roman" w:cs="Times New Roman"/>
          <w:sz w:val="24"/>
          <w:szCs w:val="24"/>
        </w:rPr>
        <w:t xml:space="preserve"> Годовой отчет об исполнении бюджета Нерюнгринского района за 201</w:t>
      </w:r>
      <w:r w:rsidR="00775306">
        <w:rPr>
          <w:rFonts w:ascii="Times New Roman" w:hAnsi="Times New Roman" w:cs="Times New Roman"/>
          <w:sz w:val="24"/>
          <w:szCs w:val="24"/>
        </w:rPr>
        <w:t>5</w:t>
      </w:r>
      <w:r w:rsidRPr="00C50606">
        <w:rPr>
          <w:rFonts w:ascii="Times New Roman" w:hAnsi="Times New Roman" w:cs="Times New Roman"/>
          <w:sz w:val="24"/>
          <w:szCs w:val="24"/>
        </w:rPr>
        <w:t xml:space="preserve"> год представлен администрацией МО «Нерюнгринский район» в Контрольно-счетную палату  муниципального образования </w:t>
      </w:r>
      <w:r w:rsidR="009E4808" w:rsidRPr="00C50606">
        <w:rPr>
          <w:rFonts w:ascii="Times New Roman" w:hAnsi="Times New Roman" w:cs="Times New Roman"/>
          <w:sz w:val="24"/>
          <w:szCs w:val="24"/>
        </w:rPr>
        <w:t>«Нерюнгринский район» в соответствии со</w:t>
      </w:r>
      <w:r w:rsidRPr="00C50606">
        <w:rPr>
          <w:rFonts w:ascii="Times New Roman" w:hAnsi="Times New Roman" w:cs="Times New Roman"/>
          <w:sz w:val="24"/>
          <w:szCs w:val="24"/>
        </w:rPr>
        <w:t xml:space="preserve"> стать</w:t>
      </w:r>
      <w:r w:rsidR="00163A00" w:rsidRPr="00C50606">
        <w:rPr>
          <w:rFonts w:ascii="Times New Roman" w:hAnsi="Times New Roman" w:cs="Times New Roman"/>
          <w:sz w:val="24"/>
          <w:szCs w:val="24"/>
        </w:rPr>
        <w:t>ей</w:t>
      </w:r>
      <w:r w:rsidRPr="00C50606">
        <w:rPr>
          <w:rFonts w:ascii="Times New Roman" w:hAnsi="Times New Roman" w:cs="Times New Roman"/>
          <w:sz w:val="24"/>
          <w:szCs w:val="24"/>
        </w:rPr>
        <w:t xml:space="preserve"> 264.4 Бюджетно</w:t>
      </w:r>
      <w:r w:rsidR="00CD3093" w:rsidRPr="00C50606">
        <w:rPr>
          <w:rFonts w:ascii="Times New Roman" w:hAnsi="Times New Roman" w:cs="Times New Roman"/>
          <w:sz w:val="24"/>
          <w:szCs w:val="24"/>
        </w:rPr>
        <w:t>го Кодекса Р</w:t>
      </w:r>
      <w:r w:rsidR="009E4808" w:rsidRPr="00C50606">
        <w:rPr>
          <w:rFonts w:ascii="Times New Roman" w:hAnsi="Times New Roman" w:cs="Times New Roman"/>
          <w:sz w:val="24"/>
          <w:szCs w:val="24"/>
        </w:rPr>
        <w:t xml:space="preserve">оссийской Федерации; Порядком проведения внешней проверки годового отчета об исполнении бюджета муниципального образования «Нерюнгринский район»; статьей 62 Положения о бюджетном процессе в Нерюнгринском районе в объеме, </w:t>
      </w:r>
      <w:r w:rsidRPr="00C50606">
        <w:rPr>
          <w:rFonts w:ascii="Times New Roman" w:hAnsi="Times New Roman" w:cs="Times New Roman"/>
          <w:sz w:val="24"/>
          <w:szCs w:val="24"/>
        </w:rPr>
        <w:t xml:space="preserve"> предусмотренном Инструкцией о порядке составления и предоставления годовой, квартальной и отч</w:t>
      </w:r>
      <w:r w:rsidR="009E4808" w:rsidRPr="00C50606">
        <w:rPr>
          <w:rFonts w:ascii="Times New Roman" w:hAnsi="Times New Roman" w:cs="Times New Roman"/>
          <w:sz w:val="24"/>
          <w:szCs w:val="24"/>
        </w:rPr>
        <w:t>етности об исполнении бюджетов бюджетной системы РФ», утвержденной Приказом Минфина России от 28.12.2010 № 191н;</w:t>
      </w:r>
    </w:p>
    <w:p w:rsidR="009E4808" w:rsidRPr="00C50606" w:rsidRDefault="009E4808" w:rsidP="00484878">
      <w:pPr>
        <w:spacing w:after="0" w:line="240" w:lineRule="auto"/>
        <w:jc w:val="both"/>
        <w:rPr>
          <w:rFonts w:ascii="Times New Roman" w:hAnsi="Times New Roman" w:cs="Times New Roman"/>
          <w:sz w:val="24"/>
          <w:szCs w:val="24"/>
        </w:rPr>
      </w:pPr>
    </w:p>
    <w:p w:rsidR="00C50606" w:rsidRDefault="008832D6" w:rsidP="00AA0C00">
      <w:pPr>
        <w:spacing w:after="0" w:line="240" w:lineRule="auto"/>
        <w:jc w:val="both"/>
        <w:rPr>
          <w:rFonts w:ascii="Times New Roman" w:hAnsi="Times New Roman"/>
          <w:sz w:val="24"/>
          <w:szCs w:val="24"/>
          <w:highlight w:val="yellow"/>
        </w:rPr>
      </w:pPr>
      <w:r w:rsidRPr="00FF3C2B">
        <w:rPr>
          <w:rFonts w:ascii="Times New Roman" w:hAnsi="Times New Roman" w:cs="Times New Roman"/>
          <w:b/>
          <w:sz w:val="24"/>
          <w:szCs w:val="24"/>
        </w:rPr>
        <w:t>2.</w:t>
      </w:r>
      <w:r w:rsidRPr="00C50606">
        <w:rPr>
          <w:rFonts w:ascii="Times New Roman" w:hAnsi="Times New Roman" w:cs="Times New Roman"/>
          <w:sz w:val="24"/>
          <w:szCs w:val="24"/>
        </w:rPr>
        <w:t xml:space="preserve"> В соответствии с пунктами 1 и 4 статьи 264.4. Бюджетного Кодекса Российской Федерации, пунктом 1 статьи 62 Положения о бюджетном процессе в Нерюнгринском районе в Контрольно-счетную палату для проведения внешней проверки предоставлена годовая отчетность главных ад</w:t>
      </w:r>
      <w:r w:rsidR="00CD3093" w:rsidRPr="00C50606">
        <w:rPr>
          <w:rFonts w:ascii="Times New Roman" w:hAnsi="Times New Roman" w:cs="Times New Roman"/>
          <w:sz w:val="24"/>
          <w:szCs w:val="24"/>
        </w:rPr>
        <w:t>министраторов и получателей сре</w:t>
      </w:r>
      <w:r w:rsidRPr="00C50606">
        <w:rPr>
          <w:rFonts w:ascii="Times New Roman" w:hAnsi="Times New Roman" w:cs="Times New Roman"/>
          <w:sz w:val="24"/>
          <w:szCs w:val="24"/>
        </w:rPr>
        <w:t>дств бюджета муниципального об</w:t>
      </w:r>
      <w:r w:rsidR="00B52A39" w:rsidRPr="00C50606">
        <w:rPr>
          <w:rFonts w:ascii="Times New Roman" w:hAnsi="Times New Roman" w:cs="Times New Roman"/>
          <w:sz w:val="24"/>
          <w:szCs w:val="24"/>
        </w:rPr>
        <w:t>разования «Нерюнгринский район».</w:t>
      </w:r>
    </w:p>
    <w:p w:rsidR="00C50606" w:rsidRDefault="00C50606" w:rsidP="00AA0C00">
      <w:pPr>
        <w:spacing w:after="0" w:line="240" w:lineRule="auto"/>
        <w:jc w:val="both"/>
        <w:rPr>
          <w:rFonts w:ascii="Times New Roman" w:hAnsi="Times New Roman"/>
          <w:sz w:val="24"/>
          <w:szCs w:val="24"/>
          <w:highlight w:val="yellow"/>
        </w:rPr>
      </w:pPr>
    </w:p>
    <w:p w:rsidR="00AA0C00" w:rsidRPr="00C50606" w:rsidRDefault="00B52A39" w:rsidP="00AA0C00">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3.</w:t>
      </w:r>
      <w:r w:rsidR="00775306">
        <w:rPr>
          <w:rFonts w:ascii="Times New Roman" w:hAnsi="Times New Roman" w:cs="Times New Roman"/>
          <w:sz w:val="24"/>
          <w:szCs w:val="24"/>
        </w:rPr>
        <w:t xml:space="preserve"> </w:t>
      </w:r>
      <w:r w:rsidR="001C1F73" w:rsidRPr="00C50606">
        <w:rPr>
          <w:rFonts w:ascii="Times New Roman" w:hAnsi="Times New Roman" w:cs="Times New Roman"/>
          <w:sz w:val="24"/>
          <w:szCs w:val="24"/>
        </w:rPr>
        <w:t xml:space="preserve">В ходе проверки </w:t>
      </w:r>
      <w:r w:rsidR="00482D64">
        <w:rPr>
          <w:rFonts w:ascii="Times New Roman" w:hAnsi="Times New Roman" w:cs="Times New Roman"/>
          <w:sz w:val="24"/>
          <w:szCs w:val="24"/>
        </w:rPr>
        <w:t xml:space="preserve">годовой отчетности главных администраторов, распорядителей, получателей бюджетных средств </w:t>
      </w:r>
      <w:r w:rsidR="001C1F73" w:rsidRPr="00C50606">
        <w:rPr>
          <w:rFonts w:ascii="Times New Roman" w:hAnsi="Times New Roman" w:cs="Times New Roman"/>
          <w:sz w:val="24"/>
          <w:szCs w:val="24"/>
        </w:rPr>
        <w:t>выявлены отдельные на</w:t>
      </w:r>
      <w:r w:rsidR="00482D64">
        <w:rPr>
          <w:rFonts w:ascii="Times New Roman" w:hAnsi="Times New Roman" w:cs="Times New Roman"/>
          <w:sz w:val="24"/>
          <w:szCs w:val="24"/>
        </w:rPr>
        <w:t>рушения И</w:t>
      </w:r>
      <w:r w:rsidR="001C1F73" w:rsidRPr="00C50606">
        <w:rPr>
          <w:rFonts w:ascii="Times New Roman" w:hAnsi="Times New Roman" w:cs="Times New Roman"/>
          <w:sz w:val="24"/>
          <w:szCs w:val="24"/>
        </w:rPr>
        <w:t>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w:t>
      </w:r>
      <w:r w:rsidR="00AA0C00" w:rsidRPr="00C50606">
        <w:rPr>
          <w:rFonts w:ascii="Times New Roman" w:hAnsi="Times New Roman" w:cs="Times New Roman"/>
          <w:sz w:val="24"/>
          <w:szCs w:val="24"/>
        </w:rPr>
        <w:t>на России от 28.12.2010 № 191 н;</w:t>
      </w:r>
    </w:p>
    <w:p w:rsidR="001C1F73" w:rsidRPr="00C50606" w:rsidRDefault="001C1F73" w:rsidP="00AA0C00">
      <w:pPr>
        <w:spacing w:after="0" w:line="240" w:lineRule="auto"/>
        <w:jc w:val="both"/>
        <w:rPr>
          <w:rFonts w:ascii="Times New Roman" w:hAnsi="Times New Roman" w:cs="Times New Roman"/>
          <w:sz w:val="24"/>
          <w:szCs w:val="24"/>
        </w:rPr>
      </w:pPr>
    </w:p>
    <w:p w:rsidR="001C1F73" w:rsidRPr="00C50606" w:rsidRDefault="00AA0C00" w:rsidP="00AA0C00">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4.</w:t>
      </w:r>
      <w:r w:rsidR="00775306">
        <w:rPr>
          <w:rFonts w:ascii="Times New Roman" w:hAnsi="Times New Roman" w:cs="Times New Roman"/>
          <w:sz w:val="24"/>
          <w:szCs w:val="24"/>
        </w:rPr>
        <w:t xml:space="preserve"> </w:t>
      </w:r>
      <w:r w:rsidR="001C1F73" w:rsidRPr="00C50606">
        <w:rPr>
          <w:rFonts w:ascii="Times New Roman" w:hAnsi="Times New Roman" w:cs="Times New Roman"/>
          <w:sz w:val="24"/>
          <w:szCs w:val="24"/>
        </w:rPr>
        <w:t>Наибольший удельный вес нарушений, выявлен при проверке бюджетной отчетности  Комитета земельных и  имущественных отношений муниципального образования «Нерюнгринский район». Комитет земельных и имущественных отношений муниципального образования «Нерюнгринский район» является администратором доходов бюджета Нерюнгринского района и получателем бюджетных средств.</w:t>
      </w:r>
    </w:p>
    <w:p w:rsidR="008832D6" w:rsidRDefault="008832D6" w:rsidP="00B85D2F">
      <w:pPr>
        <w:spacing w:after="0" w:line="240" w:lineRule="auto"/>
        <w:jc w:val="both"/>
        <w:rPr>
          <w:rFonts w:ascii="Times New Roman" w:hAnsi="Times New Roman" w:cs="Times New Roman"/>
          <w:sz w:val="24"/>
          <w:szCs w:val="24"/>
          <w:highlight w:val="yellow"/>
        </w:rPr>
      </w:pPr>
    </w:p>
    <w:p w:rsidR="00B4039F" w:rsidRPr="000B6CF3" w:rsidRDefault="009331C8" w:rsidP="00B4039F">
      <w:pPr>
        <w:autoSpaceDE w:val="0"/>
        <w:autoSpaceDN w:val="0"/>
        <w:adjustRightInd w:val="0"/>
        <w:spacing w:after="0" w:line="240" w:lineRule="auto"/>
        <w:jc w:val="both"/>
        <w:rPr>
          <w:rFonts w:ascii="Times New Roman" w:hAnsi="Times New Roman"/>
          <w:bCs/>
          <w:spacing w:val="3"/>
          <w:sz w:val="24"/>
          <w:szCs w:val="24"/>
          <w:highlight w:val="green"/>
        </w:rPr>
      </w:pPr>
      <w:r w:rsidRPr="00FF3C2B">
        <w:rPr>
          <w:rFonts w:ascii="Times New Roman" w:hAnsi="Times New Roman"/>
          <w:b/>
          <w:sz w:val="24"/>
          <w:szCs w:val="24"/>
        </w:rPr>
        <w:t>5.</w:t>
      </w:r>
      <w:r w:rsidRPr="006A79E8">
        <w:rPr>
          <w:rFonts w:ascii="Times New Roman" w:hAnsi="Times New Roman"/>
          <w:sz w:val="24"/>
          <w:szCs w:val="24"/>
        </w:rPr>
        <w:t xml:space="preserve"> </w:t>
      </w:r>
      <w:r w:rsidR="00B4039F" w:rsidRPr="000B6CF3">
        <w:rPr>
          <w:rFonts w:ascii="Times New Roman" w:hAnsi="Times New Roman"/>
          <w:sz w:val="24"/>
          <w:szCs w:val="24"/>
        </w:rPr>
        <w:t xml:space="preserve">Комитет земельных и имущественных отношений муниципального образования «Нерюнгринский район» </w:t>
      </w:r>
      <w:r w:rsidR="00B4039F" w:rsidRPr="000B6CF3">
        <w:rPr>
          <w:rFonts w:ascii="Times New Roman" w:hAnsi="Times New Roman"/>
          <w:bCs/>
          <w:spacing w:val="3"/>
          <w:sz w:val="24"/>
          <w:szCs w:val="24"/>
        </w:rPr>
        <w:t>осуществляет права и полномочия собственника муниципального имущества. Решением 17-ой сессии Нерюнгринского районного  Совета депутатов от 24.12.2014 № 2-17 утвержденные бюджетные назначения Комитета земельных и имущественных отношений по доходам на 2015 год, администрирование которых относится к ведению Комитета, составили  20 088,3 тыс. рублей.</w:t>
      </w:r>
    </w:p>
    <w:p w:rsidR="00B4039F" w:rsidRDefault="00B4039F" w:rsidP="00B4039F">
      <w:pPr>
        <w:shd w:val="clear" w:color="auto" w:fill="FFFFFF"/>
        <w:spacing w:after="0" w:line="240" w:lineRule="auto"/>
        <w:ind w:firstLine="360"/>
        <w:jc w:val="both"/>
        <w:rPr>
          <w:rFonts w:ascii="Times New Roman" w:hAnsi="Times New Roman"/>
          <w:sz w:val="24"/>
          <w:szCs w:val="24"/>
        </w:rPr>
      </w:pPr>
      <w:r w:rsidRPr="000B6CF3">
        <w:rPr>
          <w:rFonts w:ascii="Times New Roman" w:hAnsi="Times New Roman"/>
          <w:bCs/>
          <w:spacing w:val="3"/>
          <w:sz w:val="24"/>
          <w:szCs w:val="24"/>
        </w:rPr>
        <w:t xml:space="preserve">Фактическое выполнение бюджетных назначений по доходам </w:t>
      </w:r>
      <w:r w:rsidRPr="000B6CF3">
        <w:rPr>
          <w:rFonts w:ascii="Times New Roman" w:hAnsi="Times New Roman"/>
          <w:sz w:val="24"/>
          <w:szCs w:val="24"/>
        </w:rPr>
        <w:t>Комитета  за 2015</w:t>
      </w:r>
      <w:r w:rsidRPr="00241FBE">
        <w:rPr>
          <w:rFonts w:ascii="Times New Roman" w:hAnsi="Times New Roman"/>
          <w:b/>
          <w:sz w:val="24"/>
          <w:szCs w:val="24"/>
        </w:rPr>
        <w:t xml:space="preserve"> год</w:t>
      </w:r>
      <w:r w:rsidRPr="00C565A9">
        <w:rPr>
          <w:rFonts w:ascii="Times New Roman" w:hAnsi="Times New Roman"/>
          <w:sz w:val="24"/>
          <w:szCs w:val="24"/>
        </w:rPr>
        <w:t xml:space="preserve"> </w:t>
      </w:r>
      <w:r>
        <w:rPr>
          <w:rFonts w:ascii="Times New Roman" w:hAnsi="Times New Roman"/>
          <w:sz w:val="24"/>
          <w:szCs w:val="24"/>
        </w:rPr>
        <w:t xml:space="preserve">составило </w:t>
      </w:r>
      <w:r w:rsidRPr="00C565A9">
        <w:rPr>
          <w:rFonts w:ascii="Times New Roman" w:hAnsi="Times New Roman"/>
          <w:sz w:val="24"/>
          <w:szCs w:val="24"/>
        </w:rPr>
        <w:t>22 355,00 тыс. рублей, при утвержденных бюджетных назначениях 20 088,30 тыс. руб</w:t>
      </w:r>
      <w:r>
        <w:rPr>
          <w:rFonts w:ascii="Times New Roman" w:hAnsi="Times New Roman"/>
          <w:sz w:val="24"/>
          <w:szCs w:val="24"/>
        </w:rPr>
        <w:t>лей</w:t>
      </w:r>
      <w:r w:rsidRPr="00C565A9">
        <w:rPr>
          <w:rFonts w:ascii="Times New Roman" w:hAnsi="Times New Roman"/>
          <w:sz w:val="24"/>
          <w:szCs w:val="24"/>
        </w:rPr>
        <w:t>,</w:t>
      </w:r>
      <w:r>
        <w:rPr>
          <w:rFonts w:ascii="Times New Roman" w:hAnsi="Times New Roman"/>
          <w:sz w:val="24"/>
          <w:szCs w:val="24"/>
        </w:rPr>
        <w:t xml:space="preserve"> отклонение в части перевыполнения плановых показателей по доходам составило 2 266,70 тыс. рублей.</w:t>
      </w:r>
    </w:p>
    <w:p w:rsidR="00B4039F" w:rsidRPr="00241FBE" w:rsidRDefault="00B4039F" w:rsidP="00B4039F">
      <w:pPr>
        <w:shd w:val="clear" w:color="auto" w:fill="FFFFFF"/>
        <w:spacing w:after="0" w:line="240" w:lineRule="auto"/>
        <w:ind w:firstLine="357"/>
        <w:jc w:val="both"/>
        <w:rPr>
          <w:rFonts w:ascii="Times New Roman" w:hAnsi="Times New Roman"/>
          <w:bCs/>
          <w:spacing w:val="3"/>
          <w:sz w:val="24"/>
          <w:szCs w:val="24"/>
        </w:rPr>
      </w:pPr>
      <w:r w:rsidRPr="00541817">
        <w:rPr>
          <w:rFonts w:ascii="Times New Roman" w:hAnsi="Times New Roman"/>
          <w:bCs/>
          <w:spacing w:val="3"/>
          <w:sz w:val="24"/>
          <w:szCs w:val="24"/>
        </w:rPr>
        <w:t>Наибольший удельный вес в доходах</w:t>
      </w:r>
      <w:r>
        <w:rPr>
          <w:rFonts w:ascii="Times New Roman" w:hAnsi="Times New Roman"/>
          <w:bCs/>
          <w:spacing w:val="3"/>
          <w:sz w:val="24"/>
          <w:szCs w:val="24"/>
        </w:rPr>
        <w:t xml:space="preserve">, отраженных в отчетности </w:t>
      </w:r>
      <w:r w:rsidRPr="00541817">
        <w:rPr>
          <w:rFonts w:ascii="Times New Roman" w:hAnsi="Times New Roman"/>
          <w:sz w:val="24"/>
          <w:szCs w:val="24"/>
        </w:rPr>
        <w:t>Комитета, составляют следующие доходы:</w:t>
      </w:r>
      <w:r>
        <w:rPr>
          <w:rFonts w:ascii="Times New Roman" w:hAnsi="Times New Roman"/>
          <w:sz w:val="24"/>
          <w:szCs w:val="24"/>
        </w:rPr>
        <w:t xml:space="preserve"> д</w:t>
      </w:r>
      <w:r w:rsidRPr="00241FBE">
        <w:rPr>
          <w:rFonts w:ascii="Times New Roman" w:hAnsi="Times New Roman"/>
          <w:sz w:val="24"/>
          <w:szCs w:val="24"/>
        </w:rPr>
        <w:t>оходы от имущества - (88%) или</w:t>
      </w:r>
      <w:r w:rsidRPr="00541817">
        <w:rPr>
          <w:rFonts w:ascii="Times New Roman" w:hAnsi="Times New Roman"/>
          <w:sz w:val="24"/>
          <w:szCs w:val="24"/>
        </w:rPr>
        <w:t xml:space="preserve"> </w:t>
      </w:r>
      <w:r>
        <w:rPr>
          <w:rFonts w:ascii="Times New Roman" w:hAnsi="Times New Roman"/>
          <w:sz w:val="24"/>
          <w:szCs w:val="24"/>
        </w:rPr>
        <w:t>19 741,71</w:t>
      </w:r>
      <w:r w:rsidRPr="00541817">
        <w:rPr>
          <w:rFonts w:ascii="Times New Roman" w:hAnsi="Times New Roman"/>
          <w:sz w:val="24"/>
          <w:szCs w:val="24"/>
        </w:rPr>
        <w:t xml:space="preserve"> тыс. руб</w:t>
      </w:r>
      <w:r>
        <w:rPr>
          <w:rFonts w:ascii="Times New Roman" w:hAnsi="Times New Roman"/>
          <w:sz w:val="24"/>
          <w:szCs w:val="24"/>
        </w:rPr>
        <w:t>лей</w:t>
      </w:r>
      <w:r w:rsidRPr="00541817">
        <w:rPr>
          <w:rFonts w:ascii="Times New Roman" w:hAnsi="Times New Roman"/>
          <w:sz w:val="24"/>
          <w:szCs w:val="24"/>
        </w:rPr>
        <w:t>;</w:t>
      </w:r>
      <w:r>
        <w:rPr>
          <w:rFonts w:ascii="Times New Roman" w:hAnsi="Times New Roman"/>
          <w:sz w:val="24"/>
          <w:szCs w:val="24"/>
        </w:rPr>
        <w:t xml:space="preserve"> д</w:t>
      </w:r>
      <w:r w:rsidRPr="00241FBE">
        <w:rPr>
          <w:rFonts w:ascii="Times New Roman" w:hAnsi="Times New Roman"/>
          <w:bCs/>
          <w:spacing w:val="3"/>
          <w:sz w:val="24"/>
          <w:szCs w:val="24"/>
        </w:rPr>
        <w:t>оходы от реализации имущества, находящегося в собстве</w:t>
      </w:r>
      <w:r>
        <w:rPr>
          <w:rFonts w:ascii="Times New Roman" w:hAnsi="Times New Roman"/>
          <w:bCs/>
          <w:spacing w:val="3"/>
          <w:sz w:val="24"/>
          <w:szCs w:val="24"/>
        </w:rPr>
        <w:t>нности муниципальных районов</w:t>
      </w:r>
      <w:r>
        <w:rPr>
          <w:rFonts w:ascii="Times New Roman" w:hAnsi="Times New Roman"/>
          <w:bCs/>
          <w:spacing w:val="3"/>
          <w:sz w:val="24"/>
          <w:szCs w:val="24"/>
        </w:rPr>
        <w:tab/>
        <w:t xml:space="preserve"> - </w:t>
      </w:r>
      <w:r w:rsidRPr="00241FBE">
        <w:rPr>
          <w:rFonts w:ascii="Times New Roman" w:hAnsi="Times New Roman"/>
          <w:bCs/>
          <w:spacing w:val="3"/>
          <w:sz w:val="24"/>
          <w:szCs w:val="24"/>
        </w:rPr>
        <w:t>(8%) или 1 685,72 тыс. рублей.</w:t>
      </w:r>
    </w:p>
    <w:p w:rsidR="00B4039F" w:rsidRDefault="00B4039F" w:rsidP="00B4039F">
      <w:pPr>
        <w:shd w:val="clear" w:color="auto" w:fill="FFFFFF"/>
        <w:spacing w:after="0" w:line="240" w:lineRule="auto"/>
        <w:ind w:firstLine="357"/>
        <w:jc w:val="both"/>
        <w:rPr>
          <w:rFonts w:ascii="Times New Roman" w:hAnsi="Times New Roman"/>
          <w:sz w:val="24"/>
          <w:szCs w:val="24"/>
        </w:rPr>
      </w:pPr>
      <w:r w:rsidRPr="00241FBE">
        <w:rPr>
          <w:rFonts w:ascii="Times New Roman" w:hAnsi="Times New Roman"/>
          <w:sz w:val="24"/>
          <w:szCs w:val="24"/>
        </w:rPr>
        <w:t>Практически вся сумма перевыполнения плановых показателей по поступлению</w:t>
      </w:r>
      <w:r w:rsidRPr="00BB65D7">
        <w:rPr>
          <w:rFonts w:ascii="Times New Roman" w:hAnsi="Times New Roman"/>
          <w:sz w:val="24"/>
          <w:szCs w:val="24"/>
        </w:rPr>
        <w:t xml:space="preserve"> доходов возникла при</w:t>
      </w:r>
      <w:r>
        <w:rPr>
          <w:rFonts w:ascii="Times New Roman" w:hAnsi="Times New Roman"/>
          <w:sz w:val="24"/>
          <w:szCs w:val="24"/>
        </w:rPr>
        <w:t xml:space="preserve"> кассовом исполнении</w:t>
      </w:r>
      <w:r w:rsidRPr="00BB65D7">
        <w:rPr>
          <w:rFonts w:ascii="Times New Roman" w:hAnsi="Times New Roman"/>
          <w:sz w:val="24"/>
          <w:szCs w:val="24"/>
        </w:rPr>
        <w:t xml:space="preserve"> доходов от управления муниципальным имуществом (движимым, недвижимым и непроизведенными активами). </w:t>
      </w:r>
    </w:p>
    <w:p w:rsidR="00B4039F" w:rsidRDefault="00B4039F" w:rsidP="00B4039F">
      <w:pPr>
        <w:shd w:val="clear" w:color="auto" w:fill="FFFFFF"/>
        <w:spacing w:after="0" w:line="240" w:lineRule="auto"/>
        <w:ind w:firstLine="357"/>
        <w:jc w:val="both"/>
        <w:rPr>
          <w:rFonts w:ascii="Times New Roman" w:hAnsi="Times New Roman"/>
          <w:sz w:val="24"/>
          <w:szCs w:val="24"/>
        </w:rPr>
      </w:pPr>
      <w:r w:rsidRPr="00BB65D7">
        <w:rPr>
          <w:rFonts w:ascii="Times New Roman" w:hAnsi="Times New Roman"/>
          <w:sz w:val="24"/>
          <w:szCs w:val="24"/>
        </w:rPr>
        <w:t xml:space="preserve">Столь высокий </w:t>
      </w:r>
      <w:r>
        <w:rPr>
          <w:rFonts w:ascii="Times New Roman" w:hAnsi="Times New Roman"/>
          <w:sz w:val="24"/>
          <w:szCs w:val="24"/>
        </w:rPr>
        <w:t>уровень</w:t>
      </w:r>
      <w:r w:rsidRPr="00BB65D7">
        <w:rPr>
          <w:rFonts w:ascii="Times New Roman" w:hAnsi="Times New Roman"/>
          <w:sz w:val="24"/>
          <w:szCs w:val="24"/>
        </w:rPr>
        <w:t xml:space="preserve"> перевыполнения плановых показателей по доходам позволяет сделать следующие выводы:</w:t>
      </w:r>
      <w:r>
        <w:rPr>
          <w:rFonts w:ascii="Times New Roman" w:hAnsi="Times New Roman"/>
          <w:sz w:val="24"/>
          <w:szCs w:val="24"/>
        </w:rPr>
        <w:t xml:space="preserve"> </w:t>
      </w:r>
      <w:r w:rsidRPr="00BA06F7">
        <w:rPr>
          <w:rFonts w:ascii="Times New Roman" w:hAnsi="Times New Roman"/>
          <w:sz w:val="24"/>
          <w:szCs w:val="24"/>
        </w:rPr>
        <w:t>низкий уровень учета муниципального имущества;</w:t>
      </w:r>
      <w:r>
        <w:rPr>
          <w:rFonts w:ascii="Times New Roman" w:hAnsi="Times New Roman"/>
          <w:sz w:val="24"/>
          <w:szCs w:val="24"/>
        </w:rPr>
        <w:t xml:space="preserve"> </w:t>
      </w:r>
      <w:r w:rsidRPr="00BA06F7">
        <w:rPr>
          <w:rFonts w:ascii="Times New Roman" w:hAnsi="Times New Roman"/>
          <w:sz w:val="24"/>
          <w:szCs w:val="24"/>
        </w:rPr>
        <w:t xml:space="preserve">не качественное планирование поступлений доходов от муниципального имущества; отсутствие </w:t>
      </w:r>
      <w:r>
        <w:rPr>
          <w:rFonts w:ascii="Times New Roman" w:hAnsi="Times New Roman"/>
          <w:sz w:val="24"/>
          <w:szCs w:val="24"/>
        </w:rPr>
        <w:t>учета дебиторской задолженности; при</w:t>
      </w:r>
      <w:r w:rsidRPr="00BA06F7">
        <w:rPr>
          <w:rFonts w:ascii="Times New Roman" w:hAnsi="Times New Roman"/>
          <w:sz w:val="24"/>
          <w:szCs w:val="24"/>
        </w:rPr>
        <w:t xml:space="preserve"> прогнозировани</w:t>
      </w:r>
      <w:r>
        <w:rPr>
          <w:rFonts w:ascii="Times New Roman" w:hAnsi="Times New Roman"/>
          <w:sz w:val="24"/>
          <w:szCs w:val="24"/>
        </w:rPr>
        <w:t>и</w:t>
      </w:r>
      <w:r w:rsidRPr="00BA06F7">
        <w:rPr>
          <w:rFonts w:ascii="Times New Roman" w:hAnsi="Times New Roman"/>
          <w:sz w:val="24"/>
          <w:szCs w:val="24"/>
        </w:rPr>
        <w:t xml:space="preserve"> доходной части</w:t>
      </w:r>
      <w:r>
        <w:rPr>
          <w:rFonts w:ascii="Times New Roman" w:hAnsi="Times New Roman"/>
          <w:sz w:val="24"/>
          <w:szCs w:val="24"/>
        </w:rPr>
        <w:t xml:space="preserve"> </w:t>
      </w:r>
      <w:r w:rsidRPr="00BA06F7">
        <w:rPr>
          <w:rFonts w:ascii="Times New Roman" w:hAnsi="Times New Roman"/>
          <w:sz w:val="24"/>
          <w:szCs w:val="24"/>
        </w:rPr>
        <w:t>не рассматривается динамика возможного процента роста доходов, получаемых от упра</w:t>
      </w:r>
      <w:r>
        <w:rPr>
          <w:rFonts w:ascii="Times New Roman" w:hAnsi="Times New Roman"/>
          <w:sz w:val="24"/>
          <w:szCs w:val="24"/>
        </w:rPr>
        <w:t>вления муниципальным имуществом.</w:t>
      </w:r>
    </w:p>
    <w:p w:rsidR="00B4039F" w:rsidRDefault="00B4039F" w:rsidP="00B4039F">
      <w:pPr>
        <w:pStyle w:val="ab"/>
        <w:shd w:val="clear" w:color="auto" w:fill="FFFFFF"/>
        <w:spacing w:after="0" w:line="240" w:lineRule="auto"/>
        <w:ind w:left="0" w:firstLine="360"/>
        <w:jc w:val="both"/>
        <w:rPr>
          <w:rFonts w:ascii="Times New Roman" w:hAnsi="Times New Roman"/>
          <w:sz w:val="24"/>
          <w:szCs w:val="24"/>
        </w:rPr>
      </w:pPr>
      <w:r w:rsidRPr="00244B41">
        <w:rPr>
          <w:rFonts w:ascii="Times New Roman" w:hAnsi="Times New Roman"/>
          <w:sz w:val="24"/>
          <w:szCs w:val="24"/>
        </w:rPr>
        <w:lastRenderedPageBreak/>
        <w:t xml:space="preserve">Одним из мероприятий по увеличению поступления в бюджет </w:t>
      </w:r>
      <w:r>
        <w:rPr>
          <w:rFonts w:ascii="Times New Roman" w:hAnsi="Times New Roman"/>
          <w:sz w:val="24"/>
          <w:szCs w:val="24"/>
        </w:rPr>
        <w:t xml:space="preserve">Нерюнгринского </w:t>
      </w:r>
      <w:r w:rsidRPr="00244B41">
        <w:rPr>
          <w:rFonts w:ascii="Times New Roman" w:hAnsi="Times New Roman"/>
          <w:sz w:val="24"/>
          <w:szCs w:val="24"/>
        </w:rPr>
        <w:t xml:space="preserve">района доходов от использования муниципального имущества является работа по снижению дебиторской задолженности. </w:t>
      </w:r>
    </w:p>
    <w:p w:rsidR="00B4039F" w:rsidRDefault="00B4039F" w:rsidP="00B4039F">
      <w:pPr>
        <w:spacing w:after="0" w:line="240" w:lineRule="auto"/>
        <w:jc w:val="both"/>
        <w:rPr>
          <w:rFonts w:ascii="Times New Roman" w:hAnsi="Times New Roman"/>
          <w:sz w:val="24"/>
          <w:szCs w:val="24"/>
        </w:rPr>
      </w:pPr>
      <w:r>
        <w:rPr>
          <w:rFonts w:ascii="Times New Roman" w:hAnsi="Times New Roman"/>
          <w:sz w:val="24"/>
          <w:szCs w:val="24"/>
        </w:rPr>
        <w:t xml:space="preserve">     Д</w:t>
      </w:r>
      <w:r w:rsidRPr="00ED7136">
        <w:rPr>
          <w:rFonts w:ascii="Times New Roman" w:hAnsi="Times New Roman"/>
          <w:sz w:val="24"/>
          <w:szCs w:val="24"/>
        </w:rPr>
        <w:t>ебиторская задолженность, отраженная в годовой бухгалтерской отчетности Комитета</w:t>
      </w:r>
      <w:r>
        <w:rPr>
          <w:rFonts w:ascii="Times New Roman" w:hAnsi="Times New Roman"/>
          <w:sz w:val="24"/>
          <w:szCs w:val="24"/>
        </w:rPr>
        <w:t>, в разные отчетные периоды</w:t>
      </w:r>
      <w:r w:rsidRPr="00ED7136">
        <w:rPr>
          <w:rFonts w:ascii="Times New Roman" w:hAnsi="Times New Roman"/>
          <w:sz w:val="24"/>
          <w:szCs w:val="24"/>
        </w:rPr>
        <w:t xml:space="preserve">, имеет тенденцию роста. </w:t>
      </w:r>
    </w:p>
    <w:p w:rsidR="00B4039F" w:rsidRPr="00ED7136" w:rsidRDefault="00B4039F" w:rsidP="00B4039F">
      <w:pPr>
        <w:spacing w:after="0" w:line="240" w:lineRule="auto"/>
        <w:jc w:val="both"/>
        <w:rPr>
          <w:rFonts w:ascii="Times New Roman" w:hAnsi="Times New Roman"/>
          <w:sz w:val="24"/>
          <w:szCs w:val="24"/>
        </w:rPr>
      </w:pPr>
      <w:r>
        <w:rPr>
          <w:rFonts w:ascii="Times New Roman" w:hAnsi="Times New Roman"/>
          <w:sz w:val="24"/>
          <w:szCs w:val="24"/>
        </w:rPr>
        <w:t xml:space="preserve">     Д</w:t>
      </w:r>
      <w:r w:rsidRPr="00ED7136">
        <w:rPr>
          <w:rFonts w:ascii="Times New Roman" w:hAnsi="Times New Roman"/>
          <w:sz w:val="24"/>
          <w:szCs w:val="24"/>
        </w:rPr>
        <w:t>алее приведена аналитика роста дебиторской задолженности Комитета в разрезе отчетных периодов:</w:t>
      </w:r>
    </w:p>
    <w:p w:rsidR="00B4039F" w:rsidRPr="00241FBE"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t>- п</w:t>
      </w:r>
      <w:r w:rsidRPr="00241FBE">
        <w:rPr>
          <w:rFonts w:ascii="Times New Roman" w:eastAsia="Times New Roman" w:hAnsi="Times New Roman"/>
          <w:sz w:val="24"/>
          <w:szCs w:val="24"/>
          <w:lang w:eastAsia="ru-RU"/>
        </w:rPr>
        <w:t xml:space="preserve">о состоянию на 01.01.2014 года, по сравнению с предыдущим отчетным периодом дебиторская задолженность увеличилась на 149 % и составила 13 360,90 тыс. рублей.  </w:t>
      </w:r>
    </w:p>
    <w:p w:rsidR="00B4039F" w:rsidRPr="00241FBE"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t>- п</w:t>
      </w:r>
      <w:r w:rsidRPr="00241FBE">
        <w:rPr>
          <w:rFonts w:ascii="Times New Roman" w:eastAsia="Times New Roman" w:hAnsi="Times New Roman"/>
          <w:sz w:val="24"/>
          <w:szCs w:val="24"/>
          <w:lang w:eastAsia="ru-RU"/>
        </w:rPr>
        <w:t xml:space="preserve">о состоянию на 01.01.2015 года, по сравнению с предыдущим отчетным периодом дебиторская задолженность увеличилась на 168 % и составила 22 553,20 тыс. рублей. </w:t>
      </w:r>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п</w:t>
      </w:r>
      <w:r w:rsidRPr="00241FBE">
        <w:rPr>
          <w:rFonts w:ascii="Times New Roman" w:eastAsia="Times New Roman" w:hAnsi="Times New Roman"/>
          <w:sz w:val="24"/>
          <w:szCs w:val="24"/>
          <w:lang w:eastAsia="ru-RU"/>
        </w:rPr>
        <w:t xml:space="preserve">о состоянию на 01.01.2016 года, по сравнению с предыдущим отчетным периодом дебиторская задолженность увеличилась на 237 % и составила 53 477,51 тыс. рублей. </w:t>
      </w:r>
      <w:r w:rsidRPr="00241FBE">
        <w:rPr>
          <w:rFonts w:ascii="Times New Roman" w:hAnsi="Times New Roman"/>
          <w:sz w:val="24"/>
          <w:szCs w:val="24"/>
        </w:rPr>
        <w:t>За 2015 год дебиторская задолженность увеличилась на 30 924,31 тыс. рублей,</w:t>
      </w:r>
    </w:p>
    <w:p w:rsidR="00B4039F"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Так же проверкой установлено, что</w:t>
      </w:r>
      <w:r w:rsidRPr="00ED7136">
        <w:rPr>
          <w:rFonts w:ascii="Times New Roman" w:eastAsia="Times New Roman" w:hAnsi="Times New Roman"/>
          <w:sz w:val="24"/>
          <w:szCs w:val="24"/>
          <w:lang w:eastAsia="ru-RU"/>
        </w:rPr>
        <w:t xml:space="preserve"> в годовой бухгалтерской отчетности Комитета за 2015 год,</w:t>
      </w:r>
      <w:r w:rsidRPr="00ED7136">
        <w:rPr>
          <w:rFonts w:ascii="Times New Roman" w:hAnsi="Times New Roman"/>
          <w:bCs/>
          <w:spacing w:val="3"/>
          <w:sz w:val="24"/>
          <w:szCs w:val="24"/>
        </w:rPr>
        <w:t xml:space="preserve"> </w:t>
      </w:r>
      <w:r w:rsidRPr="00ED7136">
        <w:rPr>
          <w:rFonts w:ascii="Times New Roman" w:eastAsia="Times New Roman" w:hAnsi="Times New Roman"/>
          <w:sz w:val="24"/>
          <w:szCs w:val="24"/>
          <w:lang w:eastAsia="ru-RU"/>
        </w:rPr>
        <w:t xml:space="preserve">выделены суммы долгосрочной и просроченной задолженности. </w:t>
      </w:r>
    </w:p>
    <w:p w:rsidR="00B4039F" w:rsidRPr="000B6CF3" w:rsidRDefault="00B4039F" w:rsidP="00B4039F">
      <w:pPr>
        <w:spacing w:after="0" w:line="240" w:lineRule="auto"/>
        <w:jc w:val="both"/>
        <w:rPr>
          <w:rFonts w:ascii="Times New Roman" w:eastAsia="Times New Roman" w:hAnsi="Times New Roman"/>
          <w:sz w:val="24"/>
          <w:szCs w:val="24"/>
          <w:lang w:eastAsia="ru-RU"/>
        </w:rPr>
      </w:pPr>
      <w:r w:rsidRPr="000B6CF3">
        <w:rPr>
          <w:rFonts w:ascii="Times New Roman" w:eastAsia="Times New Roman" w:hAnsi="Times New Roman"/>
          <w:sz w:val="24"/>
          <w:szCs w:val="24"/>
          <w:lang w:eastAsia="ru-RU"/>
        </w:rPr>
        <w:t xml:space="preserve">     Данные приведены в таблице:                                                                                    тыс. рублей</w:t>
      </w:r>
    </w:p>
    <w:tbl>
      <w:tblPr>
        <w:tblW w:w="9654" w:type="dxa"/>
        <w:tblInd w:w="93" w:type="dxa"/>
        <w:tblLook w:val="04A0" w:firstRow="1" w:lastRow="0" w:firstColumn="1" w:lastColumn="0" w:noHBand="0" w:noVBand="1"/>
      </w:tblPr>
      <w:tblGrid>
        <w:gridCol w:w="2114"/>
        <w:gridCol w:w="1020"/>
        <w:gridCol w:w="1415"/>
        <w:gridCol w:w="1278"/>
        <w:gridCol w:w="992"/>
        <w:gridCol w:w="1418"/>
        <w:gridCol w:w="1417"/>
      </w:tblGrid>
      <w:tr w:rsidR="00B4039F" w:rsidRPr="000B6CF3" w:rsidTr="002E6E04">
        <w:trPr>
          <w:trHeight w:val="145"/>
        </w:trPr>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Наименование показателя</w:t>
            </w:r>
          </w:p>
        </w:tc>
        <w:tc>
          <w:tcPr>
            <w:tcW w:w="7540" w:type="dxa"/>
            <w:gridSpan w:val="6"/>
            <w:tcBorders>
              <w:top w:val="single" w:sz="4" w:space="0" w:color="auto"/>
              <w:left w:val="nil"/>
              <w:bottom w:val="single" w:sz="4" w:space="0" w:color="auto"/>
              <w:right w:val="single" w:sz="4" w:space="0" w:color="auto"/>
            </w:tcBorders>
            <w:shd w:val="clear" w:color="auto" w:fill="auto"/>
            <w:noWrap/>
            <w:vAlign w:val="bottom"/>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за 2015 год</w:t>
            </w:r>
          </w:p>
        </w:tc>
      </w:tr>
      <w:tr w:rsidR="00B4039F" w:rsidRPr="000B6CF3" w:rsidTr="00615573">
        <w:trPr>
          <w:trHeight w:val="252"/>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B4039F" w:rsidRPr="000B6CF3" w:rsidRDefault="00B4039F" w:rsidP="002E6E04">
            <w:pPr>
              <w:spacing w:after="0" w:line="240" w:lineRule="auto"/>
              <w:rPr>
                <w:rFonts w:ascii="Times New Roman" w:eastAsia="Times New Roman" w:hAnsi="Times New Roman"/>
                <w:bCs/>
                <w:color w:val="000000"/>
                <w:sz w:val="18"/>
                <w:szCs w:val="18"/>
                <w:lang w:eastAsia="ru-RU"/>
              </w:rPr>
            </w:pPr>
          </w:p>
        </w:tc>
        <w:tc>
          <w:tcPr>
            <w:tcW w:w="3713" w:type="dxa"/>
            <w:gridSpan w:val="3"/>
            <w:tcBorders>
              <w:top w:val="single" w:sz="4" w:space="0" w:color="auto"/>
              <w:left w:val="nil"/>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на начало года</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на конец отчетного периода</w:t>
            </w:r>
          </w:p>
        </w:tc>
      </w:tr>
      <w:tr w:rsidR="00B4039F" w:rsidRPr="000B6CF3" w:rsidTr="00615573">
        <w:trPr>
          <w:trHeight w:val="127"/>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B4039F" w:rsidRPr="000B6CF3" w:rsidRDefault="00B4039F" w:rsidP="002E6E04">
            <w:pPr>
              <w:spacing w:after="0" w:line="240" w:lineRule="auto"/>
              <w:rPr>
                <w:rFonts w:ascii="Times New Roman" w:eastAsia="Times New Roman" w:hAnsi="Times New Roman"/>
                <w:bCs/>
                <w:color w:val="000000"/>
                <w:sz w:val="18"/>
                <w:szCs w:val="18"/>
                <w:lang w:eastAsia="ru-RU"/>
              </w:rPr>
            </w:pP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из них:</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Всего</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из них:</w:t>
            </w:r>
          </w:p>
        </w:tc>
      </w:tr>
      <w:tr w:rsidR="00B4039F" w:rsidRPr="000B6CF3" w:rsidTr="00615573">
        <w:trPr>
          <w:trHeight w:val="156"/>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B4039F" w:rsidRPr="000B6CF3" w:rsidRDefault="00B4039F" w:rsidP="002E6E04">
            <w:pPr>
              <w:spacing w:after="0" w:line="240" w:lineRule="auto"/>
              <w:rPr>
                <w:rFonts w:ascii="Times New Roman" w:eastAsia="Times New Roman" w:hAnsi="Times New Roman"/>
                <w:bCs/>
                <w:color w:val="000000"/>
                <w:sz w:val="18"/>
                <w:szCs w:val="18"/>
                <w:lang w:eastAsia="ru-RU"/>
              </w:rPr>
            </w:pPr>
          </w:p>
        </w:tc>
        <w:tc>
          <w:tcPr>
            <w:tcW w:w="1020" w:type="dxa"/>
            <w:vMerge/>
            <w:tcBorders>
              <w:top w:val="nil"/>
              <w:left w:val="single" w:sz="4" w:space="0" w:color="auto"/>
              <w:bottom w:val="single" w:sz="4" w:space="0" w:color="auto"/>
              <w:right w:val="single" w:sz="4" w:space="0" w:color="auto"/>
            </w:tcBorders>
            <w:vAlign w:val="center"/>
            <w:hideMark/>
          </w:tcPr>
          <w:p w:rsidR="00B4039F" w:rsidRPr="000B6CF3" w:rsidRDefault="00B4039F" w:rsidP="002E6E04">
            <w:pPr>
              <w:spacing w:after="0" w:line="240" w:lineRule="auto"/>
              <w:rPr>
                <w:rFonts w:ascii="Times New Roman" w:eastAsia="Times New Roman" w:hAnsi="Times New Roman"/>
                <w:bCs/>
                <w:color w:val="000000"/>
                <w:sz w:val="18"/>
                <w:szCs w:val="18"/>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долгосрочная</w:t>
            </w:r>
          </w:p>
        </w:tc>
        <w:tc>
          <w:tcPr>
            <w:tcW w:w="1278"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просроченная</w:t>
            </w:r>
          </w:p>
        </w:tc>
        <w:tc>
          <w:tcPr>
            <w:tcW w:w="992" w:type="dxa"/>
            <w:vMerge/>
            <w:tcBorders>
              <w:top w:val="nil"/>
              <w:left w:val="single" w:sz="4" w:space="0" w:color="auto"/>
              <w:bottom w:val="single" w:sz="4" w:space="0" w:color="auto"/>
              <w:right w:val="single" w:sz="4" w:space="0" w:color="auto"/>
            </w:tcBorders>
            <w:vAlign w:val="center"/>
            <w:hideMark/>
          </w:tcPr>
          <w:p w:rsidR="00B4039F" w:rsidRPr="000B6CF3" w:rsidRDefault="00B4039F" w:rsidP="002E6E04">
            <w:pPr>
              <w:spacing w:after="0" w:line="240" w:lineRule="auto"/>
              <w:rPr>
                <w:rFonts w:ascii="Times New Roman" w:eastAsia="Times New Roman" w:hAnsi="Times New Roman"/>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долгосрочная</w:t>
            </w:r>
          </w:p>
        </w:tc>
        <w:tc>
          <w:tcPr>
            <w:tcW w:w="1417"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8"/>
                <w:szCs w:val="18"/>
                <w:lang w:eastAsia="ru-RU"/>
              </w:rPr>
            </w:pPr>
            <w:r w:rsidRPr="000B6CF3">
              <w:rPr>
                <w:rFonts w:ascii="Times New Roman" w:eastAsia="Times New Roman" w:hAnsi="Times New Roman"/>
                <w:bCs/>
                <w:color w:val="000000"/>
                <w:sz w:val="18"/>
                <w:szCs w:val="18"/>
                <w:lang w:eastAsia="ru-RU"/>
              </w:rPr>
              <w:t>просроченная</w:t>
            </w:r>
          </w:p>
        </w:tc>
      </w:tr>
      <w:tr w:rsidR="00B4039F" w:rsidRPr="000B6CF3" w:rsidTr="00615573">
        <w:trPr>
          <w:trHeight w:val="57"/>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2</w:t>
            </w:r>
          </w:p>
        </w:tc>
        <w:tc>
          <w:tcPr>
            <w:tcW w:w="1415" w:type="dxa"/>
            <w:tcBorders>
              <w:top w:val="nil"/>
              <w:left w:val="nil"/>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3</w:t>
            </w:r>
          </w:p>
        </w:tc>
        <w:tc>
          <w:tcPr>
            <w:tcW w:w="1278" w:type="dxa"/>
            <w:tcBorders>
              <w:top w:val="nil"/>
              <w:left w:val="nil"/>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4"/>
                <w:szCs w:val="14"/>
                <w:lang w:eastAsia="ru-RU"/>
              </w:rPr>
            </w:pPr>
            <w:r w:rsidRPr="000B6CF3">
              <w:rPr>
                <w:rFonts w:ascii="Times New Roman" w:eastAsia="Times New Roman" w:hAnsi="Times New Roman"/>
                <w:bCs/>
                <w:color w:val="000000"/>
                <w:sz w:val="14"/>
                <w:szCs w:val="14"/>
                <w:lang w:eastAsia="ru-RU"/>
              </w:rPr>
              <w:t>7</w:t>
            </w:r>
          </w:p>
        </w:tc>
      </w:tr>
      <w:tr w:rsidR="00B4039F" w:rsidRPr="000B6CF3" w:rsidTr="00615573">
        <w:trPr>
          <w:trHeight w:val="288"/>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B4039F" w:rsidRPr="000B6CF3" w:rsidRDefault="00B4039F" w:rsidP="002E6E04">
            <w:pPr>
              <w:spacing w:after="0" w:line="240" w:lineRule="auto"/>
              <w:jc w:val="center"/>
              <w:rPr>
                <w:rFonts w:ascii="Times New Roman" w:eastAsia="Times New Roman" w:hAnsi="Times New Roman"/>
                <w:bCs/>
                <w:color w:val="000000"/>
                <w:sz w:val="16"/>
                <w:szCs w:val="16"/>
                <w:lang w:eastAsia="ru-RU"/>
              </w:rPr>
            </w:pPr>
            <w:r w:rsidRPr="000B6CF3">
              <w:rPr>
                <w:rFonts w:ascii="Times New Roman" w:eastAsia="Times New Roman" w:hAnsi="Times New Roman"/>
                <w:bCs/>
                <w:color w:val="000000"/>
                <w:sz w:val="16"/>
                <w:szCs w:val="16"/>
                <w:lang w:eastAsia="ru-RU"/>
              </w:rPr>
              <w:t>Дебиторская задолженность</w:t>
            </w:r>
          </w:p>
        </w:tc>
        <w:tc>
          <w:tcPr>
            <w:tcW w:w="1020" w:type="dxa"/>
            <w:tcBorders>
              <w:top w:val="nil"/>
              <w:left w:val="nil"/>
              <w:bottom w:val="single" w:sz="4" w:space="0" w:color="auto"/>
              <w:right w:val="single" w:sz="4" w:space="0" w:color="auto"/>
            </w:tcBorders>
            <w:shd w:val="clear" w:color="auto" w:fill="auto"/>
            <w:noWrap/>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22 553,20</w:t>
            </w:r>
          </w:p>
        </w:tc>
        <w:tc>
          <w:tcPr>
            <w:tcW w:w="1415" w:type="dxa"/>
            <w:tcBorders>
              <w:top w:val="nil"/>
              <w:left w:val="nil"/>
              <w:bottom w:val="single" w:sz="4" w:space="0" w:color="auto"/>
              <w:right w:val="single" w:sz="4" w:space="0" w:color="auto"/>
            </w:tcBorders>
            <w:shd w:val="clear" w:color="auto" w:fill="auto"/>
            <w:noWrap/>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5 646,97</w:t>
            </w:r>
          </w:p>
        </w:tc>
        <w:tc>
          <w:tcPr>
            <w:tcW w:w="1278" w:type="dxa"/>
            <w:tcBorders>
              <w:top w:val="nil"/>
              <w:left w:val="nil"/>
              <w:bottom w:val="single" w:sz="4" w:space="0" w:color="auto"/>
              <w:right w:val="single" w:sz="4" w:space="0" w:color="auto"/>
            </w:tcBorders>
            <w:shd w:val="clear" w:color="auto" w:fill="auto"/>
            <w:noWrap/>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18 471,64</w:t>
            </w:r>
          </w:p>
        </w:tc>
        <w:tc>
          <w:tcPr>
            <w:tcW w:w="992" w:type="dxa"/>
            <w:tcBorders>
              <w:top w:val="nil"/>
              <w:left w:val="nil"/>
              <w:bottom w:val="single" w:sz="4" w:space="0" w:color="auto"/>
              <w:right w:val="single" w:sz="4" w:space="0" w:color="auto"/>
            </w:tcBorders>
            <w:shd w:val="clear" w:color="auto" w:fill="auto"/>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53 477,51</w:t>
            </w:r>
          </w:p>
        </w:tc>
        <w:tc>
          <w:tcPr>
            <w:tcW w:w="1418" w:type="dxa"/>
            <w:tcBorders>
              <w:top w:val="nil"/>
              <w:left w:val="nil"/>
              <w:bottom w:val="single" w:sz="4" w:space="0" w:color="auto"/>
              <w:right w:val="single" w:sz="4" w:space="0" w:color="auto"/>
            </w:tcBorders>
            <w:shd w:val="clear" w:color="auto" w:fill="auto"/>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28 340,00</w:t>
            </w:r>
          </w:p>
        </w:tc>
        <w:tc>
          <w:tcPr>
            <w:tcW w:w="1417" w:type="dxa"/>
            <w:tcBorders>
              <w:top w:val="nil"/>
              <w:left w:val="nil"/>
              <w:bottom w:val="single" w:sz="4" w:space="0" w:color="auto"/>
              <w:right w:val="single" w:sz="4" w:space="0" w:color="auto"/>
            </w:tcBorders>
            <w:shd w:val="clear" w:color="auto" w:fill="auto"/>
            <w:vAlign w:val="center"/>
            <w:hideMark/>
          </w:tcPr>
          <w:p w:rsidR="00B4039F" w:rsidRPr="00615573" w:rsidRDefault="00B4039F" w:rsidP="002E6E04">
            <w:pPr>
              <w:spacing w:after="0" w:line="240" w:lineRule="auto"/>
              <w:jc w:val="center"/>
              <w:rPr>
                <w:rFonts w:ascii="Times New Roman" w:eastAsia="Times New Roman" w:hAnsi="Times New Roman"/>
                <w:bCs/>
                <w:color w:val="000000"/>
                <w:sz w:val="18"/>
                <w:szCs w:val="18"/>
                <w:lang w:eastAsia="ru-RU"/>
              </w:rPr>
            </w:pPr>
            <w:r w:rsidRPr="00615573">
              <w:rPr>
                <w:rFonts w:ascii="Times New Roman" w:eastAsia="Times New Roman" w:hAnsi="Times New Roman"/>
                <w:bCs/>
                <w:color w:val="000000"/>
                <w:sz w:val="18"/>
                <w:szCs w:val="18"/>
                <w:lang w:eastAsia="ru-RU"/>
              </w:rPr>
              <w:t>39 774,69</w:t>
            </w:r>
          </w:p>
        </w:tc>
      </w:tr>
    </w:tbl>
    <w:p w:rsidR="00B4039F" w:rsidRPr="00241FBE"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Как видно из данных, приведенных в таблице, увеличилась не только общая сумма дебиторской, но и сумма долгосрочной дебиторской задолженности, а также сумма просроченной дебиторской задолженности.</w:t>
      </w:r>
    </w:p>
    <w:p w:rsidR="00B4039F"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eastAsia="Times New Roman" w:hAnsi="Times New Roman"/>
          <w:sz w:val="24"/>
          <w:szCs w:val="24"/>
          <w:lang w:eastAsia="ru-RU"/>
        </w:rPr>
        <w:t xml:space="preserve">     В ходе проведения контрольного мероприятия Комитетом произведено изменение показателей дебиторской задолженности, в том числе: долгосрочная задолженность уменьшена до 12 292,95 тыс. рублей; просроченная задолженность уменьшилась и составила 39 590,54 тыс. рублей.</w:t>
      </w:r>
    </w:p>
    <w:p w:rsidR="00B4039F" w:rsidRPr="00241FBE" w:rsidRDefault="00B4039F" w:rsidP="00B40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Рост дебиторской задолженности, в том числе просроченной, свидетельствует о крайне низком уровне претензионной работы с плательщиками арендной платы за пользование муниципальным имуществом, находящимся в собственности муниципального района.</w:t>
      </w:r>
    </w:p>
    <w:p w:rsidR="00B4039F" w:rsidRDefault="00B4039F" w:rsidP="00B4039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179D">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 в соответствии с письмом Комитета от 12.04.2016 № 521 составляются по письменным обращениям арендаторов (или по запросам).</w:t>
      </w:r>
    </w:p>
    <w:p w:rsidR="00B4039F" w:rsidRDefault="00B4039F" w:rsidP="00B4039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23F6">
        <w:rPr>
          <w:rFonts w:ascii="Times New Roman" w:hAnsi="Times New Roman"/>
          <w:sz w:val="24"/>
          <w:szCs w:val="24"/>
        </w:rPr>
        <w:t xml:space="preserve">Исходя из </w:t>
      </w:r>
      <w:proofErr w:type="gramStart"/>
      <w:r w:rsidRPr="00BA23F6">
        <w:rPr>
          <w:rFonts w:ascii="Times New Roman" w:hAnsi="Times New Roman"/>
          <w:sz w:val="24"/>
          <w:szCs w:val="24"/>
        </w:rPr>
        <w:t>вышеперечисленного</w:t>
      </w:r>
      <w:proofErr w:type="gramEnd"/>
      <w:r w:rsidRPr="00BA23F6">
        <w:rPr>
          <w:rFonts w:ascii="Times New Roman" w:hAnsi="Times New Roman"/>
          <w:sz w:val="24"/>
          <w:szCs w:val="24"/>
        </w:rPr>
        <w:t xml:space="preserve"> Контрольно-счетная палата считает</w:t>
      </w:r>
      <w:r>
        <w:rPr>
          <w:rFonts w:ascii="Times New Roman" w:hAnsi="Times New Roman"/>
          <w:sz w:val="24"/>
          <w:szCs w:val="24"/>
        </w:rPr>
        <w:t xml:space="preserve">: </w:t>
      </w:r>
    </w:p>
    <w:p w:rsidR="00B4039F" w:rsidRDefault="00B4039F" w:rsidP="00B4039F">
      <w:pPr>
        <w:spacing w:after="0" w:line="240" w:lineRule="auto"/>
        <w:jc w:val="both"/>
        <w:rPr>
          <w:rFonts w:ascii="Times New Roman" w:hAnsi="Times New Roman"/>
          <w:sz w:val="24"/>
          <w:szCs w:val="24"/>
        </w:rPr>
      </w:pPr>
      <w:r>
        <w:rPr>
          <w:rFonts w:ascii="Times New Roman" w:hAnsi="Times New Roman"/>
          <w:sz w:val="24"/>
          <w:szCs w:val="24"/>
        </w:rPr>
        <w:t>1. Подтвердить обоснованность и достоверность дебиторской задолженности, отраженной в годовой бухгалтерской отчетности Комитета земельных и имущественных отношений, нет возможности.</w:t>
      </w:r>
    </w:p>
    <w:p w:rsidR="00B4039F" w:rsidRPr="00241FBE" w:rsidRDefault="00B4039F" w:rsidP="00B4039F">
      <w:pPr>
        <w:spacing w:after="0" w:line="240" w:lineRule="auto"/>
        <w:jc w:val="both"/>
        <w:rPr>
          <w:rFonts w:ascii="Times New Roman" w:hAnsi="Times New Roman"/>
          <w:sz w:val="24"/>
          <w:szCs w:val="24"/>
        </w:rPr>
      </w:pPr>
      <w:r>
        <w:rPr>
          <w:rFonts w:ascii="Times New Roman" w:hAnsi="Times New Roman"/>
          <w:sz w:val="24"/>
          <w:szCs w:val="24"/>
        </w:rPr>
        <w:t xml:space="preserve">2. Суммы </w:t>
      </w:r>
      <w:r w:rsidRPr="00BA23F6">
        <w:rPr>
          <w:rFonts w:ascii="Times New Roman" w:hAnsi="Times New Roman"/>
          <w:sz w:val="24"/>
          <w:szCs w:val="24"/>
        </w:rPr>
        <w:t>долгосрочной  и просроченной дебиторской задолженности</w:t>
      </w:r>
      <w:r>
        <w:rPr>
          <w:rFonts w:ascii="Times New Roman" w:hAnsi="Times New Roman"/>
          <w:sz w:val="24"/>
          <w:szCs w:val="24"/>
        </w:rPr>
        <w:t xml:space="preserve"> отражены Комитетом в отчетности в отсутствии </w:t>
      </w:r>
      <w:r w:rsidRPr="00241FBE">
        <w:rPr>
          <w:rFonts w:ascii="Times New Roman" w:hAnsi="Times New Roman"/>
          <w:sz w:val="24"/>
          <w:szCs w:val="24"/>
        </w:rPr>
        <w:t>финансово-экономического обоснования.</w:t>
      </w:r>
    </w:p>
    <w:p w:rsidR="00B4039F"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статьи 9 главы 1 и статьи 11 главы 2 Федерального закона от 06.12.2011 № 402-ФЗ «О бухгалтерском учете»; подпункта 4.5.4., пункта 4.5. </w:t>
      </w:r>
      <w:proofErr w:type="gramStart"/>
      <w:r w:rsidRPr="00241FBE">
        <w:rPr>
          <w:rFonts w:ascii="Times New Roman" w:hAnsi="Times New Roman"/>
          <w:sz w:val="24"/>
          <w:szCs w:val="24"/>
        </w:rPr>
        <w:t>Учетной политики Комитета, утвержденной распоряжением Комитета от 31.12.2014 № 153-р дебиторская задолженность Комитета не подтверждена</w:t>
      </w:r>
      <w:proofErr w:type="gramEnd"/>
      <w:r w:rsidRPr="00241FBE">
        <w:rPr>
          <w:rFonts w:ascii="Times New Roman" w:hAnsi="Times New Roman"/>
          <w:sz w:val="24"/>
          <w:szCs w:val="24"/>
        </w:rPr>
        <w:t xml:space="preserve"> документально.</w:t>
      </w:r>
    </w:p>
    <w:p w:rsidR="00B4039F" w:rsidRPr="00F12645" w:rsidRDefault="00B4039F" w:rsidP="00B4039F">
      <w:pPr>
        <w:pStyle w:val="1"/>
        <w:spacing w:before="0" w:after="0"/>
        <w:jc w:val="both"/>
        <w:rPr>
          <w:rFonts w:ascii="Times New Roman" w:eastAsia="Times New Roman" w:hAnsi="Times New Roman" w:cs="Times New Roman"/>
          <w:b w:val="0"/>
          <w:color w:val="auto"/>
          <w:lang w:eastAsia="ru-RU"/>
        </w:rPr>
      </w:pPr>
      <w:r w:rsidRPr="00241FBE">
        <w:rPr>
          <w:rFonts w:ascii="Times New Roman" w:eastAsia="Times New Roman" w:hAnsi="Times New Roman"/>
          <w:lang w:eastAsia="ru-RU"/>
        </w:rPr>
        <w:t xml:space="preserve">     </w:t>
      </w:r>
      <w:proofErr w:type="gramStart"/>
      <w:r w:rsidRPr="00B4039F">
        <w:rPr>
          <w:rFonts w:ascii="Times New Roman" w:eastAsia="Times New Roman" w:hAnsi="Times New Roman"/>
          <w:b w:val="0"/>
          <w:lang w:eastAsia="ru-RU"/>
        </w:rPr>
        <w:t>Дальнейшая проверка дебиторской задолженности Комитета земельных и имущественных отношений показала, что</w:t>
      </w:r>
      <w:r w:rsidRPr="00F12645">
        <w:rPr>
          <w:rFonts w:ascii="Times New Roman" w:eastAsia="Times New Roman" w:hAnsi="Times New Roman" w:cs="Times New Roman"/>
          <w:b w:val="0"/>
          <w:color w:val="auto"/>
          <w:lang w:eastAsia="ru-RU"/>
        </w:rPr>
        <w:t xml:space="preserve">  </w:t>
      </w:r>
      <w:r>
        <w:rPr>
          <w:rFonts w:ascii="Times New Roman" w:eastAsia="Times New Roman" w:hAnsi="Times New Roman" w:cs="Times New Roman"/>
          <w:b w:val="0"/>
          <w:color w:val="auto"/>
          <w:lang w:eastAsia="ru-RU"/>
        </w:rPr>
        <w:t>в</w:t>
      </w:r>
      <w:r w:rsidRPr="00241FBE">
        <w:rPr>
          <w:rFonts w:ascii="Times New Roman" w:eastAsia="Times New Roman" w:hAnsi="Times New Roman" w:cs="Times New Roman"/>
          <w:b w:val="0"/>
          <w:color w:val="auto"/>
          <w:lang w:eastAsia="ru-RU"/>
        </w:rPr>
        <w:t xml:space="preserve"> нарушение</w:t>
      </w:r>
      <w:r w:rsidRPr="00F12645">
        <w:rPr>
          <w:rFonts w:ascii="Times New Roman" w:eastAsia="Times New Roman" w:hAnsi="Times New Roman" w:cs="Times New Roman"/>
          <w:b w:val="0"/>
          <w:color w:val="auto"/>
          <w:lang w:eastAsia="ru-RU"/>
        </w:rPr>
        <w:t xml:space="preserve"> пункта 204, радела </w:t>
      </w:r>
      <w:r w:rsidRPr="00F12645">
        <w:rPr>
          <w:rFonts w:ascii="Times New Roman" w:eastAsia="Times New Roman" w:hAnsi="Times New Roman" w:cs="Times New Roman"/>
          <w:b w:val="0"/>
          <w:color w:val="auto"/>
          <w:lang w:val="en-US" w:eastAsia="ru-RU"/>
        </w:rPr>
        <w:t>III</w:t>
      </w:r>
      <w:r w:rsidRPr="00F12645">
        <w:rPr>
          <w:rFonts w:ascii="Times New Roman" w:eastAsia="Times New Roman" w:hAnsi="Times New Roman" w:cs="Times New Roman"/>
          <w:b w:val="0"/>
          <w:color w:val="auto"/>
          <w:lang w:eastAsia="ru-RU"/>
        </w:rPr>
        <w:t xml:space="preserve"> Приказа Минфина РФ от 01.12.2010 № 157-н «</w:t>
      </w:r>
      <w:r>
        <w:rPr>
          <w:rFonts w:ascii="Times New Roman" w:eastAsia="Times New Roman" w:hAnsi="Times New Roman" w:cs="Times New Roman"/>
          <w:b w:val="0"/>
          <w:color w:val="auto"/>
          <w:lang w:eastAsia="ru-RU"/>
        </w:rPr>
        <w:t xml:space="preserve"> </w:t>
      </w:r>
      <w:r w:rsidRPr="00F12645">
        <w:rPr>
          <w:rFonts w:ascii="Times New Roman" w:eastAsia="Times New Roman" w:hAnsi="Times New Roman" w:cs="Times New Roman"/>
          <w:b w:val="0"/>
          <w:color w:val="auto"/>
          <w:lang w:eastAsia="ru-RU"/>
        </w:rPr>
        <w:t xml:space="preserve">Об утверждении Единого плана счетов бухгалтерского учета для органов государственной власти </w:t>
      </w:r>
      <w:r w:rsidRPr="00F12645">
        <w:rPr>
          <w:rFonts w:ascii="Times New Roman" w:hAnsi="Times New Roman" w:cs="Times New Roman"/>
          <w:b w:val="0"/>
          <w:color w:val="auto"/>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w:t>
      </w:r>
      <w:r w:rsidRPr="00F12645">
        <w:rPr>
          <w:rFonts w:ascii="Times New Roman" w:eastAsia="Times New Roman" w:hAnsi="Times New Roman" w:cs="Times New Roman"/>
          <w:b w:val="0"/>
          <w:color w:val="auto"/>
          <w:lang w:eastAsia="ru-RU"/>
        </w:rPr>
        <w:t xml:space="preserve"> бухгалтерской (бюджетной) отчетности Комитета</w:t>
      </w:r>
      <w:proofErr w:type="gramEnd"/>
      <w:r w:rsidRPr="00F12645">
        <w:rPr>
          <w:rFonts w:ascii="Times New Roman" w:eastAsia="Times New Roman" w:hAnsi="Times New Roman" w:cs="Times New Roman"/>
          <w:b w:val="0"/>
          <w:color w:val="auto"/>
          <w:lang w:eastAsia="ru-RU"/>
        </w:rPr>
        <w:t xml:space="preserve"> за 2015 </w:t>
      </w:r>
      <w:r w:rsidRPr="00F12645">
        <w:rPr>
          <w:rFonts w:ascii="Times New Roman" w:eastAsia="Times New Roman" w:hAnsi="Times New Roman" w:cs="Times New Roman"/>
          <w:b w:val="0"/>
          <w:color w:val="auto"/>
          <w:lang w:eastAsia="ru-RU"/>
        </w:rPr>
        <w:lastRenderedPageBreak/>
        <w:t xml:space="preserve">год дебиторская задолженность (на 01.01.2016) неправомерно увеличена на сумму </w:t>
      </w:r>
      <w:r>
        <w:rPr>
          <w:rFonts w:ascii="Times New Roman" w:eastAsia="Times New Roman" w:hAnsi="Times New Roman" w:cs="Times New Roman"/>
          <w:b w:val="0"/>
          <w:color w:val="auto"/>
          <w:lang w:eastAsia="ru-RU"/>
        </w:rPr>
        <w:t xml:space="preserve">9 189,45 </w:t>
      </w:r>
      <w:r w:rsidRPr="00F12645">
        <w:rPr>
          <w:rFonts w:ascii="Times New Roman" w:eastAsia="Times New Roman" w:hAnsi="Times New Roman" w:cs="Times New Roman"/>
          <w:b w:val="0"/>
          <w:color w:val="auto"/>
          <w:lang w:eastAsia="ru-RU"/>
        </w:rPr>
        <w:t>тыс. рублей.</w:t>
      </w:r>
    </w:p>
    <w:p w:rsidR="00B4039F" w:rsidRDefault="00B4039F" w:rsidP="00B4039F">
      <w:pPr>
        <w:pStyle w:val="1"/>
        <w:spacing w:before="0" w:after="0"/>
        <w:jc w:val="both"/>
        <w:rPr>
          <w:rFonts w:ascii="Times New Roman" w:hAnsi="Times New Roman" w:cs="Times New Roman"/>
          <w:b w:val="0"/>
          <w:color w:val="auto"/>
        </w:rPr>
      </w:pPr>
      <w:r w:rsidRPr="001F1580">
        <w:rPr>
          <w:rFonts w:ascii="Times New Roman" w:eastAsia="Times New Roman" w:hAnsi="Times New Roman" w:cs="Times New Roman"/>
          <w:b w:val="0"/>
          <w:color w:val="auto"/>
          <w:lang w:eastAsia="ru-RU"/>
        </w:rPr>
        <w:t xml:space="preserve">     Контрольно-счетная палата считает, что сумма увеличения уставного капитала и уставного фонда не является дебиторской задолженностью и должна учитываться на счете 0 </w:t>
      </w:r>
      <w:r w:rsidRPr="001F1580">
        <w:rPr>
          <w:rFonts w:ascii="Times New Roman" w:hAnsi="Times New Roman" w:cs="Times New Roman"/>
          <w:b w:val="0"/>
          <w:color w:val="auto"/>
        </w:rPr>
        <w:t>215 00 "Вложения в финансовые активы". Акт сверки взаимных расчетов ОАО «Имущественный комплекс» и  МУП «Переработчик» подписать Комитету</w:t>
      </w:r>
      <w:r>
        <w:rPr>
          <w:rFonts w:ascii="Times New Roman" w:hAnsi="Times New Roman" w:cs="Times New Roman"/>
          <w:b w:val="0"/>
          <w:color w:val="auto"/>
        </w:rPr>
        <w:t xml:space="preserve"> отказались, данная задолженность в сумме 9 189,45 тыс. рублей не подтверждена.</w:t>
      </w:r>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B4039F"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По данным годовой бухгалтерской отчетности общая сумма дебиторской задолженности Комитета по состоянию на 01.01.2016 года составила 53 477,51 тыс. рублей, а сумма доходов, поступивших в Комитет от управления муниципальным имуществом муниципального образования «Нерюнгринский район» за 2015 год составила 22 354,98 тыс. рублей. Кроме того, как выяснилось в ходе проверки реальная (фактическая) сумма дебиторской задолженности арендаторов перед Комитетом выше суммы, отраженной в годовой бухгалтерской отчетности Комитета.</w:t>
      </w:r>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При проведении проверки годовой бухгалтерской отчетности Комитета проведен анализ доходов от приватизации муниципального имущества. Прогнозный план приватизации муниципального имущества утвержден решением 38-й сессии Нерюнгринского районного Совета депутатов от 20.09.2012</w:t>
      </w:r>
      <w:r>
        <w:rPr>
          <w:rFonts w:ascii="Times New Roman" w:hAnsi="Times New Roman"/>
          <w:sz w:val="24"/>
          <w:szCs w:val="24"/>
        </w:rPr>
        <w:t xml:space="preserve"> </w:t>
      </w:r>
      <w:r w:rsidRPr="00241FBE">
        <w:rPr>
          <w:rFonts w:ascii="Times New Roman" w:hAnsi="Times New Roman"/>
          <w:sz w:val="24"/>
          <w:szCs w:val="24"/>
        </w:rPr>
        <w:t xml:space="preserve"> № 5-38. Прогнозный план составляется </w:t>
      </w:r>
      <w:r w:rsidRPr="00241FBE">
        <w:rPr>
          <w:rFonts w:ascii="Times New Roman" w:hAnsi="Times New Roman"/>
          <w:bCs/>
          <w:spacing w:val="3"/>
          <w:sz w:val="24"/>
          <w:szCs w:val="24"/>
        </w:rPr>
        <w:t xml:space="preserve">Комитетом </w:t>
      </w:r>
      <w:r w:rsidRPr="00241FBE">
        <w:rPr>
          <w:rFonts w:ascii="Times New Roman" w:hAnsi="Times New Roman"/>
          <w:sz w:val="24"/>
          <w:szCs w:val="24"/>
        </w:rPr>
        <w:t xml:space="preserve">на 3 года без детализации в разрезе каждого отчетного периода (года), что не позволяет при планировании бюджета на очередной финансовый год качественно учесть доходы от реализации муниципального имущества. Контрольно-счетной палатой МО «Нерюнгринский район» при составлении заключения на </w:t>
      </w:r>
      <w:proofErr w:type="gramStart"/>
      <w:r w:rsidRPr="00241FBE">
        <w:rPr>
          <w:rFonts w:ascii="Times New Roman" w:hAnsi="Times New Roman"/>
          <w:sz w:val="24"/>
          <w:szCs w:val="24"/>
        </w:rPr>
        <w:t>годовую</w:t>
      </w:r>
      <w:proofErr w:type="gramEnd"/>
      <w:r w:rsidRPr="00241FBE">
        <w:rPr>
          <w:rFonts w:ascii="Times New Roman" w:hAnsi="Times New Roman"/>
          <w:sz w:val="24"/>
          <w:szCs w:val="24"/>
        </w:rPr>
        <w:t xml:space="preserve"> бюджетную Комитета за 2012 год, 2013 год и 2014 год отражено  замечание по поводу некорректного составления прогнозного плана приватизации. В 2015 году Комитетом данное замечание не устранено.</w:t>
      </w:r>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статьи 7, 8 главы </w:t>
      </w:r>
      <w:r w:rsidRPr="00241FBE">
        <w:rPr>
          <w:rFonts w:ascii="Times New Roman" w:hAnsi="Times New Roman"/>
          <w:sz w:val="24"/>
          <w:szCs w:val="24"/>
          <w:lang w:val="en-US"/>
        </w:rPr>
        <w:t>II</w:t>
      </w:r>
      <w:r w:rsidRPr="00241FBE">
        <w:rPr>
          <w:rFonts w:ascii="Times New Roman" w:hAnsi="Times New Roman"/>
          <w:sz w:val="24"/>
          <w:szCs w:val="24"/>
        </w:rPr>
        <w:t xml:space="preserve"> Федерального Закона от 21.12.2001 № 178 "О приватизации государственного и муниципального имущества" в прогнозном плане приватизации отсутствуют предполагаемые сроки приватизации. В результате чего отчет об исполнении плана приватизации составляется по фактическим данным, что лишает возможности провести анализ исполнения (неисполнения) плана приватизации.</w:t>
      </w:r>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hAnsi="Times New Roman"/>
          <w:sz w:val="24"/>
          <w:szCs w:val="24"/>
        </w:rPr>
        <w:t xml:space="preserve">     </w:t>
      </w:r>
      <w:proofErr w:type="gramStart"/>
      <w:r w:rsidRPr="00241FBE">
        <w:rPr>
          <w:rFonts w:ascii="Times New Roman" w:hAnsi="Times New Roman"/>
          <w:sz w:val="24"/>
          <w:szCs w:val="24"/>
        </w:rPr>
        <w:t>Фактически в местный бюджет поступило доходов от реализации муниципального имущества на сумму 1 685,72 тыс. рублей, в том числе:</w:t>
      </w:r>
      <w:r>
        <w:rPr>
          <w:rFonts w:ascii="Times New Roman" w:hAnsi="Times New Roman"/>
          <w:sz w:val="24"/>
          <w:szCs w:val="24"/>
        </w:rPr>
        <w:t xml:space="preserve"> </w:t>
      </w:r>
      <w:r w:rsidRPr="00241FBE">
        <w:rPr>
          <w:rFonts w:ascii="Times New Roman" w:hAnsi="Times New Roman"/>
          <w:sz w:val="24"/>
          <w:szCs w:val="24"/>
        </w:rPr>
        <w:t>от реализации муниципального имущества посредством публичного предложения – 42,00 тыс. рублей;</w:t>
      </w:r>
      <w:r>
        <w:rPr>
          <w:rFonts w:ascii="Times New Roman" w:hAnsi="Times New Roman"/>
          <w:sz w:val="24"/>
          <w:szCs w:val="24"/>
        </w:rPr>
        <w:t xml:space="preserve"> </w:t>
      </w:r>
      <w:r w:rsidRPr="00241FBE">
        <w:rPr>
          <w:rFonts w:ascii="Times New Roman" w:hAnsi="Times New Roman"/>
          <w:sz w:val="24"/>
          <w:szCs w:val="24"/>
        </w:rPr>
        <w:t xml:space="preserve">продажа муниципального (арендуемого) имущества путем реализации преимущественного права ИП </w:t>
      </w:r>
      <w:proofErr w:type="spellStart"/>
      <w:r w:rsidRPr="00241FBE">
        <w:rPr>
          <w:rFonts w:ascii="Times New Roman" w:hAnsi="Times New Roman"/>
          <w:sz w:val="24"/>
          <w:szCs w:val="24"/>
        </w:rPr>
        <w:t>Утебасова</w:t>
      </w:r>
      <w:proofErr w:type="spellEnd"/>
      <w:r w:rsidRPr="00241FBE">
        <w:rPr>
          <w:rFonts w:ascii="Times New Roman" w:hAnsi="Times New Roman"/>
          <w:sz w:val="24"/>
          <w:szCs w:val="24"/>
        </w:rPr>
        <w:t xml:space="preserve"> Л.А. – 1 643,72 тыс. рублей (предоставлена рассрочка платежа на три года).</w:t>
      </w:r>
      <w:proofErr w:type="gramEnd"/>
    </w:p>
    <w:p w:rsidR="00B4039F" w:rsidRPr="006712FD" w:rsidRDefault="00B4039F" w:rsidP="00B4039F">
      <w:pPr>
        <w:autoSpaceDE w:val="0"/>
        <w:autoSpaceDN w:val="0"/>
        <w:adjustRightInd w:val="0"/>
        <w:spacing w:after="0" w:line="240" w:lineRule="auto"/>
        <w:jc w:val="both"/>
        <w:rPr>
          <w:rFonts w:ascii="Times New Roman" w:hAnsi="Times New Roman"/>
          <w:sz w:val="24"/>
          <w:szCs w:val="24"/>
        </w:rPr>
      </w:pPr>
      <w:r w:rsidRPr="00241FBE">
        <w:rPr>
          <w:rFonts w:ascii="Times New Roman" w:hAnsi="Times New Roman"/>
          <w:sz w:val="24"/>
          <w:szCs w:val="24"/>
        </w:rPr>
        <w:t xml:space="preserve">     В нарушение пункта 2 статьи 9 Федерального Закона от 21.12.2001 года № 178-ФЗ «О приватизации государственного и муниципального имущества» Отчет об исполнении плана</w:t>
      </w:r>
      <w:r w:rsidRPr="00B40745">
        <w:rPr>
          <w:rFonts w:ascii="Times New Roman" w:hAnsi="Times New Roman"/>
          <w:sz w:val="24"/>
          <w:szCs w:val="24"/>
        </w:rPr>
        <w:t xml:space="preserve"> приватизации не содержит  способа и срока сделки приватизации по недвижимому имуществу.</w:t>
      </w:r>
    </w:p>
    <w:p w:rsidR="00B4039F" w:rsidRPr="00241FBE" w:rsidRDefault="00B4039F" w:rsidP="00B4039F">
      <w:pPr>
        <w:spacing w:after="0" w:line="240" w:lineRule="auto"/>
        <w:jc w:val="both"/>
        <w:rPr>
          <w:rFonts w:ascii="Times New Roman" w:eastAsia="Times New Roman" w:hAnsi="Times New Roman"/>
          <w:sz w:val="24"/>
          <w:szCs w:val="24"/>
          <w:lang w:eastAsia="ru-RU"/>
        </w:rPr>
      </w:pPr>
      <w:r w:rsidRPr="00241FBE">
        <w:rPr>
          <w:rFonts w:ascii="Times New Roman" w:hAnsi="Times New Roman"/>
          <w:sz w:val="24"/>
          <w:szCs w:val="24"/>
        </w:rPr>
        <w:t xml:space="preserve">     </w:t>
      </w:r>
      <w:proofErr w:type="gramStart"/>
      <w:r w:rsidRPr="00241FBE">
        <w:rPr>
          <w:rFonts w:ascii="Times New Roman" w:hAnsi="Times New Roman"/>
          <w:sz w:val="24"/>
          <w:szCs w:val="24"/>
        </w:rPr>
        <w:t xml:space="preserve">Проверкой достоверности бюджетной отчетности Комитета установлено, что в балансе (ф.0305130) по состоянию на 01.01.2016 </w:t>
      </w:r>
      <w:r w:rsidRPr="00241FBE">
        <w:rPr>
          <w:rFonts w:ascii="Times New Roman" w:eastAsia="Times New Roman" w:hAnsi="Times New Roman"/>
          <w:sz w:val="24"/>
          <w:szCs w:val="24"/>
          <w:lang w:eastAsia="ru-RU"/>
        </w:rPr>
        <w:t xml:space="preserve">по строке 370 «Вложения в финансовые активы» не отражены </w:t>
      </w:r>
      <w:r w:rsidRPr="00241FBE">
        <w:rPr>
          <w:rFonts w:ascii="Times New Roman" w:hAnsi="Times New Roman"/>
          <w:sz w:val="24"/>
          <w:szCs w:val="24"/>
        </w:rPr>
        <w:t xml:space="preserve">сведения о произведенных в 2015 году вложениях в финансовые активы (акции и иные формы участия в капитале) на сумму 9 189,45 тыс. </w:t>
      </w:r>
      <w:proofErr w:type="gramEnd"/>
    </w:p>
    <w:p w:rsidR="00B4039F" w:rsidRPr="00241FBE" w:rsidRDefault="00B4039F" w:rsidP="00B4039F">
      <w:pPr>
        <w:spacing w:after="0" w:line="240" w:lineRule="auto"/>
        <w:jc w:val="both"/>
        <w:rPr>
          <w:rFonts w:ascii="Times New Roman" w:hAnsi="Times New Roman"/>
          <w:sz w:val="24"/>
          <w:szCs w:val="24"/>
        </w:rPr>
      </w:pPr>
      <w:r w:rsidRPr="00241FBE">
        <w:rPr>
          <w:rFonts w:ascii="Times New Roman" w:eastAsia="Times New Roman" w:hAnsi="Times New Roman"/>
          <w:sz w:val="24"/>
          <w:szCs w:val="24"/>
          <w:lang w:eastAsia="ru-RU"/>
        </w:rPr>
        <w:t xml:space="preserve">     В нарушение пункта 1 статьи 13 главы 2 Федерального закона от 06.12.2011 № 402-ФЗ «О бухгалтерском учете» б</w:t>
      </w:r>
      <w:r w:rsidRPr="00241FBE">
        <w:rPr>
          <w:rFonts w:ascii="Times New Roman" w:hAnsi="Times New Roman"/>
          <w:sz w:val="24"/>
          <w:szCs w:val="24"/>
        </w:rPr>
        <w:t xml:space="preserve">ухгалтерская (финансовая) отчетность Комитета не дает достоверное </w:t>
      </w:r>
      <w:r w:rsidRPr="00241FBE">
        <w:rPr>
          <w:rFonts w:ascii="Times New Roman" w:hAnsi="Times New Roman"/>
          <w:sz w:val="24"/>
          <w:szCs w:val="24"/>
        </w:rPr>
        <w:lastRenderedPageBreak/>
        <w:t xml:space="preserve">представление о финансовом положении экономического субъекта на отчетную дату, необходимое пользователям этой отчетности для принятия экономических решений. </w:t>
      </w:r>
    </w:p>
    <w:p w:rsidR="00B4039F" w:rsidRPr="00241FBE" w:rsidRDefault="00B4039F" w:rsidP="00B4039F">
      <w:pPr>
        <w:spacing w:after="0" w:line="240" w:lineRule="auto"/>
        <w:ind w:firstLine="360"/>
        <w:jc w:val="both"/>
        <w:rPr>
          <w:rFonts w:ascii="Times New Roman" w:hAnsi="Times New Roman"/>
          <w:sz w:val="24"/>
          <w:szCs w:val="24"/>
        </w:rPr>
      </w:pPr>
      <w:r w:rsidRPr="00241FBE">
        <w:rPr>
          <w:rFonts w:ascii="Times New Roman" w:hAnsi="Times New Roman"/>
          <w:sz w:val="24"/>
          <w:szCs w:val="24"/>
        </w:rPr>
        <w:t>по строке 212 «акции и иные формы участия в капитале» баланса Комитета, сальдо на начало отчетного периода составило 5 375 371,73 тыс. рублей, на конец отчетного периода составило 5 343 977,17 тыс. рублей. Бухгалтерской службой Комитета предоставлена расшифровка строки 212 баланса по состоянию на  01.01.2016 г на общую сумму 5 343 977,33 тыс. рублей. Отделом Собственности Комитета по состоянию на  01.01.2016 года в части участия в капитале хозяйствующих субъектов учитывается сумма 810 591,33 тыс. рублей.</w:t>
      </w:r>
    </w:p>
    <w:p w:rsidR="00B4039F" w:rsidRPr="00241FBE" w:rsidRDefault="00B4039F" w:rsidP="00B4039F">
      <w:pPr>
        <w:pStyle w:val="1"/>
        <w:spacing w:before="0" w:after="0"/>
        <w:jc w:val="both"/>
        <w:rPr>
          <w:rFonts w:ascii="Times New Roman" w:hAnsi="Times New Roman" w:cs="Times New Roman"/>
          <w:b w:val="0"/>
          <w:color w:val="auto"/>
        </w:rPr>
      </w:pPr>
      <w:r w:rsidRPr="00241FBE">
        <w:rPr>
          <w:rFonts w:ascii="Times New Roman" w:hAnsi="Times New Roman" w:cs="Times New Roman"/>
          <w:b w:val="0"/>
          <w:color w:val="auto"/>
        </w:rPr>
        <w:t xml:space="preserve">     </w:t>
      </w:r>
      <w:proofErr w:type="gramStart"/>
      <w:r w:rsidRPr="00241FBE">
        <w:rPr>
          <w:rFonts w:ascii="Times New Roman" w:hAnsi="Times New Roman" w:cs="Times New Roman"/>
          <w:b w:val="0"/>
          <w:color w:val="auto"/>
        </w:rPr>
        <w:t>В нарушение пункта 2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раздела 3 пункта 3.29 Решения Нерюнгринского районного Совета депутатов Республики Саха (Якутия) от 24.11.2011 N 5-31 "Об утверждении Положения о Комитете земельных и имущественных отношений Нерюнгринского района в новой редакции" данные реестрового учета не</w:t>
      </w:r>
      <w:proofErr w:type="gramEnd"/>
      <w:r w:rsidRPr="00241FBE">
        <w:rPr>
          <w:rFonts w:ascii="Times New Roman" w:hAnsi="Times New Roman" w:cs="Times New Roman"/>
          <w:b w:val="0"/>
          <w:color w:val="auto"/>
        </w:rPr>
        <w:t xml:space="preserve"> совпадают с данными бухгалтерского учета.  </w:t>
      </w:r>
    </w:p>
    <w:p w:rsidR="00B4039F" w:rsidRPr="00FF3C2B" w:rsidRDefault="00B4039F" w:rsidP="00B4039F">
      <w:pPr>
        <w:spacing w:after="0" w:line="240" w:lineRule="auto"/>
        <w:jc w:val="both"/>
        <w:rPr>
          <w:rFonts w:ascii="Times New Roman" w:hAnsi="Times New Roman"/>
          <w:sz w:val="24"/>
          <w:szCs w:val="24"/>
        </w:rPr>
      </w:pPr>
      <w:r w:rsidRPr="00FF3C2B">
        <w:rPr>
          <w:rFonts w:ascii="Times New Roman" w:hAnsi="Times New Roman"/>
          <w:color w:val="000000"/>
          <w:sz w:val="24"/>
          <w:szCs w:val="24"/>
        </w:rPr>
        <w:t xml:space="preserve">     Годовая бухгалтерская отчетность Комитета за 2015 год не может быть признана полной и достоверной. </w:t>
      </w:r>
      <w:r w:rsidRPr="00FF3C2B">
        <w:rPr>
          <w:rFonts w:ascii="Times New Roman" w:hAnsi="Times New Roman"/>
          <w:sz w:val="24"/>
          <w:szCs w:val="24"/>
        </w:rPr>
        <w:t>В нарушение  статьи 13 Федерального закона от 06 декабря 2011 г. N 402-ФЗ  «О бухгалтерском учете» Комитетом не соблюдена достоверность информации, отраженная в формах бухгалтерского учета.</w:t>
      </w:r>
    </w:p>
    <w:p w:rsidR="00B4039F" w:rsidRPr="00FF3C2B" w:rsidRDefault="00B4039F" w:rsidP="00B4039F">
      <w:pPr>
        <w:spacing w:after="0" w:line="240" w:lineRule="auto"/>
        <w:jc w:val="both"/>
        <w:rPr>
          <w:rFonts w:ascii="Times New Roman" w:hAnsi="Times New Roman"/>
          <w:sz w:val="24"/>
          <w:szCs w:val="24"/>
        </w:rPr>
      </w:pPr>
    </w:p>
    <w:p w:rsidR="00F73FB7" w:rsidRPr="00FF3C2B" w:rsidRDefault="00B4039F" w:rsidP="00F73FB7">
      <w:pPr>
        <w:pStyle w:val="af2"/>
        <w:spacing w:after="0" w:line="240" w:lineRule="auto"/>
        <w:jc w:val="both"/>
        <w:rPr>
          <w:rFonts w:ascii="Times New Roman" w:hAnsi="Times New Roman" w:cs="Times New Roman"/>
          <w:sz w:val="24"/>
          <w:szCs w:val="24"/>
        </w:rPr>
      </w:pPr>
      <w:r w:rsidRPr="00FF3C2B">
        <w:rPr>
          <w:rFonts w:ascii="Times New Roman" w:hAnsi="Times New Roman"/>
          <w:b/>
          <w:bCs/>
          <w:spacing w:val="3"/>
          <w:sz w:val="24"/>
          <w:szCs w:val="24"/>
        </w:rPr>
        <w:t>6.</w:t>
      </w:r>
      <w:r w:rsidR="006C54E9" w:rsidRPr="00FF3C2B">
        <w:rPr>
          <w:rFonts w:ascii="Times New Roman" w:hAnsi="Times New Roman"/>
          <w:bCs/>
          <w:spacing w:val="3"/>
          <w:sz w:val="24"/>
          <w:szCs w:val="24"/>
        </w:rPr>
        <w:t xml:space="preserve"> </w:t>
      </w:r>
      <w:r w:rsidR="00F73FB7" w:rsidRPr="00FF3C2B">
        <w:rPr>
          <w:rFonts w:ascii="Times New Roman" w:hAnsi="Times New Roman" w:cs="Times New Roman"/>
          <w:sz w:val="24"/>
          <w:szCs w:val="24"/>
        </w:rPr>
        <w:t>Бюджет муниципального образования «Нерюнгринский район» на 2015 год утвержден со следующими основными характеристиками:</w:t>
      </w:r>
    </w:p>
    <w:p w:rsidR="00F73FB7" w:rsidRPr="00FF3C2B" w:rsidRDefault="00F73FB7" w:rsidP="00F73FB7">
      <w:pPr>
        <w:pStyle w:val="af2"/>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по доходам в сумме  3 214 624,8 тыс. рублей;</w:t>
      </w:r>
    </w:p>
    <w:p w:rsidR="00F73FB7" w:rsidRPr="00FF3C2B" w:rsidRDefault="00F73FB7" w:rsidP="00F73FB7">
      <w:pPr>
        <w:pStyle w:val="af2"/>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по расходам в сумме 3 212 702,8 тыс. рублей;</w:t>
      </w:r>
    </w:p>
    <w:p w:rsidR="00F73FB7" w:rsidRPr="00FF3C2B" w:rsidRDefault="00F73FB7" w:rsidP="00F73FB7">
      <w:pPr>
        <w:pStyle w:val="af2"/>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xml:space="preserve">- прогнозный профицит бюджета Нерюнгринского района на 2015 год составлял 1 922,0 тыс. рублей. </w:t>
      </w:r>
    </w:p>
    <w:p w:rsidR="006C54E9" w:rsidRPr="00FF3C2B" w:rsidRDefault="006C54E9" w:rsidP="00F73FB7">
      <w:pPr>
        <w:pStyle w:val="af2"/>
        <w:spacing w:after="0" w:line="240" w:lineRule="auto"/>
        <w:jc w:val="both"/>
        <w:rPr>
          <w:rFonts w:ascii="Times New Roman" w:hAnsi="Times New Roman" w:cs="Times New Roman"/>
          <w:sz w:val="24"/>
          <w:szCs w:val="24"/>
        </w:rPr>
      </w:pPr>
    </w:p>
    <w:p w:rsidR="00F73FB7" w:rsidRPr="00FF3C2B" w:rsidRDefault="006C54E9" w:rsidP="00F73FB7">
      <w:pPr>
        <w:pStyle w:val="af2"/>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7.</w:t>
      </w:r>
      <w:r w:rsidRPr="00FF3C2B">
        <w:rPr>
          <w:rFonts w:ascii="Times New Roman" w:hAnsi="Times New Roman" w:cs="Times New Roman"/>
          <w:sz w:val="24"/>
          <w:szCs w:val="24"/>
        </w:rPr>
        <w:t xml:space="preserve"> </w:t>
      </w:r>
      <w:r w:rsidR="00F73FB7" w:rsidRPr="00FF3C2B">
        <w:rPr>
          <w:rFonts w:ascii="Times New Roman" w:hAnsi="Times New Roman" w:cs="Times New Roman"/>
          <w:sz w:val="24"/>
          <w:szCs w:val="24"/>
        </w:rPr>
        <w:t>В течение 2015 года в бюджет Нерюнгринского района пять раз вносились изменения и дополнения на основании:</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 решения сессии Нерюнгринского районного Совета депутатов от 25.02.2015 № 3-18;</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 решения сессии Нерюнгринского районного Совета депутатов от 25.06.2015 № 1-22;</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 решения сессии Нерюнгринского районного Совета депутатов от 17.09.2015 № 4-23;</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 решения сессии Нерюнгринского районного Совета депутатов от 18.11.2015 № 2-25.;</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 решения сессии Нерюнгринского районного Совета депутатов от 24.12.2015 № 5-26.</w:t>
      </w:r>
    </w:p>
    <w:p w:rsidR="00F73FB7" w:rsidRPr="00FF3C2B" w:rsidRDefault="00F73FB7" w:rsidP="00F73FB7">
      <w:pPr>
        <w:spacing w:after="0" w:line="240" w:lineRule="auto"/>
        <w:rPr>
          <w:rFonts w:ascii="Times New Roman" w:hAnsi="Times New Roman" w:cs="Times New Roman"/>
          <w:sz w:val="24"/>
          <w:szCs w:val="24"/>
        </w:rPr>
      </w:pPr>
      <w:r w:rsidRPr="00FF3C2B">
        <w:rPr>
          <w:rFonts w:ascii="Times New Roman" w:hAnsi="Times New Roman" w:cs="Times New Roman"/>
          <w:sz w:val="24"/>
          <w:szCs w:val="24"/>
        </w:rPr>
        <w:t>а также на основании уведомлений Министерства Финансов РС (Я).</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xml:space="preserve">     После внесения последних изменений и дополнений в решение Нерюнгринского районного Совета депутатов от 24.12.2014 № 2-17 «О бюджете Нерюнгринского района на 2015 год» и получения последних Уведомлений Министерства Финансов РС (Я) утверждены следующие основные характеристики бюджета МО «Нерюнгринский район» на 2015 год</w:t>
      </w:r>
      <w:proofErr w:type="gramStart"/>
      <w:r w:rsidRPr="00FF3C2B">
        <w:rPr>
          <w:rFonts w:ascii="Times New Roman" w:hAnsi="Times New Roman" w:cs="Times New Roman"/>
          <w:sz w:val="24"/>
          <w:szCs w:val="24"/>
        </w:rPr>
        <w:t xml:space="preserve"> :</w:t>
      </w:r>
      <w:proofErr w:type="gramEnd"/>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-прогнозируемый общий объем дохода Нерюнгринского района  в сумме 5 731 109,1 тыс. рублей;</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-общий объем расходов бюджета Нерюнгринского района в сумме 5 752 463,10 тыс. рублей;</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-прогнозируемый дефицит местного бюджета Нерюнгринского района на 2015 год в размере 21 354,00 тыс. рублей.</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lang w:eastAsia="ru-RU"/>
        </w:rPr>
        <w:t xml:space="preserve">     В результате изменений и дополнений, внесенных в бюджет МО «Нерюнгринский район»  за 2015 год </w:t>
      </w:r>
      <w:r w:rsidRPr="00FF3C2B">
        <w:rPr>
          <w:rFonts w:ascii="Times New Roman" w:hAnsi="Times New Roman" w:cs="Times New Roman"/>
          <w:sz w:val="24"/>
          <w:szCs w:val="24"/>
        </w:rPr>
        <w:t>доходная часть бюджета за 2015 год увеличилась на 2 516 484,3 тыс. рублей, расходная часть бюджета увеличилась на 2 539 760,3 тыс. рублей. В итоге уточненный бюджет МО «Нерюнгринский район» за 2015 год составил: по доходам 5 731 1090,1 тыс. рублей, по расходам 5 752 463,1 тыс. рублей. Расчетная величина профицита бюджета за 2015 год составила 21 354,0 тыс. рублей.</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lastRenderedPageBreak/>
        <w:t xml:space="preserve">     Фактически за 2015 год  исполнение бюджета Нерюнгринского района по доходам составило 5 191 797,6 тыс. рублей, по расходам 5 148 965,9 тыс. рублей, что привело к профициту  бюджета в сумме 42 831,7 тыс. рублей.</w:t>
      </w:r>
    </w:p>
    <w:p w:rsidR="006C54E9" w:rsidRPr="00FF3C2B" w:rsidRDefault="006C54E9" w:rsidP="00F73FB7">
      <w:pPr>
        <w:spacing w:after="0" w:line="240" w:lineRule="auto"/>
        <w:jc w:val="both"/>
        <w:rPr>
          <w:rFonts w:ascii="Times New Roman" w:hAnsi="Times New Roman" w:cs="Times New Roman"/>
          <w:sz w:val="24"/>
          <w:szCs w:val="24"/>
        </w:rPr>
      </w:pPr>
    </w:p>
    <w:p w:rsidR="00F73FB7" w:rsidRPr="00FF3C2B" w:rsidRDefault="006C54E9"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8.</w:t>
      </w:r>
      <w:r w:rsidRPr="00FF3C2B">
        <w:rPr>
          <w:rFonts w:ascii="Times New Roman" w:hAnsi="Times New Roman" w:cs="Times New Roman"/>
          <w:sz w:val="24"/>
          <w:szCs w:val="24"/>
        </w:rPr>
        <w:t xml:space="preserve"> </w:t>
      </w:r>
      <w:r w:rsidR="00F73FB7" w:rsidRPr="00FF3C2B">
        <w:rPr>
          <w:rFonts w:ascii="Times New Roman" w:hAnsi="Times New Roman" w:cs="Times New Roman"/>
          <w:sz w:val="24"/>
          <w:szCs w:val="24"/>
        </w:rPr>
        <w:t>Согласно предоставленному годовому отчету, уточненный план доходной части бюджета Нерюнгринского района по сравнению с утвержденным планом,  увеличился на 2 516 484,3 тыс. рублей и составил 5 731 109,1 тыс. рублей. Исполнена доходная часть бюджета Нерюнгринского района на 5 191 797,6 тыс. рублей или 90,6 %,что на 539 311,5 тыс. рублей меньше уточненного плана.</w:t>
      </w:r>
    </w:p>
    <w:p w:rsidR="00F73FB7" w:rsidRPr="00934CCE"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xml:space="preserve">     Бюджет Муниципального образования «Нерюнгринский район» является дотационным. Для достижения уровня бюджетной</w:t>
      </w:r>
      <w:r w:rsidRPr="00934CCE">
        <w:rPr>
          <w:rFonts w:ascii="Times New Roman" w:hAnsi="Times New Roman" w:cs="Times New Roman"/>
          <w:sz w:val="24"/>
          <w:szCs w:val="24"/>
        </w:rPr>
        <w:t xml:space="preserve"> обеспеченности  в 2015 году выделено 388 639,3 тыс. рублей дотаций, в том числе:</w:t>
      </w:r>
    </w:p>
    <w:p w:rsidR="00F73FB7" w:rsidRPr="00934CCE" w:rsidRDefault="00F73FB7" w:rsidP="00F73FB7">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-на выравнивание уровня бюджетной обеспеченности 356 652,0 тыс. рублей;</w:t>
      </w:r>
    </w:p>
    <w:p w:rsidR="00F73FB7" w:rsidRDefault="00F73FB7" w:rsidP="00F73FB7">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 xml:space="preserve">-на сбалансированность бюджета  31 987,3 тыс. рублей. </w:t>
      </w:r>
    </w:p>
    <w:p w:rsidR="00F73FB7" w:rsidRDefault="00F73FB7" w:rsidP="00F73FB7">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Объем выделенных дотаций полностью исполнен. Поступление субвенций из республиканского фонда компенсаций исполнено на 100%.</w:t>
      </w:r>
    </w:p>
    <w:p w:rsidR="00F73FB7" w:rsidRDefault="00F73FB7" w:rsidP="00F73FB7">
      <w:pPr>
        <w:spacing w:after="0" w:line="240" w:lineRule="auto"/>
        <w:jc w:val="both"/>
        <w:rPr>
          <w:rFonts w:ascii="Times New Roman" w:hAnsi="Times New Roman" w:cs="Times New Roman"/>
          <w:sz w:val="24"/>
          <w:szCs w:val="24"/>
        </w:rPr>
      </w:pPr>
      <w:r w:rsidRPr="00731DF0">
        <w:rPr>
          <w:rFonts w:ascii="Times New Roman" w:hAnsi="Times New Roman" w:cs="Times New Roman"/>
          <w:sz w:val="24"/>
          <w:szCs w:val="24"/>
        </w:rPr>
        <w:t xml:space="preserve">     Объем выделенных субсидий освоен на 80,3%, не освоение составило 432 569,0 тыс. рублей, что обусловлено следующими факторами</w:t>
      </w:r>
      <w:r w:rsidRPr="00806FCB">
        <w:rPr>
          <w:rFonts w:ascii="Times New Roman" w:hAnsi="Times New Roman" w:cs="Times New Roman"/>
          <w:sz w:val="24"/>
          <w:szCs w:val="24"/>
        </w:rPr>
        <w:t>:</w:t>
      </w:r>
    </w:p>
    <w:p w:rsidR="00F73FB7" w:rsidRDefault="006C54E9" w:rsidP="00F7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F73FB7" w:rsidRPr="00806FCB">
        <w:rPr>
          <w:rFonts w:ascii="Times New Roman" w:hAnsi="Times New Roman" w:cs="Times New Roman"/>
          <w:sz w:val="24"/>
          <w:szCs w:val="24"/>
        </w:rPr>
        <w:t>е поступили субсидии из Госбюджета Республики Саха (Якутия), выделенные в рамках программы "Переселение граждан из аварийного жилищного фонда», в сумме 426 475,8 тыс. рублей, по причине несвоевременного оформления поселениями заявок, в том числе по поселениям: МО «Нерюнгринский район» (полномочия в течени</w:t>
      </w:r>
      <w:proofErr w:type="gramStart"/>
      <w:r w:rsidR="00F73FB7" w:rsidRPr="00806FCB">
        <w:rPr>
          <w:rFonts w:ascii="Times New Roman" w:hAnsi="Times New Roman" w:cs="Times New Roman"/>
          <w:sz w:val="24"/>
          <w:szCs w:val="24"/>
        </w:rPr>
        <w:t>и</w:t>
      </w:r>
      <w:proofErr w:type="gramEnd"/>
      <w:r w:rsidR="00F73FB7" w:rsidRPr="00806FCB">
        <w:rPr>
          <w:rFonts w:ascii="Times New Roman" w:hAnsi="Times New Roman" w:cs="Times New Roman"/>
          <w:sz w:val="24"/>
          <w:szCs w:val="24"/>
        </w:rPr>
        <w:t xml:space="preserve"> 2015 года переданы от ГП «Поселок Чульман»)- 315 979,7 тыс. рублей; ГП «Чульман»- 101 265,4 тыс. рублей; МО «Город Нерюнгри»- 6 436,9 тыс. рублей; ГП «Поселок Серебряный Бор»- 2 547,3 тыс. рублей; ГП «Поселок Беркакит»- 246,5 тыс. рублей</w:t>
      </w:r>
      <w:r>
        <w:rPr>
          <w:rFonts w:ascii="Times New Roman" w:hAnsi="Times New Roman" w:cs="Times New Roman"/>
          <w:sz w:val="24"/>
          <w:szCs w:val="24"/>
        </w:rPr>
        <w:t>;</w:t>
      </w:r>
    </w:p>
    <w:p w:rsidR="00F73FB7" w:rsidRDefault="006C54E9" w:rsidP="00F7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F73FB7" w:rsidRPr="00361CF8">
        <w:rPr>
          <w:rFonts w:ascii="Times New Roman" w:hAnsi="Times New Roman" w:cs="Times New Roman"/>
          <w:sz w:val="24"/>
          <w:szCs w:val="24"/>
        </w:rPr>
        <w:t>е поступили средства, в сумме 6 093,2 тыс. рублей, выделенные на ремонт автомобильных дорог общего пользования в населенных пунктах (в поселениях Нерюнгринского района). Причина не поступления, позднее заключение ГП «Поселок Чульман» муниципальных контрактов на выполнение данного вида работ. Данные средства</w:t>
      </w:r>
      <w:r w:rsidR="00F73FB7">
        <w:rPr>
          <w:rFonts w:ascii="Times New Roman" w:hAnsi="Times New Roman" w:cs="Times New Roman"/>
          <w:sz w:val="24"/>
          <w:szCs w:val="24"/>
        </w:rPr>
        <w:t xml:space="preserve"> выделены ГП «Поселок Чульман» в связи с 40-летием Нерюнгринского района Министерством транспорта республики Саха (Якутия). Оставшаяся часть будет перечислена </w:t>
      </w:r>
      <w:r w:rsidR="00F73FB7" w:rsidRPr="00731DF0">
        <w:rPr>
          <w:rFonts w:ascii="Times New Roman" w:hAnsi="Times New Roman" w:cs="Times New Roman"/>
          <w:sz w:val="24"/>
          <w:szCs w:val="24"/>
        </w:rPr>
        <w:t xml:space="preserve">по мере выполнения работ до июля 2016 года.  </w:t>
      </w:r>
    </w:p>
    <w:p w:rsidR="00F73FB7" w:rsidRDefault="00F73FB7" w:rsidP="00F7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5EA7">
        <w:rPr>
          <w:rFonts w:ascii="Times New Roman" w:hAnsi="Times New Roman" w:cs="Times New Roman"/>
          <w:sz w:val="24"/>
          <w:szCs w:val="24"/>
        </w:rPr>
        <w:t>По данным годового отчета об исполнении бюджета за 2015 год в доходную часть бюджета Нерюнгринского района поступило налоговых и неналоговых доходов в сумме 951 179,6</w:t>
      </w:r>
      <w:r w:rsidRPr="00535EA7">
        <w:rPr>
          <w:rFonts w:ascii="Times New Roman" w:hAnsi="Times New Roman" w:cs="Times New Roman"/>
          <w:sz w:val="24"/>
          <w:szCs w:val="24"/>
          <w:lang w:val="en-US"/>
        </w:rPr>
        <w:t> </w:t>
      </w:r>
      <w:r w:rsidRPr="00535EA7">
        <w:rPr>
          <w:rFonts w:ascii="Times New Roman" w:hAnsi="Times New Roman" w:cs="Times New Roman"/>
          <w:sz w:val="24"/>
          <w:szCs w:val="24"/>
        </w:rPr>
        <w:t>тыс. рублей, при уточненных плановых показателях 904 134,9 тыс. рублей. Выполнение плановых показателей в части поступления собственных доходов в бюджет Нерюнгринского района составило 105,2 %.</w:t>
      </w:r>
    </w:p>
    <w:p w:rsidR="006C54E9" w:rsidRPr="00727692" w:rsidRDefault="00F73FB7" w:rsidP="00F7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692">
        <w:rPr>
          <w:rFonts w:ascii="Times New Roman" w:hAnsi="Times New Roman" w:cs="Times New Roman"/>
          <w:sz w:val="24"/>
          <w:szCs w:val="24"/>
        </w:rPr>
        <w:t xml:space="preserve">Первоначально плановые назначения по доходам на 2015 год составили 845 176,2 тыс. рублей. В результате изменений и уточнений плановые показатели доходной части бюджета уменьшились на 29 416,5 тыс. рублей, в результате уточненный план по доходам составил 815 759,7 тыс. рублей. </w:t>
      </w:r>
    </w:p>
    <w:p w:rsidR="00F73FB7" w:rsidRPr="00727692" w:rsidRDefault="006C54E9" w:rsidP="00F73FB7">
      <w:pPr>
        <w:spacing w:after="0" w:line="240" w:lineRule="auto"/>
        <w:jc w:val="both"/>
        <w:rPr>
          <w:rFonts w:ascii="Times New Roman" w:hAnsi="Times New Roman" w:cs="Times New Roman"/>
          <w:sz w:val="24"/>
          <w:szCs w:val="24"/>
        </w:rPr>
      </w:pPr>
      <w:r w:rsidRPr="00727692">
        <w:rPr>
          <w:rFonts w:ascii="Times New Roman" w:hAnsi="Times New Roman" w:cs="Times New Roman"/>
          <w:sz w:val="24"/>
          <w:szCs w:val="24"/>
        </w:rPr>
        <w:t xml:space="preserve">     </w:t>
      </w:r>
      <w:r w:rsidRPr="00727692">
        <w:rPr>
          <w:rFonts w:ascii="Times New Roman" w:hAnsi="Times New Roman" w:cs="Times New Roman"/>
          <w:sz w:val="24"/>
          <w:szCs w:val="24"/>
          <w:u w:val="single"/>
        </w:rPr>
        <w:t xml:space="preserve">Налоговые доходы бюджета Нерюнгринского района. </w:t>
      </w:r>
      <w:r w:rsidR="00F73FB7" w:rsidRPr="00727692">
        <w:rPr>
          <w:rFonts w:ascii="Times New Roman" w:hAnsi="Times New Roman" w:cs="Times New Roman"/>
          <w:sz w:val="24"/>
          <w:szCs w:val="24"/>
          <w:u w:val="single"/>
        </w:rPr>
        <w:t>За 2015 год</w:t>
      </w:r>
      <w:r w:rsidR="00F73FB7" w:rsidRPr="00727692">
        <w:rPr>
          <w:rFonts w:ascii="Times New Roman" w:hAnsi="Times New Roman" w:cs="Times New Roman"/>
          <w:sz w:val="24"/>
          <w:szCs w:val="24"/>
        </w:rPr>
        <w:t xml:space="preserve"> налоговые доходы бюджета МО «Нерюнгринский район» исполнены на сумму 853 491, 7 тыс. рублей. Удельный вес налоговых доходов в структуре доходов бюджета Нерюнгринского района составляет – 89,7 %. </w:t>
      </w:r>
    </w:p>
    <w:p w:rsidR="00F73FB7" w:rsidRDefault="006C54E9" w:rsidP="006C54E9">
      <w:pPr>
        <w:tabs>
          <w:tab w:val="left" w:pos="1092"/>
        </w:tabs>
        <w:spacing w:after="0" w:line="240" w:lineRule="auto"/>
        <w:jc w:val="both"/>
        <w:rPr>
          <w:rFonts w:ascii="Times New Roman" w:hAnsi="Times New Roman" w:cs="Times New Roman"/>
          <w:sz w:val="24"/>
          <w:szCs w:val="24"/>
        </w:rPr>
      </w:pPr>
      <w:r w:rsidRPr="00727692">
        <w:rPr>
          <w:rFonts w:ascii="Times New Roman" w:hAnsi="Times New Roman" w:cs="Times New Roman"/>
          <w:sz w:val="24"/>
          <w:szCs w:val="24"/>
        </w:rPr>
        <w:t xml:space="preserve">    </w:t>
      </w:r>
      <w:r w:rsidRPr="00727692">
        <w:rPr>
          <w:rFonts w:ascii="Times New Roman" w:hAnsi="Times New Roman" w:cs="Times New Roman"/>
          <w:sz w:val="24"/>
          <w:szCs w:val="24"/>
          <w:u w:val="single"/>
        </w:rPr>
        <w:t xml:space="preserve"> Неналоговые доходы бюджета Нерюнгринского района. </w:t>
      </w:r>
      <w:r w:rsidR="00F73FB7" w:rsidRPr="00727692">
        <w:rPr>
          <w:rFonts w:ascii="Times New Roman" w:hAnsi="Times New Roman" w:cs="Times New Roman"/>
          <w:sz w:val="24"/>
          <w:szCs w:val="24"/>
        </w:rPr>
        <w:t>Неналоговых доходов в бюджет Нерюнгринского района за 2015 год поступило 97 687,9</w:t>
      </w:r>
      <w:r w:rsidR="00F73FB7">
        <w:rPr>
          <w:rFonts w:ascii="Times New Roman" w:hAnsi="Times New Roman" w:cs="Times New Roman"/>
          <w:sz w:val="24"/>
          <w:szCs w:val="24"/>
        </w:rPr>
        <w:t xml:space="preserve"> тыс. рублей, при плане 77 975,2</w:t>
      </w:r>
      <w:r w:rsidR="00F73FB7" w:rsidRPr="008C5710">
        <w:rPr>
          <w:rFonts w:ascii="Times New Roman" w:hAnsi="Times New Roman" w:cs="Times New Roman"/>
          <w:sz w:val="24"/>
          <w:szCs w:val="24"/>
        </w:rPr>
        <w:t xml:space="preserve"> тыс. рублей, или 11</w:t>
      </w:r>
      <w:r w:rsidR="00F73FB7">
        <w:rPr>
          <w:rFonts w:ascii="Times New Roman" w:hAnsi="Times New Roman" w:cs="Times New Roman"/>
          <w:sz w:val="24"/>
          <w:szCs w:val="24"/>
        </w:rPr>
        <w:t>1</w:t>
      </w:r>
      <w:r w:rsidR="00F73FB7" w:rsidRPr="008C5710">
        <w:rPr>
          <w:rFonts w:ascii="Times New Roman" w:hAnsi="Times New Roman" w:cs="Times New Roman"/>
          <w:sz w:val="24"/>
          <w:szCs w:val="24"/>
        </w:rPr>
        <w:t xml:space="preserve">%. </w:t>
      </w:r>
    </w:p>
    <w:p w:rsidR="00F73FB7" w:rsidRPr="00993DF8" w:rsidRDefault="004C56DF" w:rsidP="00F7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FB7" w:rsidRPr="00993DF8">
        <w:rPr>
          <w:rFonts w:ascii="Times New Roman" w:hAnsi="Times New Roman" w:cs="Times New Roman"/>
          <w:sz w:val="24"/>
          <w:szCs w:val="24"/>
        </w:rPr>
        <w:t xml:space="preserve">Исполнение по неналоговым доходам бюджета Нерюнгринского района  за 2015 </w:t>
      </w:r>
      <w:proofErr w:type="gramStart"/>
      <w:r w:rsidR="00F73FB7" w:rsidRPr="00993DF8">
        <w:rPr>
          <w:rFonts w:ascii="Times New Roman" w:hAnsi="Times New Roman" w:cs="Times New Roman"/>
          <w:sz w:val="24"/>
          <w:szCs w:val="24"/>
        </w:rPr>
        <w:t>год</w:t>
      </w:r>
      <w:proofErr w:type="gramEnd"/>
      <w:r w:rsidR="00F73FB7" w:rsidRPr="00993DF8">
        <w:rPr>
          <w:rFonts w:ascii="Times New Roman" w:hAnsi="Times New Roman" w:cs="Times New Roman"/>
          <w:sz w:val="24"/>
          <w:szCs w:val="24"/>
        </w:rPr>
        <w:t xml:space="preserve"> </w:t>
      </w:r>
      <w:r w:rsidR="00F73FB7">
        <w:rPr>
          <w:rFonts w:ascii="Times New Roman" w:hAnsi="Times New Roman" w:cs="Times New Roman"/>
          <w:sz w:val="24"/>
          <w:szCs w:val="24"/>
        </w:rPr>
        <w:t xml:space="preserve">в общем </w:t>
      </w:r>
      <w:r w:rsidR="00F73FB7" w:rsidRPr="00993DF8">
        <w:rPr>
          <w:rFonts w:ascii="Times New Roman" w:hAnsi="Times New Roman" w:cs="Times New Roman"/>
          <w:sz w:val="24"/>
          <w:szCs w:val="24"/>
        </w:rPr>
        <w:t>составило 111%. Данный показатель обусловлен перевыполнением уточненного планового показателя в разрезе следующих платежей:</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w:t>
      </w:r>
      <w:r w:rsidR="00F73FB7" w:rsidRPr="001D10D1">
        <w:rPr>
          <w:rFonts w:ascii="Times New Roman" w:eastAsia="Times New Roman" w:hAnsi="Times New Roman" w:cs="Times New Roman"/>
          <w:sz w:val="24"/>
          <w:szCs w:val="24"/>
          <w:lang w:eastAsia="ru-RU"/>
        </w:rPr>
        <w:t xml:space="preserve">оходы от оказания платных услуг (работ) и компенсации затрат государства- 137% </w:t>
      </w:r>
      <w:r w:rsidR="00F73FB7">
        <w:rPr>
          <w:rFonts w:ascii="Times New Roman" w:eastAsia="Times New Roman" w:hAnsi="Times New Roman" w:cs="Times New Roman"/>
          <w:sz w:val="24"/>
          <w:szCs w:val="24"/>
          <w:lang w:eastAsia="ru-RU"/>
        </w:rPr>
        <w:t>столь высокий процент исполнения обусловлен увеличением д</w:t>
      </w:r>
      <w:r w:rsidR="00F73FB7" w:rsidRPr="00F42A4B">
        <w:rPr>
          <w:rFonts w:ascii="Times New Roman" w:eastAsia="Times New Roman" w:hAnsi="Times New Roman" w:cs="Times New Roman"/>
          <w:sz w:val="24"/>
          <w:szCs w:val="24"/>
          <w:lang w:eastAsia="ru-RU"/>
        </w:rPr>
        <w:t>оход</w:t>
      </w:r>
      <w:r w:rsidR="00F73FB7">
        <w:rPr>
          <w:rFonts w:ascii="Times New Roman" w:eastAsia="Times New Roman" w:hAnsi="Times New Roman" w:cs="Times New Roman"/>
          <w:sz w:val="24"/>
          <w:szCs w:val="24"/>
          <w:lang w:eastAsia="ru-RU"/>
        </w:rPr>
        <w:t>ов</w:t>
      </w:r>
      <w:r w:rsidR="00F73FB7" w:rsidRPr="00F42A4B">
        <w:rPr>
          <w:rFonts w:ascii="Times New Roman" w:eastAsia="Times New Roman" w:hAnsi="Times New Roman" w:cs="Times New Roman"/>
          <w:sz w:val="24"/>
          <w:szCs w:val="24"/>
          <w:lang w:eastAsia="ru-RU"/>
        </w:rPr>
        <w:t>, поступающи</w:t>
      </w:r>
      <w:r w:rsidR="00F73FB7">
        <w:rPr>
          <w:rFonts w:ascii="Times New Roman" w:eastAsia="Times New Roman" w:hAnsi="Times New Roman" w:cs="Times New Roman"/>
          <w:sz w:val="24"/>
          <w:szCs w:val="24"/>
          <w:lang w:eastAsia="ru-RU"/>
        </w:rPr>
        <w:t>х</w:t>
      </w:r>
      <w:r w:rsidR="00F73FB7" w:rsidRPr="00F42A4B">
        <w:rPr>
          <w:rFonts w:ascii="Times New Roman" w:eastAsia="Times New Roman" w:hAnsi="Times New Roman" w:cs="Times New Roman"/>
          <w:sz w:val="24"/>
          <w:szCs w:val="24"/>
          <w:lang w:eastAsia="ru-RU"/>
        </w:rPr>
        <w:t xml:space="preserve"> в порядке возмещения расходов, понесенных в связи с эксплуатацией имущества </w:t>
      </w:r>
      <w:r>
        <w:rPr>
          <w:rFonts w:ascii="Times New Roman" w:eastAsia="Times New Roman" w:hAnsi="Times New Roman" w:cs="Times New Roman"/>
          <w:sz w:val="24"/>
          <w:szCs w:val="24"/>
          <w:lang w:eastAsia="ru-RU"/>
        </w:rPr>
        <w:t>Нерюнгринского района;</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w:t>
      </w:r>
      <w:r w:rsidR="00F73FB7" w:rsidRPr="00B607CA">
        <w:rPr>
          <w:rFonts w:ascii="Times New Roman" w:eastAsia="Times New Roman" w:hAnsi="Times New Roman" w:cs="Times New Roman"/>
          <w:sz w:val="24"/>
          <w:szCs w:val="24"/>
          <w:lang w:eastAsia="ru-RU"/>
        </w:rPr>
        <w:t>трафы, санкции, возмещ</w:t>
      </w:r>
      <w:r w:rsidR="00F73FB7" w:rsidRPr="00993DF8">
        <w:rPr>
          <w:rFonts w:ascii="Times New Roman" w:eastAsia="Times New Roman" w:hAnsi="Times New Roman" w:cs="Times New Roman"/>
          <w:sz w:val="24"/>
          <w:szCs w:val="24"/>
          <w:lang w:eastAsia="ru-RU"/>
        </w:rPr>
        <w:t>ение ущерба за нарушение законо</w:t>
      </w:r>
      <w:r w:rsidR="00F73FB7" w:rsidRPr="00B607CA">
        <w:rPr>
          <w:rFonts w:ascii="Times New Roman" w:eastAsia="Times New Roman" w:hAnsi="Times New Roman" w:cs="Times New Roman"/>
          <w:sz w:val="24"/>
          <w:szCs w:val="24"/>
          <w:lang w:eastAsia="ru-RU"/>
        </w:rPr>
        <w:t>дательства о налогах и сборах</w:t>
      </w:r>
      <w:r>
        <w:rPr>
          <w:rFonts w:ascii="Times New Roman" w:eastAsia="Times New Roman" w:hAnsi="Times New Roman" w:cs="Times New Roman"/>
          <w:sz w:val="24"/>
          <w:szCs w:val="24"/>
          <w:lang w:eastAsia="ru-RU"/>
        </w:rPr>
        <w:t>- 125%;</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оходы от реализации иного имущества, находящегося в собственности муниципальных районов</w:t>
      </w:r>
      <w:r>
        <w:rPr>
          <w:rFonts w:ascii="Times New Roman" w:eastAsia="Times New Roman" w:hAnsi="Times New Roman" w:cs="Times New Roman"/>
          <w:sz w:val="24"/>
          <w:szCs w:val="24"/>
          <w:lang w:eastAsia="ru-RU"/>
        </w:rPr>
        <w:t>- 118 %;</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 xml:space="preserve">оходы </w:t>
      </w:r>
      <w:r w:rsidR="00F73FB7" w:rsidRPr="00993DF8">
        <w:rPr>
          <w:rFonts w:ascii="Times New Roman" w:eastAsia="Times New Roman" w:hAnsi="Times New Roman" w:cs="Times New Roman"/>
          <w:sz w:val="24"/>
          <w:szCs w:val="24"/>
          <w:lang w:eastAsia="ru-RU"/>
        </w:rPr>
        <w:t xml:space="preserve"> </w:t>
      </w:r>
      <w:r w:rsidR="00F73FB7" w:rsidRPr="00B607CA">
        <w:rPr>
          <w:rFonts w:ascii="Times New Roman" w:eastAsia="Times New Roman" w:hAnsi="Times New Roman" w:cs="Times New Roman"/>
          <w:sz w:val="24"/>
          <w:szCs w:val="24"/>
          <w:lang w:eastAsia="ru-RU"/>
        </w:rPr>
        <w:t>от сдачи в аренду имущества, находящегося в оперативном управлении</w:t>
      </w:r>
      <w:r w:rsidR="00F73FB7" w:rsidRPr="00993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-114%;</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оходы от сдачи в аренду имущества, составляющего казну муниципального района (за исключением земельных участков)</w:t>
      </w:r>
      <w:r>
        <w:rPr>
          <w:rFonts w:ascii="Times New Roman" w:eastAsia="Times New Roman" w:hAnsi="Times New Roman" w:cs="Times New Roman"/>
          <w:sz w:val="24"/>
          <w:szCs w:val="24"/>
          <w:lang w:eastAsia="ru-RU"/>
        </w:rPr>
        <w:t>- 114%;</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оходы, получаемые в виде арендной платы за земельные участки, гос</w:t>
      </w:r>
      <w:r w:rsidR="00F73FB7">
        <w:rPr>
          <w:rFonts w:ascii="Times New Roman" w:eastAsia="Times New Roman" w:hAnsi="Times New Roman" w:cs="Times New Roman"/>
          <w:sz w:val="24"/>
          <w:szCs w:val="24"/>
          <w:lang w:eastAsia="ru-RU"/>
        </w:rPr>
        <w:t xml:space="preserve">ударственная </w:t>
      </w:r>
      <w:r w:rsidR="00F73FB7" w:rsidRPr="00B607CA">
        <w:rPr>
          <w:rFonts w:ascii="Times New Roman" w:eastAsia="Times New Roman" w:hAnsi="Times New Roman" w:cs="Times New Roman"/>
          <w:sz w:val="24"/>
          <w:szCs w:val="24"/>
          <w:lang w:eastAsia="ru-RU"/>
        </w:rPr>
        <w:t>собственность на которые не разграничена, а также средства</w:t>
      </w:r>
      <w:r w:rsidR="00F73FB7">
        <w:rPr>
          <w:rFonts w:ascii="Times New Roman" w:eastAsia="Times New Roman" w:hAnsi="Times New Roman" w:cs="Times New Roman"/>
          <w:sz w:val="24"/>
          <w:szCs w:val="24"/>
          <w:lang w:eastAsia="ru-RU"/>
        </w:rPr>
        <w:t>,</w:t>
      </w:r>
      <w:r w:rsidR="00F73FB7" w:rsidRPr="00B607CA">
        <w:rPr>
          <w:rFonts w:ascii="Times New Roman" w:eastAsia="Times New Roman" w:hAnsi="Times New Roman" w:cs="Times New Roman"/>
          <w:sz w:val="24"/>
          <w:szCs w:val="24"/>
          <w:lang w:eastAsia="ru-RU"/>
        </w:rPr>
        <w:t xml:space="preserve"> получаемые от права заключения договоров аренды указанных участков</w:t>
      </w:r>
      <w:r>
        <w:rPr>
          <w:rFonts w:ascii="Times New Roman" w:eastAsia="Times New Roman" w:hAnsi="Times New Roman" w:cs="Times New Roman"/>
          <w:sz w:val="24"/>
          <w:szCs w:val="24"/>
          <w:lang w:eastAsia="ru-RU"/>
        </w:rPr>
        <w:t>- 110;</w:t>
      </w:r>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оходы,</w:t>
      </w:r>
      <w:r w:rsidR="00F73FB7" w:rsidRPr="00993DF8">
        <w:rPr>
          <w:rFonts w:ascii="Times New Roman" w:eastAsia="Times New Roman" w:hAnsi="Times New Roman" w:cs="Times New Roman"/>
          <w:sz w:val="24"/>
          <w:szCs w:val="24"/>
          <w:lang w:eastAsia="ru-RU"/>
        </w:rPr>
        <w:t xml:space="preserve"> </w:t>
      </w:r>
      <w:r w:rsidR="00F73FB7" w:rsidRPr="00B607CA">
        <w:rPr>
          <w:rFonts w:ascii="Times New Roman" w:eastAsia="Times New Roman" w:hAnsi="Times New Roman" w:cs="Times New Roman"/>
          <w:sz w:val="24"/>
          <w:szCs w:val="24"/>
          <w:lang w:eastAsia="ru-RU"/>
        </w:rPr>
        <w:t>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rFonts w:ascii="Times New Roman" w:eastAsia="Times New Roman" w:hAnsi="Times New Roman" w:cs="Times New Roman"/>
          <w:sz w:val="24"/>
          <w:szCs w:val="24"/>
          <w:lang w:eastAsia="ru-RU"/>
        </w:rPr>
        <w:t>- 107;</w:t>
      </w:r>
      <w:proofErr w:type="gramEnd"/>
    </w:p>
    <w:p w:rsidR="00F73FB7" w:rsidRPr="00993DF8"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F73FB7" w:rsidRPr="00B607CA">
        <w:rPr>
          <w:rFonts w:ascii="Times New Roman" w:eastAsia="Times New Roman" w:hAnsi="Times New Roman" w:cs="Times New Roman"/>
          <w:sz w:val="24"/>
          <w:szCs w:val="24"/>
          <w:lang w:eastAsia="ru-RU"/>
        </w:rPr>
        <w:t>лата за негатив</w:t>
      </w:r>
      <w:r w:rsidR="00F73FB7">
        <w:rPr>
          <w:rFonts w:ascii="Times New Roman" w:eastAsia="Times New Roman" w:hAnsi="Times New Roman" w:cs="Times New Roman"/>
          <w:sz w:val="24"/>
          <w:szCs w:val="24"/>
          <w:lang w:eastAsia="ru-RU"/>
        </w:rPr>
        <w:t>ное воздействие на окружающую среду</w:t>
      </w:r>
      <w:r>
        <w:rPr>
          <w:rFonts w:ascii="Times New Roman" w:eastAsia="Times New Roman" w:hAnsi="Times New Roman" w:cs="Times New Roman"/>
          <w:sz w:val="24"/>
          <w:szCs w:val="24"/>
          <w:lang w:eastAsia="ru-RU"/>
        </w:rPr>
        <w:t>- 105;</w:t>
      </w:r>
    </w:p>
    <w:p w:rsidR="00F73FB7" w:rsidRDefault="002B443C" w:rsidP="00F73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F73FB7" w:rsidRPr="00B607CA">
        <w:rPr>
          <w:rFonts w:ascii="Times New Roman" w:eastAsia="Times New Roman" w:hAnsi="Times New Roman" w:cs="Times New Roman"/>
          <w:sz w:val="24"/>
          <w:szCs w:val="24"/>
          <w:lang w:eastAsia="ru-RU"/>
        </w:rPr>
        <w:t>оходы от продажи земельных участков, государственная собственность на кот</w:t>
      </w:r>
      <w:r w:rsidR="00F73FB7" w:rsidRPr="00993DF8">
        <w:rPr>
          <w:rFonts w:ascii="Times New Roman" w:eastAsia="Times New Roman" w:hAnsi="Times New Roman" w:cs="Times New Roman"/>
          <w:sz w:val="24"/>
          <w:szCs w:val="24"/>
          <w:lang w:eastAsia="ru-RU"/>
        </w:rPr>
        <w:t>о</w:t>
      </w:r>
      <w:r w:rsidR="00F73FB7" w:rsidRPr="00B607CA">
        <w:rPr>
          <w:rFonts w:ascii="Times New Roman" w:eastAsia="Times New Roman" w:hAnsi="Times New Roman" w:cs="Times New Roman"/>
          <w:sz w:val="24"/>
          <w:szCs w:val="24"/>
          <w:lang w:eastAsia="ru-RU"/>
        </w:rPr>
        <w:t>рые не разграничена</w:t>
      </w:r>
      <w:r>
        <w:rPr>
          <w:rFonts w:ascii="Times New Roman" w:eastAsia="Times New Roman" w:hAnsi="Times New Roman" w:cs="Times New Roman"/>
          <w:sz w:val="24"/>
          <w:szCs w:val="24"/>
          <w:lang w:eastAsia="ru-RU"/>
        </w:rPr>
        <w:t>- 105.</w:t>
      </w:r>
    </w:p>
    <w:p w:rsidR="00F73FB7" w:rsidRDefault="00F73FB7" w:rsidP="00F73FB7">
      <w:pPr>
        <w:spacing w:after="0" w:line="240" w:lineRule="auto"/>
        <w:jc w:val="both"/>
        <w:rPr>
          <w:rFonts w:ascii="Times New Roman" w:eastAsia="Times New Roman" w:hAnsi="Times New Roman" w:cs="Times New Roman"/>
          <w:sz w:val="24"/>
          <w:szCs w:val="24"/>
          <w:lang w:eastAsia="ru-RU"/>
        </w:rPr>
      </w:pPr>
      <w:r w:rsidRPr="001827C2">
        <w:rPr>
          <w:rFonts w:ascii="Times New Roman" w:eastAsia="Times New Roman" w:hAnsi="Times New Roman" w:cs="Times New Roman"/>
          <w:sz w:val="24"/>
          <w:szCs w:val="24"/>
          <w:lang w:eastAsia="ru-RU"/>
        </w:rPr>
        <w:t xml:space="preserve">     Администратором неналоговых доходов в части доходов, поступающих от управления имуществом муниципального образования Нерюнгринский район, является Комитет земельных и имущественных отношений.</w:t>
      </w:r>
    </w:p>
    <w:p w:rsidR="00F73FB7" w:rsidRDefault="00F73FB7" w:rsidP="00F73FB7">
      <w:pPr>
        <w:spacing w:after="0" w:line="240" w:lineRule="auto"/>
        <w:ind w:firstLine="360"/>
        <w:jc w:val="both"/>
        <w:rPr>
          <w:rFonts w:ascii="Times New Roman" w:hAnsi="Times New Roman"/>
          <w:sz w:val="24"/>
          <w:szCs w:val="24"/>
        </w:rPr>
      </w:pPr>
      <w:r w:rsidRPr="001827C2">
        <w:rPr>
          <w:rFonts w:ascii="Times New Roman" w:hAnsi="Times New Roman"/>
          <w:sz w:val="24"/>
          <w:szCs w:val="24"/>
        </w:rPr>
        <w:t xml:space="preserve">Проверкой бюджетной отчетности главных администраторов дохода Муниципального образования «Нерюнгринский район» за 2015 год установлено, что на начало и на конец отчетного периода присутствует дебиторская задолженность  арендаторов перед Комитетом земельных и имущественных отношений Нерюнгринского района. </w:t>
      </w:r>
    </w:p>
    <w:p w:rsidR="00F73FB7" w:rsidRDefault="00F73FB7" w:rsidP="004C56DF">
      <w:pPr>
        <w:spacing w:after="0" w:line="240" w:lineRule="auto"/>
        <w:ind w:firstLine="360"/>
        <w:jc w:val="both"/>
        <w:rPr>
          <w:rFonts w:ascii="Times New Roman" w:hAnsi="Times New Roman"/>
          <w:sz w:val="24"/>
          <w:szCs w:val="24"/>
        </w:rPr>
      </w:pPr>
      <w:r>
        <w:rPr>
          <w:rFonts w:ascii="Times New Roman" w:hAnsi="Times New Roman"/>
          <w:sz w:val="24"/>
          <w:szCs w:val="24"/>
        </w:rPr>
        <w:t>Балансовая дебиторская з</w:t>
      </w:r>
      <w:r w:rsidRPr="001827C2">
        <w:rPr>
          <w:rFonts w:ascii="Times New Roman" w:hAnsi="Times New Roman"/>
          <w:sz w:val="24"/>
          <w:szCs w:val="24"/>
        </w:rPr>
        <w:t xml:space="preserve">адолженность </w:t>
      </w:r>
      <w:r w:rsidR="004C56DF">
        <w:rPr>
          <w:rFonts w:ascii="Times New Roman" w:hAnsi="Times New Roman"/>
          <w:sz w:val="24"/>
          <w:szCs w:val="24"/>
        </w:rPr>
        <w:t xml:space="preserve">арендаторов </w:t>
      </w:r>
      <w:r w:rsidRPr="001827C2">
        <w:rPr>
          <w:rFonts w:ascii="Times New Roman" w:hAnsi="Times New Roman"/>
          <w:sz w:val="24"/>
          <w:szCs w:val="24"/>
        </w:rPr>
        <w:t xml:space="preserve">перед Комитетом земельных и имущественных отношений </w:t>
      </w:r>
      <w:r w:rsidRPr="000F7FBE">
        <w:rPr>
          <w:rFonts w:ascii="Times New Roman" w:hAnsi="Times New Roman"/>
          <w:sz w:val="24"/>
          <w:szCs w:val="24"/>
        </w:rPr>
        <w:t>не только присутствует, но и имеет тенденцию роста</w:t>
      </w:r>
      <w:r>
        <w:rPr>
          <w:rFonts w:ascii="Times New Roman" w:hAnsi="Times New Roman"/>
          <w:sz w:val="24"/>
          <w:szCs w:val="24"/>
        </w:rPr>
        <w:t>.</w:t>
      </w:r>
    </w:p>
    <w:p w:rsidR="00F73FB7" w:rsidRDefault="00F73FB7" w:rsidP="00F73FB7">
      <w:pPr>
        <w:spacing w:after="0" w:line="240" w:lineRule="auto"/>
        <w:jc w:val="both"/>
        <w:rPr>
          <w:rFonts w:ascii="Times New Roman" w:hAnsi="Times New Roman"/>
          <w:sz w:val="24"/>
          <w:szCs w:val="24"/>
        </w:rPr>
      </w:pPr>
      <w:r w:rsidRPr="00077ABD">
        <w:rPr>
          <w:rFonts w:ascii="Times New Roman" w:eastAsia="Times New Roman" w:hAnsi="Times New Roman"/>
          <w:sz w:val="24"/>
          <w:szCs w:val="24"/>
          <w:lang w:eastAsia="ru-RU"/>
        </w:rPr>
        <w:t xml:space="preserve">    </w:t>
      </w:r>
      <w:r w:rsidRPr="00077ABD">
        <w:rPr>
          <w:rFonts w:ascii="Times New Roman" w:hAnsi="Times New Roman"/>
          <w:sz w:val="24"/>
          <w:szCs w:val="24"/>
        </w:rPr>
        <w:t>На ряду</w:t>
      </w:r>
      <w:r>
        <w:rPr>
          <w:rFonts w:ascii="Times New Roman" w:hAnsi="Times New Roman"/>
          <w:sz w:val="24"/>
          <w:szCs w:val="24"/>
        </w:rPr>
        <w:t>,</w:t>
      </w:r>
      <w:r w:rsidRPr="00077ABD">
        <w:rPr>
          <w:rFonts w:ascii="Times New Roman" w:hAnsi="Times New Roman"/>
          <w:sz w:val="24"/>
          <w:szCs w:val="24"/>
        </w:rPr>
        <w:t xml:space="preserve"> с ростом балансовой дебиторской задолженности</w:t>
      </w:r>
      <w:r>
        <w:rPr>
          <w:rFonts w:ascii="Times New Roman" w:hAnsi="Times New Roman"/>
          <w:sz w:val="24"/>
          <w:szCs w:val="24"/>
        </w:rPr>
        <w:t>,</w:t>
      </w:r>
      <w:r w:rsidRPr="00077ABD">
        <w:rPr>
          <w:rFonts w:ascii="Times New Roman" w:hAnsi="Times New Roman"/>
          <w:sz w:val="24"/>
          <w:szCs w:val="24"/>
        </w:rPr>
        <w:t xml:space="preserve"> наблюдается рост просроченной дебиторской задолж</w:t>
      </w:r>
      <w:r w:rsidR="00475BF8">
        <w:rPr>
          <w:rFonts w:ascii="Times New Roman" w:hAnsi="Times New Roman"/>
          <w:sz w:val="24"/>
          <w:szCs w:val="24"/>
        </w:rPr>
        <w:t>енности, в том числе</w:t>
      </w:r>
      <w:r w:rsidRPr="00077ABD">
        <w:rPr>
          <w:rFonts w:ascii="Times New Roman" w:hAnsi="Times New Roman"/>
          <w:sz w:val="24"/>
          <w:szCs w:val="24"/>
        </w:rPr>
        <w:t>: по состоянию на 01.01.2014 - 4 889,70  тыс. рублей;</w:t>
      </w:r>
      <w:r w:rsidR="00475BF8">
        <w:rPr>
          <w:rFonts w:ascii="Times New Roman" w:hAnsi="Times New Roman"/>
          <w:sz w:val="24"/>
          <w:szCs w:val="24"/>
        </w:rPr>
        <w:t xml:space="preserve"> </w:t>
      </w:r>
      <w:r w:rsidRPr="00077ABD">
        <w:rPr>
          <w:rFonts w:ascii="Times New Roman" w:hAnsi="Times New Roman"/>
          <w:sz w:val="24"/>
          <w:szCs w:val="24"/>
        </w:rPr>
        <w:t xml:space="preserve"> по состоянию на 01.01.2015 – 12 651,83 тыс. рублей.</w:t>
      </w:r>
    </w:p>
    <w:p w:rsidR="006F2C1B" w:rsidRDefault="006F2C1B" w:rsidP="006F2C1B">
      <w:pPr>
        <w:spacing w:after="0" w:line="240" w:lineRule="auto"/>
        <w:jc w:val="both"/>
        <w:rPr>
          <w:rFonts w:ascii="Times New Roman" w:hAnsi="Times New Roman"/>
          <w:sz w:val="24"/>
          <w:szCs w:val="24"/>
        </w:rPr>
      </w:pPr>
      <w:r>
        <w:rPr>
          <w:rFonts w:ascii="Times New Roman" w:hAnsi="Times New Roman"/>
          <w:sz w:val="24"/>
          <w:szCs w:val="24"/>
        </w:rPr>
        <w:t xml:space="preserve">     Контрольно-счетная палата считает, что </w:t>
      </w:r>
      <w:r w:rsidRPr="00E50F42">
        <w:rPr>
          <w:rFonts w:ascii="Times New Roman" w:hAnsi="Times New Roman"/>
          <w:sz w:val="24"/>
          <w:szCs w:val="24"/>
        </w:rPr>
        <w:t>данные об исполнении плановых показателей по неналоговым доходам бюджета Нерюнгринского района за 201</w:t>
      </w:r>
      <w:r>
        <w:rPr>
          <w:rFonts w:ascii="Times New Roman" w:hAnsi="Times New Roman"/>
          <w:sz w:val="24"/>
          <w:szCs w:val="24"/>
        </w:rPr>
        <w:t>5</w:t>
      </w:r>
      <w:r w:rsidRPr="00E50F42">
        <w:rPr>
          <w:rFonts w:ascii="Times New Roman" w:hAnsi="Times New Roman"/>
          <w:sz w:val="24"/>
          <w:szCs w:val="24"/>
        </w:rPr>
        <w:t xml:space="preserve"> год  с одновременным присутствием и постоянным ростом дебиторской задолженности</w:t>
      </w:r>
      <w:r>
        <w:rPr>
          <w:rFonts w:ascii="Times New Roman" w:hAnsi="Times New Roman"/>
          <w:sz w:val="24"/>
          <w:szCs w:val="24"/>
        </w:rPr>
        <w:t xml:space="preserve"> (в том числе просроченной) арендаторов перед Комитетом земельных и имущественных отношений</w:t>
      </w:r>
      <w:r w:rsidRPr="00E50F42">
        <w:rPr>
          <w:rFonts w:ascii="Times New Roman" w:hAnsi="Times New Roman"/>
          <w:sz w:val="24"/>
          <w:szCs w:val="24"/>
        </w:rPr>
        <w:t>, позволяет сделать следующие выводы:</w:t>
      </w:r>
    </w:p>
    <w:p w:rsidR="006F2C1B" w:rsidRPr="00E50F42" w:rsidRDefault="006F2C1B" w:rsidP="006F2C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0F42">
        <w:rPr>
          <w:rFonts w:ascii="Times New Roman" w:hAnsi="Times New Roman"/>
          <w:sz w:val="24"/>
          <w:szCs w:val="24"/>
        </w:rPr>
        <w:t>низкий уровень учета муниципального имущества;</w:t>
      </w:r>
    </w:p>
    <w:p w:rsidR="006F2C1B" w:rsidRPr="00E50F42" w:rsidRDefault="006F2C1B" w:rsidP="006F2C1B">
      <w:pPr>
        <w:pStyle w:val="ab"/>
        <w:shd w:val="clear" w:color="auto" w:fill="FFFFFF"/>
        <w:tabs>
          <w:tab w:val="left" w:pos="0"/>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50F42">
        <w:rPr>
          <w:rFonts w:ascii="Times New Roman" w:hAnsi="Times New Roman"/>
          <w:sz w:val="24"/>
          <w:szCs w:val="24"/>
        </w:rPr>
        <w:t>не качественное планирование поступлений доходов от муниципального имущества;</w:t>
      </w:r>
    </w:p>
    <w:p w:rsidR="006F2C1B" w:rsidRDefault="006F2C1B" w:rsidP="006F2C1B">
      <w:pPr>
        <w:pStyle w:val="ab"/>
        <w:shd w:val="clear" w:color="auto" w:fill="FFFFF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50F42">
        <w:rPr>
          <w:rFonts w:ascii="Times New Roman" w:hAnsi="Times New Roman"/>
          <w:sz w:val="24"/>
          <w:szCs w:val="24"/>
        </w:rPr>
        <w:t>отсутствие прогнозирования при составлении доходной части, не рассматривается динамика возможного процента роста доходов, получаемых от управления муниципальным имуществом при взыскании задолженности.</w:t>
      </w:r>
    </w:p>
    <w:p w:rsidR="00FE27E9" w:rsidRPr="008C5139" w:rsidRDefault="00FE27E9" w:rsidP="00FE27E9">
      <w:pPr>
        <w:pStyle w:val="ab"/>
        <w:autoSpaceDE w:val="0"/>
        <w:autoSpaceDN w:val="0"/>
        <w:adjustRightInd w:val="0"/>
        <w:spacing w:after="0" w:line="240" w:lineRule="auto"/>
        <w:ind w:left="0"/>
        <w:jc w:val="both"/>
        <w:rPr>
          <w:rFonts w:ascii="Times New Roman" w:hAnsi="Times New Roman"/>
          <w:sz w:val="24"/>
          <w:szCs w:val="24"/>
        </w:rPr>
      </w:pPr>
      <w:r w:rsidRPr="008C5139">
        <w:rPr>
          <w:rFonts w:ascii="Times New Roman" w:hAnsi="Times New Roman"/>
          <w:sz w:val="24"/>
          <w:szCs w:val="24"/>
        </w:rPr>
        <w:t xml:space="preserve">     По результатам анализа исполнения доходной части бюджета Нерюнгринского района в разрезе собственных доходов за 2015 год можно сделать вывод: основное перевыполнение плановых показателей произошло в части доходов, полученных от управления муниципальным имуществом. Однако при наличии дебиторской задолженности арендаторов, как на начало, так и на конец отчетного периода и учитывая тот факт, что дебиторская задолженность имеет тенденцию роста, а отчетность Комитета </w:t>
      </w:r>
      <w:r>
        <w:rPr>
          <w:rFonts w:ascii="Times New Roman" w:hAnsi="Times New Roman"/>
          <w:sz w:val="24"/>
          <w:szCs w:val="24"/>
        </w:rPr>
        <w:t xml:space="preserve">земельных и имущественных отношений </w:t>
      </w:r>
      <w:r w:rsidRPr="008C5139">
        <w:rPr>
          <w:rFonts w:ascii="Times New Roman" w:hAnsi="Times New Roman"/>
          <w:sz w:val="24"/>
          <w:szCs w:val="24"/>
        </w:rPr>
        <w:t xml:space="preserve">не является достоверной и полной, очевидно, что данное перевыполнение плановых показателей не имеет под собой экономического обоснования. </w:t>
      </w:r>
    </w:p>
    <w:p w:rsidR="00FE27E9" w:rsidRDefault="00FE27E9" w:rsidP="00FE27E9">
      <w:pPr>
        <w:autoSpaceDE w:val="0"/>
        <w:autoSpaceDN w:val="0"/>
        <w:adjustRightInd w:val="0"/>
        <w:spacing w:after="0" w:line="240" w:lineRule="auto"/>
        <w:jc w:val="both"/>
        <w:rPr>
          <w:rFonts w:ascii="Times New Roman" w:hAnsi="Times New Roman"/>
          <w:sz w:val="24"/>
          <w:szCs w:val="24"/>
        </w:rPr>
      </w:pPr>
      <w:r w:rsidRPr="008C5139">
        <w:rPr>
          <w:rFonts w:ascii="Times New Roman" w:hAnsi="Times New Roman" w:cs="Times New Roman"/>
          <w:sz w:val="24"/>
          <w:szCs w:val="24"/>
        </w:rPr>
        <w:lastRenderedPageBreak/>
        <w:t xml:space="preserve">     Неточности, допущенные Комитетом </w:t>
      </w:r>
      <w:r>
        <w:rPr>
          <w:rFonts w:ascii="Times New Roman" w:hAnsi="Times New Roman" w:cs="Times New Roman"/>
          <w:sz w:val="24"/>
          <w:szCs w:val="24"/>
        </w:rPr>
        <w:t xml:space="preserve">земельных и имущественных отношений </w:t>
      </w:r>
      <w:r w:rsidRPr="008C5139">
        <w:rPr>
          <w:rFonts w:ascii="Times New Roman" w:hAnsi="Times New Roman" w:cs="Times New Roman"/>
          <w:sz w:val="24"/>
          <w:szCs w:val="24"/>
        </w:rPr>
        <w:t xml:space="preserve">при прогнозировании основных показателей бюджета, оказывают влияние на  качество бюджетного планирования. </w:t>
      </w:r>
      <w:r w:rsidRPr="008C5139">
        <w:rPr>
          <w:rFonts w:ascii="Times New Roman" w:hAnsi="Times New Roman"/>
          <w:sz w:val="24"/>
          <w:szCs w:val="24"/>
        </w:rPr>
        <w:t xml:space="preserve">Провести качественный анализ динамики роста доходной части от </w:t>
      </w:r>
      <w:r>
        <w:rPr>
          <w:rFonts w:ascii="Times New Roman" w:hAnsi="Times New Roman"/>
          <w:sz w:val="24"/>
          <w:szCs w:val="24"/>
        </w:rPr>
        <w:t xml:space="preserve">управления </w:t>
      </w:r>
      <w:r w:rsidRPr="008C5139">
        <w:rPr>
          <w:rFonts w:ascii="Times New Roman" w:hAnsi="Times New Roman"/>
          <w:sz w:val="24"/>
          <w:szCs w:val="24"/>
        </w:rPr>
        <w:t>муниципальн</w:t>
      </w:r>
      <w:r>
        <w:rPr>
          <w:rFonts w:ascii="Times New Roman" w:hAnsi="Times New Roman"/>
          <w:sz w:val="24"/>
          <w:szCs w:val="24"/>
        </w:rPr>
        <w:t>ым</w:t>
      </w:r>
      <w:r w:rsidRPr="008C5139">
        <w:rPr>
          <w:rFonts w:ascii="Times New Roman" w:hAnsi="Times New Roman"/>
          <w:sz w:val="24"/>
          <w:szCs w:val="24"/>
        </w:rPr>
        <w:t xml:space="preserve"> имуществ</w:t>
      </w:r>
      <w:r>
        <w:rPr>
          <w:rFonts w:ascii="Times New Roman" w:hAnsi="Times New Roman"/>
          <w:sz w:val="24"/>
          <w:szCs w:val="24"/>
        </w:rPr>
        <w:t>ом</w:t>
      </w:r>
      <w:r w:rsidRPr="008C5139">
        <w:rPr>
          <w:rFonts w:ascii="Times New Roman" w:hAnsi="Times New Roman"/>
          <w:sz w:val="24"/>
          <w:szCs w:val="24"/>
        </w:rPr>
        <w:t xml:space="preserve"> с учетом наличия не отраженной задолженности арендаторов за аренду земельных участков нет возможности.</w:t>
      </w:r>
    </w:p>
    <w:p w:rsidR="00FE27E9" w:rsidRDefault="00FE27E9" w:rsidP="006F2C1B">
      <w:pPr>
        <w:pStyle w:val="ab"/>
        <w:shd w:val="clear" w:color="auto" w:fill="FFFFFF"/>
        <w:tabs>
          <w:tab w:val="left" w:pos="284"/>
        </w:tabs>
        <w:spacing w:after="0" w:line="240" w:lineRule="auto"/>
        <w:ind w:left="0"/>
        <w:jc w:val="both"/>
        <w:rPr>
          <w:rFonts w:ascii="Times New Roman" w:hAnsi="Times New Roman"/>
          <w:sz w:val="24"/>
          <w:szCs w:val="24"/>
        </w:rPr>
      </w:pPr>
    </w:p>
    <w:p w:rsidR="00F73FB7" w:rsidRPr="00FF3C2B" w:rsidRDefault="00EB11E9" w:rsidP="00F73FB7">
      <w:pPr>
        <w:spacing w:after="0" w:line="240" w:lineRule="auto"/>
        <w:jc w:val="both"/>
        <w:rPr>
          <w:rFonts w:ascii="Times New Roman" w:hAnsi="Times New Roman" w:cs="Times New Roman"/>
          <w:sz w:val="24"/>
          <w:szCs w:val="24"/>
        </w:rPr>
      </w:pPr>
      <w:r w:rsidRPr="00FF3C2B">
        <w:rPr>
          <w:rFonts w:ascii="Times New Roman" w:hAnsi="Times New Roman"/>
          <w:b/>
          <w:sz w:val="24"/>
          <w:szCs w:val="24"/>
        </w:rPr>
        <w:t>9</w:t>
      </w:r>
      <w:r w:rsidR="00FE27E9" w:rsidRPr="00FF3C2B">
        <w:rPr>
          <w:rFonts w:ascii="Times New Roman" w:hAnsi="Times New Roman"/>
          <w:b/>
          <w:sz w:val="24"/>
          <w:szCs w:val="24"/>
        </w:rPr>
        <w:t>.</w:t>
      </w:r>
      <w:r w:rsidR="00FE27E9" w:rsidRPr="00FF3C2B">
        <w:rPr>
          <w:rFonts w:ascii="Times New Roman" w:hAnsi="Times New Roman"/>
          <w:sz w:val="24"/>
          <w:szCs w:val="24"/>
        </w:rPr>
        <w:t xml:space="preserve"> С</w:t>
      </w:r>
      <w:r w:rsidR="00F73FB7" w:rsidRPr="00FF3C2B">
        <w:rPr>
          <w:rFonts w:ascii="Times New Roman" w:hAnsi="Times New Roman" w:cs="Times New Roman"/>
          <w:sz w:val="24"/>
          <w:szCs w:val="24"/>
        </w:rPr>
        <w:t>равнительный анализ показателей исполнения доходной части бюджета Нерюнгринского района за 2014 - 2015 годы показал, что фактическое исполнение доходной части по поступлениям в бюджет Муниципального образования «Нерюнгринский район» по сравнению с прошлым финансовым годом увеличилось на 110 001,6 тыс. рублей.</w:t>
      </w:r>
    </w:p>
    <w:p w:rsidR="00FE27E9" w:rsidRPr="00FF3C2B" w:rsidRDefault="00FE27E9" w:rsidP="00F73FB7">
      <w:pPr>
        <w:spacing w:after="0" w:line="240" w:lineRule="auto"/>
        <w:jc w:val="both"/>
        <w:rPr>
          <w:rFonts w:ascii="Times New Roman" w:hAnsi="Times New Roman" w:cs="Times New Roman"/>
          <w:sz w:val="24"/>
          <w:szCs w:val="24"/>
        </w:rPr>
      </w:pPr>
    </w:p>
    <w:p w:rsidR="00F73FB7" w:rsidRDefault="00FE27E9"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1</w:t>
      </w:r>
      <w:r w:rsidR="00EB11E9" w:rsidRPr="00FF3C2B">
        <w:rPr>
          <w:rFonts w:ascii="Times New Roman" w:hAnsi="Times New Roman" w:cs="Times New Roman"/>
          <w:b/>
          <w:sz w:val="24"/>
          <w:szCs w:val="24"/>
        </w:rPr>
        <w:t>0</w:t>
      </w:r>
      <w:r w:rsidRPr="00FF3C2B">
        <w:rPr>
          <w:rFonts w:ascii="Times New Roman" w:hAnsi="Times New Roman" w:cs="Times New Roman"/>
          <w:b/>
          <w:sz w:val="24"/>
          <w:szCs w:val="24"/>
        </w:rPr>
        <w:t>.</w:t>
      </w:r>
      <w:r w:rsidRPr="00FF3C2B">
        <w:rPr>
          <w:rFonts w:ascii="Times New Roman" w:hAnsi="Times New Roman" w:cs="Times New Roman"/>
          <w:sz w:val="24"/>
          <w:szCs w:val="24"/>
        </w:rPr>
        <w:t xml:space="preserve"> </w:t>
      </w:r>
      <w:proofErr w:type="gramStart"/>
      <w:r w:rsidR="00F73FB7" w:rsidRPr="00FF3C2B">
        <w:rPr>
          <w:rFonts w:ascii="Times New Roman" w:hAnsi="Times New Roman" w:cs="Times New Roman"/>
          <w:sz w:val="24"/>
          <w:szCs w:val="24"/>
        </w:rPr>
        <w:t>Решением 17-й сессии Нерюнгринского районного Совета депутатов от 24.12.2014 № 2-17  «О бюджете Нерюнгринского района на 2015 год» расходы бюджета Муниципального образования «Нерюнгринский район» были утверждены в сумме 3 212 702,8 тыс. рублей Уточненный годовой план составил 5 752 463,1 тыс. рублей, что на 2 539 760,3 тыс. рублей больше утвержденных показателей.</w:t>
      </w:r>
      <w:proofErr w:type="gramEnd"/>
      <w:r w:rsidR="00F73FB7" w:rsidRPr="00FF3C2B">
        <w:rPr>
          <w:rFonts w:ascii="Times New Roman" w:hAnsi="Times New Roman" w:cs="Times New Roman"/>
          <w:sz w:val="24"/>
          <w:szCs w:val="24"/>
        </w:rPr>
        <w:t xml:space="preserve"> Фактическое исполнение бюджета Нерюнгринского района по расходам составило 5 148 965,9 тыс. рублей.</w:t>
      </w:r>
    </w:p>
    <w:p w:rsidR="004F7FB1" w:rsidRPr="00FF3C2B" w:rsidRDefault="004F7FB1" w:rsidP="00F73FB7">
      <w:pPr>
        <w:spacing w:after="0" w:line="240" w:lineRule="auto"/>
        <w:jc w:val="both"/>
        <w:rPr>
          <w:rFonts w:ascii="Times New Roman" w:hAnsi="Times New Roman" w:cs="Times New Roman"/>
          <w:sz w:val="24"/>
          <w:szCs w:val="24"/>
        </w:rPr>
      </w:pPr>
    </w:p>
    <w:p w:rsidR="00F73FB7" w:rsidRPr="00FF3C2B" w:rsidRDefault="00D627F5"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11.</w:t>
      </w:r>
      <w:r w:rsidRPr="00FF3C2B">
        <w:rPr>
          <w:rFonts w:ascii="Times New Roman" w:hAnsi="Times New Roman" w:cs="Times New Roman"/>
          <w:sz w:val="24"/>
          <w:szCs w:val="24"/>
        </w:rPr>
        <w:t xml:space="preserve"> З</w:t>
      </w:r>
      <w:r w:rsidR="00F73FB7" w:rsidRPr="00FF3C2B">
        <w:rPr>
          <w:rFonts w:ascii="Times New Roman" w:hAnsi="Times New Roman" w:cs="Times New Roman"/>
          <w:sz w:val="24"/>
          <w:szCs w:val="24"/>
        </w:rPr>
        <w:t>а 2015 год по договору  от 25.12.2014 № 1-40 ДМО «О предоставлении из государственного бюджета кредита муниципальному образованию «Нерюнгринский район» Республики Саха (Якутия)» муниципальным образованием Нерюнгринский район  произведено гашение кредита, в том числе: сумма основного долга 4 421,00 тыс. рублей и сумма процентов за пользование кредитом в размере 136,16 тыс. рублей.</w:t>
      </w:r>
    </w:p>
    <w:p w:rsidR="00F73FB7" w:rsidRPr="00FF3C2B" w:rsidRDefault="00F73FB7"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xml:space="preserve">     В соответствии с договором № 1-43 ДМО «О предоставлении из государственного бюджета кредита муниципальному образованию «Нерюнгринский район» Республики Саха (Якутия)»  от 24.04.2015 года муниципальному образованию «Нерюнгринский район» </w:t>
      </w:r>
      <w:r w:rsidRPr="00FF3C2B">
        <w:rPr>
          <w:rFonts w:ascii="Times New Roman" w:hAnsi="Times New Roman" w:cs="Times New Roman"/>
          <w:b/>
          <w:sz w:val="24"/>
          <w:szCs w:val="24"/>
        </w:rPr>
        <w:t>в целях частичного покрытия дефицита местного бюджета</w:t>
      </w:r>
      <w:r w:rsidRPr="00FF3C2B">
        <w:rPr>
          <w:rFonts w:ascii="Times New Roman" w:hAnsi="Times New Roman" w:cs="Times New Roman"/>
          <w:sz w:val="24"/>
          <w:szCs w:val="24"/>
        </w:rPr>
        <w:t xml:space="preserve"> предоставлен бюджетный кредит в сумме 16 657,00 тыс. рублей. Сумма процентов, начисленных за весь период пользования бюджетным кредитом, составит 688,41 тыс. рублей.</w:t>
      </w:r>
    </w:p>
    <w:p w:rsidR="00F73FB7" w:rsidRPr="00FF3C2B" w:rsidRDefault="00D627F5" w:rsidP="00F73FB7">
      <w:pPr>
        <w:spacing w:after="0" w:line="240" w:lineRule="auto"/>
        <w:jc w:val="both"/>
        <w:rPr>
          <w:rFonts w:ascii="Times New Roman" w:hAnsi="Times New Roman" w:cs="Times New Roman"/>
          <w:sz w:val="24"/>
          <w:szCs w:val="24"/>
        </w:rPr>
      </w:pPr>
      <w:r w:rsidRPr="00FF3C2B">
        <w:rPr>
          <w:rFonts w:ascii="Times New Roman" w:hAnsi="Times New Roman" w:cs="Times New Roman"/>
          <w:sz w:val="24"/>
          <w:szCs w:val="24"/>
        </w:rPr>
        <w:t xml:space="preserve">     </w:t>
      </w:r>
      <w:r w:rsidR="00F73FB7" w:rsidRPr="00FF3C2B">
        <w:rPr>
          <w:rFonts w:ascii="Times New Roman" w:hAnsi="Times New Roman" w:cs="Times New Roman"/>
          <w:sz w:val="24"/>
          <w:szCs w:val="24"/>
        </w:rPr>
        <w:t xml:space="preserve">Результатом исполнения бюджета Нерюнгринского района за 2015 год является профицит в сумме 42 381,7 тыс. рублей. Контрольно-счетная палата считает, </w:t>
      </w:r>
      <w:proofErr w:type="gramStart"/>
      <w:r w:rsidR="00F73FB7" w:rsidRPr="00FF3C2B">
        <w:rPr>
          <w:rFonts w:ascii="Times New Roman" w:hAnsi="Times New Roman" w:cs="Times New Roman"/>
          <w:sz w:val="24"/>
          <w:szCs w:val="24"/>
        </w:rPr>
        <w:t>необоснованным</w:t>
      </w:r>
      <w:proofErr w:type="gramEnd"/>
      <w:r w:rsidR="00F73FB7" w:rsidRPr="00FF3C2B">
        <w:rPr>
          <w:rFonts w:ascii="Times New Roman" w:hAnsi="Times New Roman" w:cs="Times New Roman"/>
          <w:sz w:val="24"/>
          <w:szCs w:val="24"/>
        </w:rPr>
        <w:t xml:space="preserve"> привлечение заемных средств на частичное покрытие дефицита, при фактически сложившемся профиците средств бюджета. </w:t>
      </w:r>
    </w:p>
    <w:p w:rsidR="00EB11E9" w:rsidRPr="00FF3C2B" w:rsidRDefault="00EB11E9" w:rsidP="00F73FB7">
      <w:pPr>
        <w:spacing w:after="0" w:line="240" w:lineRule="auto"/>
        <w:jc w:val="both"/>
        <w:rPr>
          <w:rFonts w:ascii="Times New Roman" w:hAnsi="Times New Roman" w:cs="Times New Roman"/>
          <w:sz w:val="24"/>
          <w:szCs w:val="24"/>
        </w:rPr>
      </w:pPr>
    </w:p>
    <w:p w:rsidR="00AA2AD5" w:rsidRPr="00AA2AD5" w:rsidRDefault="004A3561" w:rsidP="00AA2AD5">
      <w:pPr>
        <w:pStyle w:val="3"/>
        <w:shd w:val="clear" w:color="auto" w:fill="auto"/>
        <w:spacing w:before="0" w:line="240" w:lineRule="auto"/>
        <w:ind w:firstLine="0"/>
        <w:jc w:val="both"/>
        <w:rPr>
          <w:sz w:val="24"/>
          <w:szCs w:val="24"/>
        </w:rPr>
      </w:pPr>
      <w:r w:rsidRPr="004F7FB1">
        <w:rPr>
          <w:b/>
          <w:bCs/>
          <w:spacing w:val="3"/>
          <w:sz w:val="24"/>
          <w:szCs w:val="24"/>
        </w:rPr>
        <w:t>12.</w:t>
      </w:r>
      <w:r w:rsidR="00AA2AD5">
        <w:rPr>
          <w:b/>
          <w:bCs/>
          <w:spacing w:val="3"/>
          <w:sz w:val="24"/>
          <w:szCs w:val="24"/>
        </w:rPr>
        <w:t xml:space="preserve"> </w:t>
      </w:r>
      <w:r w:rsidR="00AA2AD5" w:rsidRPr="00AA2AD5">
        <w:rPr>
          <w:sz w:val="24"/>
          <w:szCs w:val="24"/>
        </w:rPr>
        <w:t>В 2015 году в соответствии со статьей 179 Бюджетного Кодекса  РФ финансировалось 17 муниципальных программ</w:t>
      </w:r>
      <w:r w:rsidR="00AA2AD5">
        <w:rPr>
          <w:sz w:val="24"/>
          <w:szCs w:val="24"/>
        </w:rPr>
        <w:t xml:space="preserve">. </w:t>
      </w:r>
      <w:r w:rsidR="00AA2AD5" w:rsidRPr="00AA2AD5">
        <w:rPr>
          <w:sz w:val="24"/>
          <w:szCs w:val="24"/>
        </w:rPr>
        <w:t>На реализацию программных мероприятий запланировано выделение денежных средств, в сумме 2 927 417,20 тыс. рублей. Фактически освоено денежных средств, в сумме 2 921 321,50 тыс. рублей, в том числе по источникам:</w:t>
      </w:r>
    </w:p>
    <w:p w:rsidR="00AA2AD5" w:rsidRPr="00AA2AD5" w:rsidRDefault="00AA2AD5" w:rsidP="00AA2AD5">
      <w:pPr>
        <w:pStyle w:val="3"/>
        <w:numPr>
          <w:ilvl w:val="0"/>
          <w:numId w:val="6"/>
        </w:numPr>
        <w:shd w:val="clear" w:color="auto" w:fill="auto"/>
        <w:tabs>
          <w:tab w:val="left" w:pos="212"/>
        </w:tabs>
        <w:spacing w:before="0" w:line="240" w:lineRule="auto"/>
        <w:ind w:firstLine="0"/>
        <w:jc w:val="both"/>
        <w:rPr>
          <w:sz w:val="24"/>
          <w:szCs w:val="24"/>
        </w:rPr>
      </w:pPr>
      <w:r w:rsidRPr="00AA2AD5">
        <w:rPr>
          <w:sz w:val="24"/>
          <w:szCs w:val="24"/>
        </w:rPr>
        <w:t>из Федерального бюджета - 3 172,30 тыс. рублей или 0,10 % от общей суммы финансирования;</w:t>
      </w:r>
    </w:p>
    <w:p w:rsidR="00AA2AD5" w:rsidRPr="00AA2AD5" w:rsidRDefault="00AA2AD5" w:rsidP="00AA2AD5">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из Республиканского бюджета - 1 747 716,50 тыс. рублей или 59,80  % от общей суммы финансирования;</w:t>
      </w:r>
    </w:p>
    <w:p w:rsidR="00AA2AD5" w:rsidRPr="00AA2AD5" w:rsidRDefault="00AA2AD5" w:rsidP="00AA2AD5">
      <w:pPr>
        <w:pStyle w:val="3"/>
        <w:numPr>
          <w:ilvl w:val="0"/>
          <w:numId w:val="6"/>
        </w:numPr>
        <w:shd w:val="clear" w:color="auto" w:fill="auto"/>
        <w:tabs>
          <w:tab w:val="left" w:pos="174"/>
          <w:tab w:val="left" w:pos="202"/>
        </w:tabs>
        <w:spacing w:before="0" w:line="240" w:lineRule="auto"/>
        <w:ind w:firstLine="0"/>
        <w:jc w:val="both"/>
        <w:rPr>
          <w:sz w:val="24"/>
          <w:szCs w:val="24"/>
        </w:rPr>
      </w:pPr>
      <w:r w:rsidRPr="00AA2AD5">
        <w:rPr>
          <w:sz w:val="24"/>
          <w:szCs w:val="24"/>
        </w:rPr>
        <w:t xml:space="preserve">из бюджета Нерюнгринского района - 1 040 728,70 тыс. рублей или 35,60  % от общей суммы финансирования; </w:t>
      </w:r>
    </w:p>
    <w:p w:rsidR="00AA2AD5" w:rsidRPr="00AA2AD5" w:rsidRDefault="00AA2AD5" w:rsidP="00AA2AD5">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из внебюджетных источников - 129 704,00 тыс. рублей или 4,40 % от общей суммы финансирования.</w:t>
      </w:r>
    </w:p>
    <w:p w:rsidR="00AA2AD5" w:rsidRPr="00AA2AD5" w:rsidRDefault="00AA2AD5" w:rsidP="00AA2AD5">
      <w:pPr>
        <w:pStyle w:val="3"/>
        <w:shd w:val="clear" w:color="auto" w:fill="auto"/>
        <w:tabs>
          <w:tab w:val="left" w:pos="174"/>
        </w:tabs>
        <w:spacing w:before="0" w:line="240" w:lineRule="auto"/>
        <w:ind w:firstLine="284"/>
        <w:jc w:val="both"/>
        <w:rPr>
          <w:sz w:val="24"/>
          <w:szCs w:val="24"/>
        </w:rPr>
      </w:pPr>
    </w:p>
    <w:p w:rsidR="00B4039F" w:rsidRDefault="00B4039F" w:rsidP="00B4039F">
      <w:pPr>
        <w:spacing w:after="0" w:line="240" w:lineRule="auto"/>
        <w:jc w:val="both"/>
        <w:rPr>
          <w:rFonts w:ascii="Times New Roman" w:hAnsi="Times New Roman"/>
          <w:b/>
          <w:bCs/>
          <w:spacing w:val="3"/>
          <w:sz w:val="24"/>
          <w:szCs w:val="24"/>
        </w:rPr>
      </w:pPr>
    </w:p>
    <w:p w:rsidR="00AA2AD5" w:rsidRDefault="00AA2AD5" w:rsidP="00B4039F">
      <w:pPr>
        <w:spacing w:after="0" w:line="240" w:lineRule="auto"/>
        <w:jc w:val="both"/>
        <w:rPr>
          <w:rFonts w:ascii="Times New Roman" w:hAnsi="Times New Roman"/>
          <w:b/>
          <w:bCs/>
          <w:spacing w:val="3"/>
          <w:sz w:val="24"/>
          <w:szCs w:val="24"/>
        </w:rPr>
      </w:pPr>
    </w:p>
    <w:p w:rsidR="00AA2AD5" w:rsidRDefault="00AA2AD5" w:rsidP="00B4039F">
      <w:pPr>
        <w:spacing w:after="0" w:line="240" w:lineRule="auto"/>
        <w:jc w:val="both"/>
        <w:rPr>
          <w:rFonts w:ascii="Times New Roman" w:hAnsi="Times New Roman"/>
          <w:b/>
          <w:bCs/>
          <w:spacing w:val="3"/>
          <w:sz w:val="24"/>
          <w:szCs w:val="24"/>
        </w:rPr>
      </w:pPr>
    </w:p>
    <w:p w:rsidR="004F7FB1" w:rsidRDefault="004F7FB1" w:rsidP="00B4039F">
      <w:pPr>
        <w:spacing w:after="0" w:line="240" w:lineRule="auto"/>
        <w:jc w:val="both"/>
        <w:rPr>
          <w:rFonts w:ascii="Times New Roman" w:hAnsi="Times New Roman"/>
          <w:b/>
          <w:bCs/>
          <w:spacing w:val="3"/>
          <w:sz w:val="24"/>
          <w:szCs w:val="24"/>
        </w:rPr>
      </w:pPr>
    </w:p>
    <w:p w:rsidR="004F7FB1" w:rsidRPr="004F7FB1" w:rsidRDefault="004F7FB1" w:rsidP="00B4039F">
      <w:pPr>
        <w:spacing w:after="0" w:line="240" w:lineRule="auto"/>
        <w:jc w:val="both"/>
        <w:rPr>
          <w:rFonts w:ascii="Times New Roman" w:hAnsi="Times New Roman"/>
          <w:b/>
          <w:bCs/>
          <w:spacing w:val="3"/>
          <w:sz w:val="24"/>
          <w:szCs w:val="24"/>
        </w:rPr>
      </w:pPr>
    </w:p>
    <w:p w:rsidR="00DB3CE2" w:rsidRPr="006225C6" w:rsidRDefault="00E259B6" w:rsidP="00E259B6">
      <w:pPr>
        <w:spacing w:after="0" w:line="240" w:lineRule="auto"/>
        <w:jc w:val="center"/>
        <w:rPr>
          <w:rFonts w:ascii="Times New Roman" w:hAnsi="Times New Roman" w:cs="Times New Roman"/>
          <w:b/>
          <w:sz w:val="28"/>
          <w:szCs w:val="28"/>
        </w:rPr>
      </w:pPr>
      <w:r w:rsidRPr="006225C6">
        <w:rPr>
          <w:rFonts w:ascii="Times New Roman" w:hAnsi="Times New Roman" w:cs="Times New Roman"/>
          <w:b/>
          <w:sz w:val="28"/>
          <w:szCs w:val="28"/>
        </w:rPr>
        <w:lastRenderedPageBreak/>
        <w:t>Предложения:</w:t>
      </w:r>
    </w:p>
    <w:p w:rsidR="00AD2458" w:rsidRPr="00FF3C2B" w:rsidRDefault="00AD2458" w:rsidP="00AD2458">
      <w:pPr>
        <w:pStyle w:val="Default"/>
      </w:pPr>
    </w:p>
    <w:p w:rsidR="00AD2458" w:rsidRPr="00FF3C2B" w:rsidRDefault="00AD2458" w:rsidP="002440D1">
      <w:pPr>
        <w:spacing w:after="0" w:line="240" w:lineRule="auto"/>
        <w:jc w:val="both"/>
        <w:rPr>
          <w:rFonts w:ascii="Times New Roman" w:hAnsi="Times New Roman" w:cs="Times New Roman"/>
          <w:sz w:val="24"/>
          <w:szCs w:val="24"/>
        </w:rPr>
      </w:pPr>
      <w:r w:rsidRPr="00FF3C2B">
        <w:rPr>
          <w:rFonts w:ascii="Times New Roman" w:hAnsi="Times New Roman" w:cs="Times New Roman"/>
          <w:b/>
          <w:sz w:val="24"/>
          <w:szCs w:val="24"/>
        </w:rPr>
        <w:t>1.</w:t>
      </w:r>
      <w:r w:rsidR="00586776" w:rsidRPr="00FF3C2B">
        <w:rPr>
          <w:rFonts w:ascii="Times New Roman" w:hAnsi="Times New Roman" w:cs="Times New Roman"/>
          <w:b/>
          <w:sz w:val="24"/>
          <w:szCs w:val="24"/>
        </w:rPr>
        <w:t xml:space="preserve"> </w:t>
      </w:r>
      <w:proofErr w:type="gramStart"/>
      <w:r w:rsidR="00881C45" w:rsidRPr="00FF3C2B">
        <w:rPr>
          <w:rFonts w:ascii="Times New Roman" w:hAnsi="Times New Roman" w:cs="Times New Roman"/>
          <w:sz w:val="24"/>
          <w:szCs w:val="24"/>
        </w:rPr>
        <w:t>М</w:t>
      </w:r>
      <w:r w:rsidRPr="00FF3C2B">
        <w:rPr>
          <w:rFonts w:ascii="Times New Roman" w:hAnsi="Times New Roman" w:cs="Times New Roman"/>
          <w:sz w:val="24"/>
          <w:szCs w:val="24"/>
        </w:rPr>
        <w:t xml:space="preserve">униципальным учреждениям </w:t>
      </w:r>
      <w:r w:rsidR="00881C45" w:rsidRPr="00FF3C2B">
        <w:rPr>
          <w:rFonts w:ascii="Times New Roman" w:hAnsi="Times New Roman" w:cs="Times New Roman"/>
          <w:sz w:val="24"/>
          <w:szCs w:val="24"/>
        </w:rPr>
        <w:t xml:space="preserve">муниципального образования «Нерюнгринский район» </w:t>
      </w:r>
      <w:r w:rsidRPr="00FF3C2B">
        <w:rPr>
          <w:rFonts w:ascii="Times New Roman" w:hAnsi="Times New Roman" w:cs="Times New Roman"/>
          <w:sz w:val="24"/>
          <w:szCs w:val="24"/>
        </w:rPr>
        <w:t>бухгалтерский учет и отчетность вести в соответствии с Фед</w:t>
      </w:r>
      <w:r w:rsidR="00586776" w:rsidRPr="00FF3C2B">
        <w:rPr>
          <w:rFonts w:ascii="Times New Roman" w:hAnsi="Times New Roman" w:cs="Times New Roman"/>
          <w:sz w:val="24"/>
          <w:szCs w:val="24"/>
        </w:rPr>
        <w:t xml:space="preserve">еральным законом от 06.12.2011 </w:t>
      </w:r>
      <w:r w:rsidRPr="00FF3C2B">
        <w:rPr>
          <w:rFonts w:ascii="Times New Roman" w:hAnsi="Times New Roman" w:cs="Times New Roman"/>
          <w:sz w:val="24"/>
          <w:szCs w:val="24"/>
        </w:rPr>
        <w:t xml:space="preserve"> № 402-ФЗ «О бухгалтерском учете», с Приказами Министерства финансов Российской Федерации от 01.12.2010 № 157</w:t>
      </w:r>
      <w:r w:rsidR="00586776" w:rsidRPr="00FF3C2B">
        <w:rPr>
          <w:rFonts w:ascii="Times New Roman" w:hAnsi="Times New Roman" w:cs="Times New Roman"/>
          <w:sz w:val="24"/>
          <w:szCs w:val="24"/>
        </w:rPr>
        <w:t xml:space="preserve"> </w:t>
      </w:r>
      <w:r w:rsidRPr="00FF3C2B">
        <w:rPr>
          <w:rFonts w:ascii="Times New Roman" w:hAnsi="Times New Roman" w:cs="Times New Roman"/>
          <w:sz w:val="24"/>
          <w:szCs w:val="24"/>
        </w:rPr>
        <w:t>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FF3C2B">
        <w:rPr>
          <w:rFonts w:ascii="Times New Roman" w:hAnsi="Times New Roman" w:cs="Times New Roman"/>
          <w:sz w:val="24"/>
          <w:szCs w:val="24"/>
        </w:rPr>
        <w:t xml:space="preserve"> </w:t>
      </w:r>
      <w:proofErr w:type="gramStart"/>
      <w:r w:rsidRPr="00FF3C2B">
        <w:rPr>
          <w:rFonts w:ascii="Times New Roman" w:hAnsi="Times New Roman" w:cs="Times New Roman"/>
          <w:sz w:val="24"/>
          <w:szCs w:val="24"/>
        </w:rPr>
        <w:t>Инст</w:t>
      </w:r>
      <w:r w:rsidR="00586776" w:rsidRPr="00FF3C2B">
        <w:rPr>
          <w:rFonts w:ascii="Times New Roman" w:hAnsi="Times New Roman" w:cs="Times New Roman"/>
          <w:sz w:val="24"/>
          <w:szCs w:val="24"/>
        </w:rPr>
        <w:t>рукции по его применению», от 06.12.</w:t>
      </w:r>
      <w:r w:rsidRPr="00FF3C2B">
        <w:rPr>
          <w:rFonts w:ascii="Times New Roman" w:hAnsi="Times New Roman" w:cs="Times New Roman"/>
          <w:sz w:val="24"/>
          <w:szCs w:val="24"/>
        </w:rPr>
        <w:t>2010 № 162</w:t>
      </w:r>
      <w:r w:rsidR="00586776" w:rsidRPr="00FF3C2B">
        <w:rPr>
          <w:rFonts w:ascii="Times New Roman" w:hAnsi="Times New Roman" w:cs="Times New Roman"/>
          <w:sz w:val="24"/>
          <w:szCs w:val="24"/>
        </w:rPr>
        <w:t xml:space="preserve"> </w:t>
      </w:r>
      <w:r w:rsidRPr="00FF3C2B">
        <w:rPr>
          <w:rFonts w:ascii="Times New Roman" w:hAnsi="Times New Roman" w:cs="Times New Roman"/>
          <w:sz w:val="24"/>
          <w:szCs w:val="24"/>
        </w:rPr>
        <w:t>н «Об утверждении Плана счетов бюджетного учета и Инструкции по его применению», от 28</w:t>
      </w:r>
      <w:r w:rsidR="00586776" w:rsidRPr="00FF3C2B">
        <w:rPr>
          <w:rFonts w:ascii="Times New Roman" w:hAnsi="Times New Roman" w:cs="Times New Roman"/>
          <w:sz w:val="24"/>
          <w:szCs w:val="24"/>
        </w:rPr>
        <w:t>.12.</w:t>
      </w:r>
      <w:r w:rsidRPr="00FF3C2B">
        <w:rPr>
          <w:rFonts w:ascii="Times New Roman" w:hAnsi="Times New Roman" w:cs="Times New Roman"/>
          <w:sz w:val="24"/>
          <w:szCs w:val="24"/>
        </w:rPr>
        <w:t>2010</w:t>
      </w:r>
      <w:r w:rsidR="00586776" w:rsidRPr="00FF3C2B">
        <w:rPr>
          <w:rFonts w:ascii="Times New Roman" w:hAnsi="Times New Roman" w:cs="Times New Roman"/>
          <w:sz w:val="24"/>
          <w:szCs w:val="24"/>
        </w:rPr>
        <w:t xml:space="preserve"> </w:t>
      </w:r>
      <w:r w:rsidRPr="00FF3C2B">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FF3C2B">
        <w:rPr>
          <w:rFonts w:ascii="Times New Roman" w:hAnsi="Times New Roman" w:cs="Times New Roman"/>
          <w:sz w:val="24"/>
          <w:szCs w:val="24"/>
        </w:rPr>
        <w:t xml:space="preserve"> автономных учреждений». </w:t>
      </w:r>
    </w:p>
    <w:p w:rsidR="00CA5AD4" w:rsidRPr="00FF3C2B" w:rsidRDefault="00CA5AD4" w:rsidP="00881C45">
      <w:pPr>
        <w:pStyle w:val="Default"/>
        <w:jc w:val="both"/>
      </w:pPr>
    </w:p>
    <w:p w:rsidR="006C4621" w:rsidRPr="00FF3C2B" w:rsidRDefault="003D4EFE" w:rsidP="00DD272E">
      <w:pPr>
        <w:pStyle w:val="Default"/>
        <w:spacing w:after="27"/>
        <w:jc w:val="both"/>
      </w:pPr>
      <w:r w:rsidRPr="00FF3C2B">
        <w:rPr>
          <w:b/>
        </w:rPr>
        <w:t>2</w:t>
      </w:r>
      <w:r w:rsidR="00CA5AD4" w:rsidRPr="00FF3C2B">
        <w:rPr>
          <w:b/>
        </w:rPr>
        <w:t>.</w:t>
      </w:r>
      <w:r w:rsidR="00CA5AD4" w:rsidRPr="00FF3C2B">
        <w:t xml:space="preserve"> Комитету имущественных отношений МО «Нерюнгринский район»:</w:t>
      </w:r>
    </w:p>
    <w:p w:rsidR="007F7FBC" w:rsidRPr="00586776" w:rsidRDefault="00CA5AD4" w:rsidP="00DD272E">
      <w:pPr>
        <w:pStyle w:val="Default"/>
        <w:spacing w:after="27"/>
        <w:jc w:val="both"/>
      </w:pPr>
      <w:r w:rsidRPr="00FF3C2B">
        <w:t>-</w:t>
      </w:r>
      <w:r w:rsidR="00586776" w:rsidRPr="00FF3C2B">
        <w:t xml:space="preserve"> </w:t>
      </w:r>
      <w:r w:rsidRPr="00FF3C2B">
        <w:t xml:space="preserve">провести работу по погашению </w:t>
      </w:r>
      <w:r w:rsidR="00586776" w:rsidRPr="00FF3C2B">
        <w:t xml:space="preserve">дебиторской </w:t>
      </w:r>
      <w:r w:rsidRPr="00FF3C2B">
        <w:t>задол</w:t>
      </w:r>
      <w:r w:rsidR="005A12B5" w:rsidRPr="00FF3C2B">
        <w:t>женност</w:t>
      </w:r>
      <w:r w:rsidR="00586776" w:rsidRPr="00FF3C2B">
        <w:t>и</w:t>
      </w:r>
      <w:r w:rsidR="005A12B5" w:rsidRPr="00FF3C2B">
        <w:t xml:space="preserve"> по доходам, </w:t>
      </w:r>
      <w:r w:rsidR="00586776" w:rsidRPr="00FF3C2B">
        <w:t>образовавшейся в результате</w:t>
      </w:r>
      <w:r w:rsidR="00EC405C" w:rsidRPr="00FF3C2B">
        <w:t>:</w:t>
      </w:r>
      <w:r w:rsidR="00586776" w:rsidRPr="00FF3C2B">
        <w:t xml:space="preserve"> передачи в </w:t>
      </w:r>
      <w:r w:rsidRPr="00FF3C2B">
        <w:t>аренд</w:t>
      </w:r>
      <w:r w:rsidR="00586776" w:rsidRPr="00FF3C2B">
        <w:t xml:space="preserve">у </w:t>
      </w:r>
      <w:r w:rsidRPr="00FF3C2B">
        <w:t>земельны</w:t>
      </w:r>
      <w:r w:rsidR="00586776" w:rsidRPr="00FF3C2B">
        <w:t>х</w:t>
      </w:r>
      <w:r w:rsidRPr="00FF3C2B">
        <w:t xml:space="preserve"> участк</w:t>
      </w:r>
      <w:r w:rsidR="00586776" w:rsidRPr="00FF3C2B">
        <w:t>ов</w:t>
      </w:r>
      <w:r w:rsidRPr="00FF3C2B">
        <w:t xml:space="preserve">, государственная собственность </w:t>
      </w:r>
      <w:r w:rsidR="00586776" w:rsidRPr="00FF3C2B">
        <w:t xml:space="preserve">на которые </w:t>
      </w:r>
      <w:r w:rsidRPr="00FF3C2B">
        <w:t>не разграничена и которые расположены в границах поселений</w:t>
      </w:r>
      <w:r w:rsidR="007F7FBC" w:rsidRPr="00FF3C2B">
        <w:t>;</w:t>
      </w:r>
      <w:r w:rsidRPr="00FF3C2B">
        <w:t xml:space="preserve"> </w:t>
      </w:r>
      <w:r w:rsidR="00586776" w:rsidRPr="00FF3C2B">
        <w:t>передачи в аренду земель после ра</w:t>
      </w:r>
      <w:r w:rsidRPr="00FF3C2B">
        <w:t>зграничения государ</w:t>
      </w:r>
      <w:r w:rsidR="007F7FBC" w:rsidRPr="00FF3C2B">
        <w:t>ственной собственности;</w:t>
      </w:r>
      <w:r w:rsidRPr="00FF3C2B">
        <w:t xml:space="preserve"> сдачи в аренду имущества, находящегося</w:t>
      </w:r>
      <w:r w:rsidRPr="00586776">
        <w:t xml:space="preserve"> в оперативном управлении органов у</w:t>
      </w:r>
      <w:r w:rsidR="00257133" w:rsidRPr="00586776">
        <w:t>правления муниципальных районов;</w:t>
      </w:r>
    </w:p>
    <w:p w:rsidR="006C4621" w:rsidRPr="001B3CA7" w:rsidRDefault="004327EA" w:rsidP="00DD272E">
      <w:pPr>
        <w:pStyle w:val="Default"/>
        <w:spacing w:after="27"/>
        <w:jc w:val="both"/>
      </w:pPr>
      <w:r w:rsidRPr="00586776">
        <w:t>-</w:t>
      </w:r>
      <w:r w:rsidR="00586776">
        <w:t xml:space="preserve"> </w:t>
      </w:r>
      <w:r w:rsidRPr="00586776">
        <w:t xml:space="preserve">отразить </w:t>
      </w:r>
      <w:r w:rsidR="00D16154" w:rsidRPr="00586776">
        <w:t xml:space="preserve">в </w:t>
      </w:r>
      <w:r w:rsidRPr="00586776">
        <w:t>бюджетном учете</w:t>
      </w:r>
      <w:r w:rsidR="0035172E" w:rsidRPr="00586776">
        <w:t xml:space="preserve"> и бюджетной отчетности</w:t>
      </w:r>
      <w:r w:rsidRPr="00586776">
        <w:t xml:space="preserve"> сумму доходов от продажи и сдачи в </w:t>
      </w:r>
      <w:r w:rsidRPr="001B3CA7">
        <w:t xml:space="preserve">аренду земельных участков в полном </w:t>
      </w:r>
      <w:r w:rsidR="00723D58" w:rsidRPr="001B3CA7">
        <w:t>объеме</w:t>
      </w:r>
      <w:r w:rsidR="00257133" w:rsidRPr="001B3CA7">
        <w:t>;</w:t>
      </w:r>
    </w:p>
    <w:p w:rsidR="00F8236C" w:rsidRPr="001B3CA7" w:rsidRDefault="00F8236C" w:rsidP="00DD272E">
      <w:pPr>
        <w:pStyle w:val="Default"/>
        <w:spacing w:after="27"/>
        <w:jc w:val="both"/>
      </w:pPr>
      <w:r w:rsidRPr="001B3CA7">
        <w:t>-</w:t>
      </w:r>
      <w:r w:rsidR="00586776" w:rsidRPr="001B3CA7">
        <w:t xml:space="preserve"> </w:t>
      </w:r>
      <w:r w:rsidRPr="001B3CA7">
        <w:t>отразить в бюджетн</w:t>
      </w:r>
      <w:r w:rsidR="00D16154" w:rsidRPr="001B3CA7">
        <w:t xml:space="preserve">ой отчетности </w:t>
      </w:r>
      <w:r w:rsidR="00586776" w:rsidRPr="001B3CA7">
        <w:t>подтвержденную документально</w:t>
      </w:r>
      <w:r w:rsidRPr="001B3CA7">
        <w:t xml:space="preserve"> сумму просроч</w:t>
      </w:r>
      <w:r w:rsidR="00257133" w:rsidRPr="001B3CA7">
        <w:t xml:space="preserve">енной </w:t>
      </w:r>
      <w:r w:rsidR="00586776" w:rsidRPr="001B3CA7">
        <w:t xml:space="preserve">и долгосрочной </w:t>
      </w:r>
      <w:r w:rsidR="00257133" w:rsidRPr="001B3CA7">
        <w:t>дебиторской задолженности;</w:t>
      </w:r>
    </w:p>
    <w:p w:rsidR="00F8236C" w:rsidRPr="001B3CA7" w:rsidRDefault="00F8236C" w:rsidP="00DD272E">
      <w:pPr>
        <w:pStyle w:val="Default"/>
        <w:spacing w:after="27"/>
        <w:jc w:val="both"/>
      </w:pPr>
      <w:r w:rsidRPr="001B3CA7">
        <w:t>-</w:t>
      </w:r>
      <w:r w:rsidR="00586776" w:rsidRPr="001B3CA7">
        <w:t xml:space="preserve"> </w:t>
      </w:r>
      <w:r w:rsidRPr="001B3CA7">
        <w:t>произвести начисление пеней за нарушение условий договоров аренды муниципального имущества</w:t>
      </w:r>
      <w:r w:rsidR="00586776" w:rsidRPr="001B3CA7">
        <w:t xml:space="preserve"> (движимого и недвижимого)</w:t>
      </w:r>
      <w:r w:rsidR="00257133" w:rsidRPr="001B3CA7">
        <w:t>;</w:t>
      </w:r>
    </w:p>
    <w:p w:rsidR="00F8236C" w:rsidRPr="001B3CA7" w:rsidRDefault="00F8236C" w:rsidP="00DD272E">
      <w:pPr>
        <w:pStyle w:val="Default"/>
        <w:spacing w:after="27"/>
        <w:jc w:val="both"/>
      </w:pPr>
      <w:r w:rsidRPr="001B3CA7">
        <w:t>-</w:t>
      </w:r>
      <w:r w:rsidR="00586776" w:rsidRPr="001B3CA7">
        <w:t xml:space="preserve"> </w:t>
      </w:r>
      <w:r w:rsidRPr="001B3CA7">
        <w:t xml:space="preserve">провести претензионную работу </w:t>
      </w:r>
      <w:r w:rsidR="00D76A00" w:rsidRPr="001B3CA7">
        <w:t>по неисполненным обязательствам в разрезе договоров аренды муниципального имущества</w:t>
      </w:r>
      <w:r w:rsidR="00257133" w:rsidRPr="001B3CA7">
        <w:t>;</w:t>
      </w:r>
    </w:p>
    <w:p w:rsidR="00EC5E89" w:rsidRPr="003D4EFE" w:rsidRDefault="00101CF7" w:rsidP="00DD272E">
      <w:pPr>
        <w:pStyle w:val="Default"/>
        <w:spacing w:after="27"/>
        <w:jc w:val="both"/>
      </w:pPr>
      <w:r w:rsidRPr="001B3CA7">
        <w:t>-</w:t>
      </w:r>
      <w:r w:rsidR="003D4EFE" w:rsidRPr="001B3CA7">
        <w:t xml:space="preserve"> </w:t>
      </w:r>
      <w:r w:rsidRPr="001B3CA7">
        <w:t xml:space="preserve">привести в соответствие со статьей 7,8 главы </w:t>
      </w:r>
      <w:r w:rsidRPr="001B3CA7">
        <w:rPr>
          <w:lang w:val="en-US"/>
        </w:rPr>
        <w:t>II</w:t>
      </w:r>
      <w:r w:rsidRPr="001B3CA7">
        <w:t xml:space="preserve"> Фед</w:t>
      </w:r>
      <w:r w:rsidR="003D4EFE" w:rsidRPr="001B3CA7">
        <w:t xml:space="preserve">ерального Закона от 21.12.2001 </w:t>
      </w:r>
      <w:r w:rsidRPr="001B3CA7">
        <w:t>№ 178 «О приватизации государственного и муниципального имущества» прогнозный план приватизации муниципального имущества</w:t>
      </w:r>
      <w:r w:rsidRPr="003D4EFE">
        <w:t>. Отразить в прогнозном плане приватизации муниципального имущества предполагаемые сроки привати</w:t>
      </w:r>
      <w:r w:rsidR="00912BF7" w:rsidRPr="003D4EFE">
        <w:t>за</w:t>
      </w:r>
      <w:r w:rsidR="00257133" w:rsidRPr="003D4EFE">
        <w:t>ции;</w:t>
      </w:r>
    </w:p>
    <w:p w:rsidR="00101CF7" w:rsidRPr="003D4EFE" w:rsidRDefault="00101CF7" w:rsidP="00DD272E">
      <w:pPr>
        <w:pStyle w:val="Default"/>
        <w:spacing w:after="27"/>
        <w:jc w:val="both"/>
      </w:pPr>
      <w:r w:rsidRPr="003D4EFE">
        <w:t>-</w:t>
      </w:r>
      <w:r w:rsidR="003D4EFE" w:rsidRPr="003D4EFE">
        <w:t xml:space="preserve"> </w:t>
      </w:r>
      <w:r w:rsidRPr="003D4EFE">
        <w:t>в целях эффективного исполнения полномочий</w:t>
      </w:r>
      <w:r w:rsidR="00912BF7" w:rsidRPr="003D4EFE">
        <w:t>,</w:t>
      </w:r>
      <w:r w:rsidRPr="003D4EFE">
        <w:t xml:space="preserve"> администратора доходов бюджета Комитету земельных и </w:t>
      </w:r>
      <w:r w:rsidR="00912BF7" w:rsidRPr="003D4EFE">
        <w:t>имущественных отношений детализировать прогнозный план приватизации по годам.</w:t>
      </w:r>
      <w:r w:rsidR="001C18B0" w:rsidRPr="003D4EFE">
        <w:t xml:space="preserve"> Отразить в отчете об исполнении плана приватизации способ и срок сделки приватизации по недвижимому имуществу.</w:t>
      </w:r>
    </w:p>
    <w:p w:rsidR="003D4EFE" w:rsidRDefault="003D4EFE" w:rsidP="00156F35">
      <w:pPr>
        <w:spacing w:after="0"/>
        <w:jc w:val="both"/>
        <w:rPr>
          <w:rFonts w:ascii="Times New Roman" w:hAnsi="Times New Roman" w:cs="Times New Roman"/>
          <w:b/>
          <w:bCs/>
          <w:sz w:val="28"/>
          <w:szCs w:val="28"/>
          <w:highlight w:val="green"/>
        </w:rPr>
      </w:pPr>
    </w:p>
    <w:p w:rsidR="00811397" w:rsidRDefault="003D4EFE" w:rsidP="00D15963">
      <w:pPr>
        <w:spacing w:after="0" w:line="240" w:lineRule="auto"/>
        <w:jc w:val="both"/>
        <w:rPr>
          <w:rFonts w:ascii="Times New Roman" w:hAnsi="Times New Roman" w:cs="Times New Roman"/>
          <w:bCs/>
          <w:sz w:val="24"/>
          <w:szCs w:val="24"/>
        </w:rPr>
      </w:pPr>
      <w:r w:rsidRPr="003D4EFE">
        <w:rPr>
          <w:rFonts w:ascii="Times New Roman" w:hAnsi="Times New Roman" w:cs="Times New Roman"/>
          <w:b/>
          <w:bCs/>
          <w:sz w:val="28"/>
          <w:szCs w:val="28"/>
        </w:rPr>
        <w:t>3</w:t>
      </w:r>
      <w:r w:rsidR="00156F35" w:rsidRPr="003D4EFE">
        <w:rPr>
          <w:rFonts w:ascii="Times New Roman" w:hAnsi="Times New Roman" w:cs="Times New Roman"/>
          <w:b/>
          <w:bCs/>
          <w:sz w:val="28"/>
          <w:szCs w:val="28"/>
        </w:rPr>
        <w:t>.</w:t>
      </w:r>
      <w:r w:rsidR="00115109" w:rsidRPr="003D4EFE">
        <w:rPr>
          <w:rFonts w:ascii="Times New Roman" w:hAnsi="Times New Roman" w:cs="Times New Roman"/>
          <w:bCs/>
          <w:sz w:val="24"/>
          <w:szCs w:val="24"/>
        </w:rPr>
        <w:t xml:space="preserve"> </w:t>
      </w:r>
      <w:r w:rsidR="00811397">
        <w:rPr>
          <w:rFonts w:ascii="Times New Roman" w:hAnsi="Times New Roman" w:cs="Times New Roman"/>
          <w:bCs/>
          <w:sz w:val="24"/>
          <w:szCs w:val="24"/>
        </w:rPr>
        <w:t>Нерюнгринской районной администрации провести работу по погашению ранее выданных кредитов.</w:t>
      </w:r>
    </w:p>
    <w:p w:rsidR="00811397" w:rsidRDefault="00811397" w:rsidP="00D15963">
      <w:pPr>
        <w:spacing w:after="0" w:line="240" w:lineRule="auto"/>
        <w:jc w:val="both"/>
        <w:rPr>
          <w:rFonts w:ascii="Times New Roman" w:hAnsi="Times New Roman" w:cs="Times New Roman"/>
          <w:bCs/>
          <w:sz w:val="24"/>
          <w:szCs w:val="24"/>
        </w:rPr>
      </w:pPr>
    </w:p>
    <w:p w:rsidR="00D15963" w:rsidRPr="00D15963" w:rsidRDefault="00811397" w:rsidP="00D15963">
      <w:pPr>
        <w:autoSpaceDE w:val="0"/>
        <w:autoSpaceDN w:val="0"/>
        <w:adjustRightInd w:val="0"/>
        <w:spacing w:after="0" w:line="240" w:lineRule="auto"/>
        <w:jc w:val="both"/>
        <w:outlineLvl w:val="0"/>
        <w:rPr>
          <w:rFonts w:ascii="Times New Roman" w:hAnsi="Times New Roman" w:cs="Times New Roman"/>
          <w:bCs/>
          <w:sz w:val="24"/>
          <w:szCs w:val="24"/>
        </w:rPr>
      </w:pPr>
      <w:r w:rsidRPr="00D15963">
        <w:rPr>
          <w:rFonts w:ascii="Times New Roman" w:hAnsi="Times New Roman" w:cs="Times New Roman"/>
          <w:b/>
          <w:bCs/>
          <w:sz w:val="24"/>
          <w:szCs w:val="24"/>
        </w:rPr>
        <w:t>4.</w:t>
      </w:r>
      <w:r w:rsidRPr="00D15963">
        <w:rPr>
          <w:rFonts w:ascii="Times New Roman" w:hAnsi="Times New Roman" w:cs="Times New Roman"/>
          <w:bCs/>
          <w:sz w:val="24"/>
          <w:szCs w:val="24"/>
        </w:rPr>
        <w:t xml:space="preserve"> </w:t>
      </w:r>
      <w:r w:rsidR="00115109" w:rsidRPr="00D15963">
        <w:rPr>
          <w:rFonts w:ascii="Times New Roman" w:hAnsi="Times New Roman" w:cs="Times New Roman"/>
          <w:bCs/>
          <w:sz w:val="24"/>
          <w:szCs w:val="24"/>
        </w:rPr>
        <w:t>Ответственным исполнителям муниципальных программ муниципального образования «Нерюнгринский район» своевременно</w:t>
      </w:r>
      <w:r w:rsidR="00D15963" w:rsidRPr="00D15963">
        <w:rPr>
          <w:rFonts w:ascii="Times New Roman" w:hAnsi="Times New Roman" w:cs="Times New Roman"/>
          <w:bCs/>
          <w:sz w:val="24"/>
          <w:szCs w:val="24"/>
        </w:rPr>
        <w:t>, в соответствии с Постановлением Нерюнгринской районной администрации Республики Саха (Якутия)</w:t>
      </w:r>
      <w:r w:rsidR="00D15963" w:rsidRPr="00D15963">
        <w:rPr>
          <w:rFonts w:ascii="Times New Roman" w:hAnsi="Times New Roman" w:cs="Times New Roman"/>
          <w:bCs/>
          <w:sz w:val="24"/>
          <w:szCs w:val="24"/>
        </w:rPr>
        <w:br/>
        <w:t>от 02.04.2015 N 696</w:t>
      </w:r>
      <w:r w:rsidR="00D15963">
        <w:rPr>
          <w:rFonts w:ascii="Times New Roman" w:hAnsi="Times New Roman" w:cs="Times New Roman"/>
          <w:bCs/>
          <w:sz w:val="24"/>
          <w:szCs w:val="24"/>
        </w:rPr>
        <w:t xml:space="preserve"> </w:t>
      </w:r>
      <w:r w:rsidR="00D15963" w:rsidRPr="00D15963">
        <w:rPr>
          <w:rFonts w:ascii="Times New Roman" w:hAnsi="Times New Roman" w:cs="Times New Roman"/>
          <w:bCs/>
          <w:sz w:val="24"/>
          <w:szCs w:val="24"/>
        </w:rPr>
        <w:t>"Об утверждении Порядка разработки, утверждения и реализации муниципальных программ муниципального образования "Нерюнгринский район"</w:t>
      </w:r>
    </w:p>
    <w:p w:rsidR="00156F35" w:rsidRPr="00D15963" w:rsidRDefault="00115109" w:rsidP="00D15963">
      <w:pPr>
        <w:spacing w:after="0" w:line="240" w:lineRule="auto"/>
        <w:jc w:val="both"/>
        <w:rPr>
          <w:rFonts w:ascii="Times New Roman" w:hAnsi="Times New Roman" w:cs="Times New Roman"/>
          <w:bCs/>
          <w:sz w:val="24"/>
          <w:szCs w:val="24"/>
        </w:rPr>
      </w:pPr>
      <w:r w:rsidRPr="00D15963">
        <w:rPr>
          <w:rFonts w:ascii="Times New Roman" w:hAnsi="Times New Roman" w:cs="Times New Roman"/>
          <w:bCs/>
          <w:sz w:val="24"/>
          <w:szCs w:val="24"/>
        </w:rPr>
        <w:lastRenderedPageBreak/>
        <w:t xml:space="preserve"> вносить изменения в муниципальные программы, организовать более качественный контроль, за выполнением целевых индикаторов, указанных в муниципальных целевых программах.</w:t>
      </w:r>
    </w:p>
    <w:p w:rsidR="00677ECF" w:rsidRPr="00D15963" w:rsidRDefault="00677ECF" w:rsidP="00D15963">
      <w:pPr>
        <w:tabs>
          <w:tab w:val="left" w:pos="720"/>
        </w:tabs>
        <w:spacing w:after="0" w:line="240" w:lineRule="auto"/>
        <w:jc w:val="both"/>
        <w:rPr>
          <w:rFonts w:ascii="Times New Roman" w:eastAsia="Times New Roman" w:hAnsi="Times New Roman" w:cs="Times New Roman"/>
          <w:sz w:val="24"/>
          <w:szCs w:val="24"/>
          <w:lang w:eastAsia="ru-RU"/>
        </w:rPr>
      </w:pPr>
    </w:p>
    <w:p w:rsidR="00677ECF" w:rsidRPr="00D15963" w:rsidRDefault="00811397" w:rsidP="00D15963">
      <w:pPr>
        <w:tabs>
          <w:tab w:val="left" w:pos="720"/>
        </w:tabs>
        <w:spacing w:after="0" w:line="240" w:lineRule="auto"/>
        <w:jc w:val="both"/>
        <w:rPr>
          <w:rFonts w:ascii="Times New Roman" w:eastAsia="Times New Roman" w:hAnsi="Times New Roman" w:cs="Times New Roman"/>
          <w:sz w:val="24"/>
          <w:szCs w:val="24"/>
          <w:lang w:eastAsia="ru-RU"/>
        </w:rPr>
      </w:pPr>
      <w:r w:rsidRPr="00D15963">
        <w:rPr>
          <w:rFonts w:ascii="Times New Roman" w:eastAsia="Times New Roman" w:hAnsi="Times New Roman" w:cs="Times New Roman"/>
          <w:sz w:val="24"/>
          <w:szCs w:val="24"/>
          <w:lang w:eastAsia="ru-RU"/>
        </w:rPr>
        <w:t xml:space="preserve">     </w:t>
      </w:r>
      <w:r w:rsidR="00677ECF" w:rsidRPr="00D15963">
        <w:rPr>
          <w:rFonts w:ascii="Times New Roman" w:eastAsia="Times New Roman" w:hAnsi="Times New Roman" w:cs="Times New Roman"/>
          <w:sz w:val="24"/>
          <w:szCs w:val="24"/>
          <w:lang w:eastAsia="ru-RU"/>
        </w:rPr>
        <w:t>Контрольн</w:t>
      </w:r>
      <w:proofErr w:type="gramStart"/>
      <w:r w:rsidR="00677ECF" w:rsidRPr="00D15963">
        <w:rPr>
          <w:rFonts w:ascii="Times New Roman" w:eastAsia="Times New Roman" w:hAnsi="Times New Roman" w:cs="Times New Roman"/>
          <w:sz w:val="24"/>
          <w:szCs w:val="24"/>
          <w:lang w:eastAsia="ru-RU"/>
        </w:rPr>
        <w:t>о-</w:t>
      </w:r>
      <w:proofErr w:type="gramEnd"/>
      <w:r w:rsidR="00677ECF" w:rsidRPr="00D15963">
        <w:rPr>
          <w:rFonts w:ascii="Times New Roman" w:eastAsia="Times New Roman" w:hAnsi="Times New Roman" w:cs="Times New Roman"/>
          <w:sz w:val="24"/>
          <w:szCs w:val="24"/>
          <w:lang w:eastAsia="ru-RU"/>
        </w:rPr>
        <w:t xml:space="preserve"> 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201</w:t>
      </w:r>
      <w:r w:rsidR="003D4EFE" w:rsidRPr="00D15963">
        <w:rPr>
          <w:rFonts w:ascii="Times New Roman" w:eastAsia="Times New Roman" w:hAnsi="Times New Roman" w:cs="Times New Roman"/>
          <w:sz w:val="24"/>
          <w:szCs w:val="24"/>
          <w:lang w:eastAsia="ru-RU"/>
        </w:rPr>
        <w:t>5</w:t>
      </w:r>
      <w:r w:rsidR="00677ECF" w:rsidRPr="00D15963">
        <w:rPr>
          <w:rFonts w:ascii="Times New Roman" w:eastAsia="Times New Roman" w:hAnsi="Times New Roman" w:cs="Times New Roman"/>
          <w:sz w:val="24"/>
          <w:szCs w:val="24"/>
          <w:lang w:eastAsia="ru-RU"/>
        </w:rPr>
        <w:t xml:space="preserve"> год  с учетом замечаний и предложений.</w:t>
      </w:r>
    </w:p>
    <w:p w:rsidR="00156F35" w:rsidRPr="00D15963" w:rsidRDefault="00156F35" w:rsidP="00D15963">
      <w:pPr>
        <w:shd w:val="clear" w:color="auto" w:fill="FFFFFF"/>
        <w:spacing w:after="0" w:line="240" w:lineRule="auto"/>
        <w:jc w:val="both"/>
        <w:rPr>
          <w:rFonts w:ascii="Times New Roman" w:hAnsi="Times New Roman"/>
          <w:sz w:val="24"/>
          <w:szCs w:val="24"/>
        </w:rPr>
      </w:pPr>
    </w:p>
    <w:p w:rsidR="001D5199" w:rsidRPr="00D15963" w:rsidRDefault="001D5199" w:rsidP="00D15963">
      <w:pPr>
        <w:shd w:val="clear" w:color="auto" w:fill="FFFFFF"/>
        <w:spacing w:after="0" w:line="240" w:lineRule="auto"/>
        <w:jc w:val="both"/>
        <w:rPr>
          <w:rFonts w:ascii="Times New Roman" w:hAnsi="Times New Roman"/>
          <w:sz w:val="24"/>
          <w:szCs w:val="24"/>
        </w:rPr>
      </w:pPr>
    </w:p>
    <w:p w:rsidR="001D5199" w:rsidRPr="00D15963" w:rsidRDefault="001D5199" w:rsidP="00D15963">
      <w:pPr>
        <w:shd w:val="clear" w:color="auto" w:fill="FFFFFF"/>
        <w:spacing w:after="0" w:line="240" w:lineRule="auto"/>
        <w:jc w:val="both"/>
        <w:rPr>
          <w:rFonts w:ascii="Times New Roman" w:hAnsi="Times New Roman"/>
          <w:sz w:val="24"/>
          <w:szCs w:val="24"/>
        </w:rPr>
      </w:pPr>
    </w:p>
    <w:p w:rsidR="001D5199" w:rsidRPr="00D15963" w:rsidRDefault="001D5199" w:rsidP="00D15963">
      <w:pPr>
        <w:shd w:val="clear" w:color="auto" w:fill="FFFFFF"/>
        <w:spacing w:after="0" w:line="240" w:lineRule="auto"/>
        <w:jc w:val="both"/>
        <w:rPr>
          <w:rFonts w:ascii="Times New Roman" w:hAnsi="Times New Roman"/>
          <w:sz w:val="24"/>
          <w:szCs w:val="24"/>
        </w:rPr>
      </w:pPr>
    </w:p>
    <w:p w:rsidR="000546EE" w:rsidRPr="00D15963" w:rsidRDefault="000546EE" w:rsidP="00D15963">
      <w:pPr>
        <w:spacing w:after="0" w:line="240" w:lineRule="auto"/>
        <w:ind w:firstLine="708"/>
        <w:jc w:val="both"/>
        <w:rPr>
          <w:rFonts w:ascii="Times New Roman" w:hAnsi="Times New Roman" w:cs="Times New Roman"/>
          <w:b/>
          <w:sz w:val="24"/>
          <w:szCs w:val="24"/>
        </w:rPr>
      </w:pPr>
    </w:p>
    <w:p w:rsidR="00D51AF6" w:rsidRPr="00D15963" w:rsidRDefault="00D51AF6" w:rsidP="00D15963">
      <w:pPr>
        <w:spacing w:after="0" w:line="240" w:lineRule="auto"/>
        <w:jc w:val="both"/>
        <w:rPr>
          <w:rFonts w:ascii="Times New Roman" w:hAnsi="Times New Roman" w:cs="Times New Roman"/>
          <w:b/>
          <w:sz w:val="24"/>
          <w:szCs w:val="24"/>
        </w:rPr>
      </w:pPr>
      <w:r w:rsidRPr="00D15963">
        <w:rPr>
          <w:rFonts w:ascii="Times New Roman" w:hAnsi="Times New Roman" w:cs="Times New Roman"/>
          <w:b/>
          <w:sz w:val="24"/>
          <w:szCs w:val="24"/>
        </w:rPr>
        <w:t xml:space="preserve">Председатель </w:t>
      </w:r>
    </w:p>
    <w:p w:rsidR="00D51AF6" w:rsidRPr="00D15963" w:rsidRDefault="00D51AF6" w:rsidP="00D15963">
      <w:pPr>
        <w:spacing w:after="0" w:line="240" w:lineRule="auto"/>
        <w:jc w:val="both"/>
        <w:rPr>
          <w:rFonts w:ascii="Times New Roman" w:hAnsi="Times New Roman" w:cs="Times New Roman"/>
          <w:b/>
          <w:sz w:val="24"/>
          <w:szCs w:val="24"/>
        </w:rPr>
      </w:pPr>
      <w:r w:rsidRPr="00D15963">
        <w:rPr>
          <w:rFonts w:ascii="Times New Roman" w:hAnsi="Times New Roman" w:cs="Times New Roman"/>
          <w:b/>
          <w:sz w:val="24"/>
          <w:szCs w:val="24"/>
        </w:rPr>
        <w:t xml:space="preserve">Контрольно-счетной палаты                                        </w:t>
      </w:r>
      <w:r w:rsidR="003D4EFE" w:rsidRPr="00D15963">
        <w:rPr>
          <w:rFonts w:ascii="Times New Roman" w:hAnsi="Times New Roman" w:cs="Times New Roman"/>
          <w:b/>
          <w:sz w:val="24"/>
          <w:szCs w:val="24"/>
        </w:rPr>
        <w:t xml:space="preserve">                  </w:t>
      </w:r>
      <w:r w:rsidRPr="00D15963">
        <w:rPr>
          <w:rFonts w:ascii="Times New Roman" w:hAnsi="Times New Roman" w:cs="Times New Roman"/>
          <w:b/>
          <w:sz w:val="24"/>
          <w:szCs w:val="24"/>
        </w:rPr>
        <w:t xml:space="preserve">               Ю.С. Гнилицкая</w:t>
      </w:r>
    </w:p>
    <w:p w:rsidR="00D51AF6" w:rsidRPr="00D15963" w:rsidRDefault="00D51AF6" w:rsidP="00D15963">
      <w:pPr>
        <w:spacing w:after="0" w:line="240" w:lineRule="auto"/>
        <w:jc w:val="both"/>
        <w:rPr>
          <w:rFonts w:ascii="Times New Roman" w:hAnsi="Times New Roman" w:cs="Times New Roman"/>
          <w:b/>
          <w:sz w:val="24"/>
          <w:szCs w:val="24"/>
        </w:rPr>
      </w:pPr>
      <w:r w:rsidRPr="00D15963">
        <w:rPr>
          <w:rFonts w:ascii="Times New Roman" w:hAnsi="Times New Roman" w:cs="Times New Roman"/>
          <w:b/>
          <w:sz w:val="24"/>
          <w:szCs w:val="24"/>
        </w:rPr>
        <w:t>МО «Нерюнгринский район»</w:t>
      </w:r>
    </w:p>
    <w:p w:rsidR="00D51AF6" w:rsidRPr="00D15963" w:rsidRDefault="00D51AF6" w:rsidP="00D15963">
      <w:pPr>
        <w:spacing w:after="0" w:line="240" w:lineRule="auto"/>
        <w:ind w:firstLine="708"/>
        <w:jc w:val="both"/>
        <w:rPr>
          <w:rFonts w:ascii="Times New Roman" w:hAnsi="Times New Roman" w:cs="Times New Roman"/>
          <w:b/>
          <w:sz w:val="24"/>
          <w:szCs w:val="24"/>
        </w:rPr>
      </w:pPr>
    </w:p>
    <w:p w:rsidR="00D51AF6" w:rsidRPr="00D15963" w:rsidRDefault="00D51AF6" w:rsidP="00D15963">
      <w:pPr>
        <w:spacing w:after="0" w:line="240" w:lineRule="auto"/>
        <w:ind w:firstLine="708"/>
        <w:jc w:val="both"/>
        <w:rPr>
          <w:rFonts w:ascii="Times New Roman" w:hAnsi="Times New Roman" w:cs="Times New Roman"/>
          <w:b/>
          <w:sz w:val="24"/>
          <w:szCs w:val="24"/>
          <w:highlight w:val="green"/>
        </w:rPr>
      </w:pPr>
    </w:p>
    <w:p w:rsidR="00125E6B" w:rsidRPr="00D15963" w:rsidRDefault="00125E6B" w:rsidP="00D15963">
      <w:pPr>
        <w:spacing w:after="0" w:line="240" w:lineRule="auto"/>
        <w:ind w:firstLine="708"/>
        <w:jc w:val="both"/>
        <w:rPr>
          <w:rFonts w:ascii="Times New Roman" w:hAnsi="Times New Roman" w:cs="Times New Roman"/>
          <w:b/>
          <w:sz w:val="24"/>
          <w:szCs w:val="24"/>
          <w:highlight w:val="green"/>
        </w:rPr>
      </w:pPr>
    </w:p>
    <w:p w:rsidR="00B43852" w:rsidRPr="00D15963" w:rsidRDefault="00B43852" w:rsidP="00D15963">
      <w:pPr>
        <w:spacing w:after="0" w:line="240" w:lineRule="auto"/>
        <w:ind w:firstLine="708"/>
        <w:jc w:val="both"/>
        <w:rPr>
          <w:rFonts w:ascii="Times New Roman" w:hAnsi="Times New Roman" w:cs="Times New Roman"/>
          <w:b/>
          <w:sz w:val="24"/>
          <w:szCs w:val="24"/>
          <w:highlight w:val="green"/>
        </w:rPr>
      </w:pPr>
    </w:p>
    <w:p w:rsidR="00B43852" w:rsidRPr="00D15963" w:rsidRDefault="00B43852" w:rsidP="00D15963">
      <w:pPr>
        <w:spacing w:after="0" w:line="240" w:lineRule="auto"/>
        <w:ind w:firstLine="708"/>
        <w:jc w:val="both"/>
        <w:rPr>
          <w:rFonts w:ascii="Times New Roman" w:hAnsi="Times New Roman" w:cs="Times New Roman"/>
          <w:b/>
          <w:sz w:val="24"/>
          <w:szCs w:val="24"/>
          <w:highlight w:val="green"/>
        </w:rPr>
      </w:pPr>
    </w:p>
    <w:p w:rsidR="00811397" w:rsidRPr="00D15963" w:rsidRDefault="00811397" w:rsidP="00D15963">
      <w:pPr>
        <w:spacing w:after="0" w:line="240" w:lineRule="auto"/>
        <w:ind w:firstLine="708"/>
        <w:jc w:val="both"/>
        <w:rPr>
          <w:rFonts w:ascii="Times New Roman" w:hAnsi="Times New Roman" w:cs="Times New Roman"/>
          <w:b/>
          <w:sz w:val="24"/>
          <w:szCs w:val="24"/>
          <w:highlight w:val="green"/>
        </w:rPr>
      </w:pPr>
    </w:p>
    <w:p w:rsidR="00811397" w:rsidRPr="00D15963" w:rsidRDefault="00811397"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p w:rsidR="00913A46" w:rsidRPr="00D15963" w:rsidRDefault="00913A46" w:rsidP="00D15963">
      <w:pPr>
        <w:spacing w:after="0" w:line="240" w:lineRule="auto"/>
        <w:ind w:firstLine="708"/>
        <w:jc w:val="both"/>
        <w:rPr>
          <w:rFonts w:ascii="Times New Roman" w:hAnsi="Times New Roman" w:cs="Times New Roman"/>
          <w:b/>
          <w:sz w:val="24"/>
          <w:szCs w:val="24"/>
          <w:highlight w:val="green"/>
        </w:rPr>
      </w:pPr>
    </w:p>
    <w:sectPr w:rsidR="00913A46" w:rsidRPr="00D15963" w:rsidSect="005A2831">
      <w:footerReference w:type="default" r:id="rId14"/>
      <w:pgSz w:w="11906" w:h="16838"/>
      <w:pgMar w:top="1134"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56" w:rsidRDefault="00E31C56" w:rsidP="008716E4">
      <w:pPr>
        <w:spacing w:after="0" w:line="240" w:lineRule="auto"/>
      </w:pPr>
      <w:r>
        <w:separator/>
      </w:r>
    </w:p>
  </w:endnote>
  <w:endnote w:type="continuationSeparator" w:id="0">
    <w:p w:rsidR="00E31C56" w:rsidRDefault="00E31C56" w:rsidP="0087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EndPr/>
    <w:sdtContent>
      <w:p w:rsidR="002D0C46" w:rsidRDefault="002D0C46">
        <w:pPr>
          <w:pStyle w:val="af6"/>
          <w:jc w:val="right"/>
        </w:pPr>
        <w:r>
          <w:fldChar w:fldCharType="begin"/>
        </w:r>
        <w:r>
          <w:instrText>PAGE   \* MERGEFORMAT</w:instrText>
        </w:r>
        <w:r>
          <w:fldChar w:fldCharType="separate"/>
        </w:r>
        <w:r w:rsidR="00E5084B">
          <w:rPr>
            <w:noProof/>
          </w:rPr>
          <w:t>93</w:t>
        </w:r>
        <w:r>
          <w:rPr>
            <w:noProof/>
          </w:rPr>
          <w:fldChar w:fldCharType="end"/>
        </w:r>
      </w:p>
    </w:sdtContent>
  </w:sdt>
  <w:p w:rsidR="002D0C46" w:rsidRDefault="002D0C4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56" w:rsidRDefault="00E31C56" w:rsidP="008716E4">
      <w:pPr>
        <w:spacing w:after="0" w:line="240" w:lineRule="auto"/>
      </w:pPr>
      <w:r>
        <w:separator/>
      </w:r>
    </w:p>
  </w:footnote>
  <w:footnote w:type="continuationSeparator" w:id="0">
    <w:p w:rsidR="00E31C56" w:rsidRDefault="00E31C56" w:rsidP="0087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3737"/>
    <w:multiLevelType w:val="hybridMultilevel"/>
    <w:tmpl w:val="689234A0"/>
    <w:lvl w:ilvl="0" w:tplc="7294F7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C4C80"/>
    <w:multiLevelType w:val="hybridMultilevel"/>
    <w:tmpl w:val="15F001D2"/>
    <w:lvl w:ilvl="0" w:tplc="9FD8D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C3BB0"/>
    <w:multiLevelType w:val="hybridMultilevel"/>
    <w:tmpl w:val="7E6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61B4E"/>
    <w:multiLevelType w:val="hybridMultilevel"/>
    <w:tmpl w:val="9A32F3A6"/>
    <w:lvl w:ilvl="0" w:tplc="8C621D9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7F852B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A4001"/>
    <w:multiLevelType w:val="hybridMultilevel"/>
    <w:tmpl w:val="5D7CBA3A"/>
    <w:lvl w:ilvl="0" w:tplc="36744F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1F282F"/>
    <w:multiLevelType w:val="hybridMultilevel"/>
    <w:tmpl w:val="1028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EED89A"/>
    <w:multiLevelType w:val="hybridMultilevel"/>
    <w:tmpl w:val="48D62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B36D6F"/>
    <w:multiLevelType w:val="hybridMultilevel"/>
    <w:tmpl w:val="A0603304"/>
    <w:lvl w:ilvl="0" w:tplc="8D009E4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5">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8F6C0C"/>
    <w:multiLevelType w:val="hybridMultilevel"/>
    <w:tmpl w:val="62F821F8"/>
    <w:lvl w:ilvl="0" w:tplc="5DBC7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2"/>
  </w:num>
  <w:num w:numId="2">
    <w:abstractNumId w:val="19"/>
  </w:num>
  <w:num w:numId="3">
    <w:abstractNumId w:val="7"/>
  </w:num>
  <w:num w:numId="4">
    <w:abstractNumId w:val="28"/>
  </w:num>
  <w:num w:numId="5">
    <w:abstractNumId w:val="0"/>
  </w:num>
  <w:num w:numId="6">
    <w:abstractNumId w:val="1"/>
  </w:num>
  <w:num w:numId="7">
    <w:abstractNumId w:val="30"/>
  </w:num>
  <w:num w:numId="8">
    <w:abstractNumId w:val="23"/>
  </w:num>
  <w:num w:numId="9">
    <w:abstractNumId w:val="8"/>
  </w:num>
  <w:num w:numId="10">
    <w:abstractNumId w:val="3"/>
  </w:num>
  <w:num w:numId="11">
    <w:abstractNumId w:val="5"/>
  </w:num>
  <w:num w:numId="12">
    <w:abstractNumId w:val="13"/>
  </w:num>
  <w:num w:numId="13">
    <w:abstractNumId w:val="6"/>
  </w:num>
  <w:num w:numId="14">
    <w:abstractNumId w:val="36"/>
  </w:num>
  <w:num w:numId="15">
    <w:abstractNumId w:val="26"/>
  </w:num>
  <w:num w:numId="16">
    <w:abstractNumId w:val="27"/>
  </w:num>
  <w:num w:numId="17">
    <w:abstractNumId w:val="9"/>
  </w:num>
  <w:num w:numId="18">
    <w:abstractNumId w:val="16"/>
  </w:num>
  <w:num w:numId="19">
    <w:abstractNumId w:val="21"/>
  </w:num>
  <w:num w:numId="20">
    <w:abstractNumId w:val="10"/>
  </w:num>
  <w:num w:numId="21">
    <w:abstractNumId w:val="17"/>
  </w:num>
  <w:num w:numId="22">
    <w:abstractNumId w:val="14"/>
  </w:num>
  <w:num w:numId="23">
    <w:abstractNumId w:val="24"/>
  </w:num>
  <w:num w:numId="24">
    <w:abstractNumId w:val="34"/>
  </w:num>
  <w:num w:numId="25">
    <w:abstractNumId w:val="22"/>
  </w:num>
  <w:num w:numId="26">
    <w:abstractNumId w:val="20"/>
  </w:num>
  <w:num w:numId="27">
    <w:abstractNumId w:val="31"/>
  </w:num>
  <w:num w:numId="28">
    <w:abstractNumId w:val="15"/>
  </w:num>
  <w:num w:numId="29">
    <w:abstractNumId w:val="35"/>
  </w:num>
  <w:num w:numId="30">
    <w:abstractNumId w:val="29"/>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3"/>
  </w:num>
  <w:num w:numId="35">
    <w:abstractNumId w:val="25"/>
  </w:num>
  <w:num w:numId="36">
    <w:abstractNumId w:val="12"/>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C021D"/>
    <w:rsid w:val="00001AEC"/>
    <w:rsid w:val="0000214B"/>
    <w:rsid w:val="000041B3"/>
    <w:rsid w:val="000041F6"/>
    <w:rsid w:val="00010559"/>
    <w:rsid w:val="000114F3"/>
    <w:rsid w:val="00012A87"/>
    <w:rsid w:val="0001358B"/>
    <w:rsid w:val="00015413"/>
    <w:rsid w:val="0001561E"/>
    <w:rsid w:val="0001566A"/>
    <w:rsid w:val="00015877"/>
    <w:rsid w:val="00015B19"/>
    <w:rsid w:val="00016A5D"/>
    <w:rsid w:val="00016CA6"/>
    <w:rsid w:val="00017075"/>
    <w:rsid w:val="00017F73"/>
    <w:rsid w:val="000200F6"/>
    <w:rsid w:val="00021791"/>
    <w:rsid w:val="00021A63"/>
    <w:rsid w:val="000231C5"/>
    <w:rsid w:val="00023DBD"/>
    <w:rsid w:val="00024C26"/>
    <w:rsid w:val="00025465"/>
    <w:rsid w:val="00026317"/>
    <w:rsid w:val="00026D6F"/>
    <w:rsid w:val="0002711B"/>
    <w:rsid w:val="00030971"/>
    <w:rsid w:val="00030D94"/>
    <w:rsid w:val="00030E91"/>
    <w:rsid w:val="00030F95"/>
    <w:rsid w:val="00031AF2"/>
    <w:rsid w:val="00031E0F"/>
    <w:rsid w:val="00032E2F"/>
    <w:rsid w:val="00033243"/>
    <w:rsid w:val="00033A8B"/>
    <w:rsid w:val="00034770"/>
    <w:rsid w:val="00036273"/>
    <w:rsid w:val="0003649B"/>
    <w:rsid w:val="00037F84"/>
    <w:rsid w:val="00037FD1"/>
    <w:rsid w:val="0004073B"/>
    <w:rsid w:val="00040AE1"/>
    <w:rsid w:val="000412A0"/>
    <w:rsid w:val="00041BCD"/>
    <w:rsid w:val="0004203A"/>
    <w:rsid w:val="00043AA9"/>
    <w:rsid w:val="0004445F"/>
    <w:rsid w:val="0004494A"/>
    <w:rsid w:val="00045240"/>
    <w:rsid w:val="0004553B"/>
    <w:rsid w:val="00045F4D"/>
    <w:rsid w:val="0004629F"/>
    <w:rsid w:val="00050A56"/>
    <w:rsid w:val="00052C0E"/>
    <w:rsid w:val="00053170"/>
    <w:rsid w:val="0005345B"/>
    <w:rsid w:val="000535BC"/>
    <w:rsid w:val="00053801"/>
    <w:rsid w:val="00053921"/>
    <w:rsid w:val="000546EE"/>
    <w:rsid w:val="00054732"/>
    <w:rsid w:val="00054A13"/>
    <w:rsid w:val="00054FDD"/>
    <w:rsid w:val="00055046"/>
    <w:rsid w:val="00055EF0"/>
    <w:rsid w:val="00056DE4"/>
    <w:rsid w:val="00061C26"/>
    <w:rsid w:val="00063374"/>
    <w:rsid w:val="00063751"/>
    <w:rsid w:val="0006426F"/>
    <w:rsid w:val="00064B95"/>
    <w:rsid w:val="00064D88"/>
    <w:rsid w:val="0006567E"/>
    <w:rsid w:val="000658C3"/>
    <w:rsid w:val="00070A40"/>
    <w:rsid w:val="00071C7D"/>
    <w:rsid w:val="000726AE"/>
    <w:rsid w:val="00073BDA"/>
    <w:rsid w:val="00074964"/>
    <w:rsid w:val="00074ACC"/>
    <w:rsid w:val="00074F70"/>
    <w:rsid w:val="00075136"/>
    <w:rsid w:val="00076E4B"/>
    <w:rsid w:val="00077020"/>
    <w:rsid w:val="00077865"/>
    <w:rsid w:val="00077ABD"/>
    <w:rsid w:val="000806B3"/>
    <w:rsid w:val="00081829"/>
    <w:rsid w:val="00082ED6"/>
    <w:rsid w:val="0008316B"/>
    <w:rsid w:val="00083374"/>
    <w:rsid w:val="000833E0"/>
    <w:rsid w:val="0008404E"/>
    <w:rsid w:val="00085A7F"/>
    <w:rsid w:val="00085DCC"/>
    <w:rsid w:val="00086FFC"/>
    <w:rsid w:val="000871C8"/>
    <w:rsid w:val="00087A0F"/>
    <w:rsid w:val="00087AA7"/>
    <w:rsid w:val="00090FCD"/>
    <w:rsid w:val="00091448"/>
    <w:rsid w:val="000922CD"/>
    <w:rsid w:val="00092372"/>
    <w:rsid w:val="0009293A"/>
    <w:rsid w:val="00092E1A"/>
    <w:rsid w:val="00094202"/>
    <w:rsid w:val="0009526E"/>
    <w:rsid w:val="000952E2"/>
    <w:rsid w:val="00095D08"/>
    <w:rsid w:val="0009647C"/>
    <w:rsid w:val="00096989"/>
    <w:rsid w:val="000A1CEA"/>
    <w:rsid w:val="000A1DF6"/>
    <w:rsid w:val="000A292F"/>
    <w:rsid w:val="000A3D83"/>
    <w:rsid w:val="000A3DFA"/>
    <w:rsid w:val="000A3E3C"/>
    <w:rsid w:val="000A415E"/>
    <w:rsid w:val="000A419B"/>
    <w:rsid w:val="000A4CB1"/>
    <w:rsid w:val="000A4E2B"/>
    <w:rsid w:val="000A5436"/>
    <w:rsid w:val="000A5611"/>
    <w:rsid w:val="000A6C25"/>
    <w:rsid w:val="000A77A4"/>
    <w:rsid w:val="000A7860"/>
    <w:rsid w:val="000B2DD4"/>
    <w:rsid w:val="000B3180"/>
    <w:rsid w:val="000B3A3A"/>
    <w:rsid w:val="000B3A60"/>
    <w:rsid w:val="000B4220"/>
    <w:rsid w:val="000B5269"/>
    <w:rsid w:val="000B54D8"/>
    <w:rsid w:val="000B6C6B"/>
    <w:rsid w:val="000B6CF3"/>
    <w:rsid w:val="000B739E"/>
    <w:rsid w:val="000C0821"/>
    <w:rsid w:val="000C08DD"/>
    <w:rsid w:val="000C3965"/>
    <w:rsid w:val="000C476D"/>
    <w:rsid w:val="000C5ABF"/>
    <w:rsid w:val="000C6321"/>
    <w:rsid w:val="000C6AFB"/>
    <w:rsid w:val="000C6C07"/>
    <w:rsid w:val="000C7D14"/>
    <w:rsid w:val="000C7E41"/>
    <w:rsid w:val="000D00E8"/>
    <w:rsid w:val="000D06E3"/>
    <w:rsid w:val="000D0BF3"/>
    <w:rsid w:val="000D109F"/>
    <w:rsid w:val="000D256F"/>
    <w:rsid w:val="000D27F0"/>
    <w:rsid w:val="000D4019"/>
    <w:rsid w:val="000D48AD"/>
    <w:rsid w:val="000D49C8"/>
    <w:rsid w:val="000D5BA1"/>
    <w:rsid w:val="000D6E50"/>
    <w:rsid w:val="000D7A8A"/>
    <w:rsid w:val="000D7FDB"/>
    <w:rsid w:val="000E0487"/>
    <w:rsid w:val="000E060D"/>
    <w:rsid w:val="000E0AEC"/>
    <w:rsid w:val="000E45CD"/>
    <w:rsid w:val="000E519B"/>
    <w:rsid w:val="000E558D"/>
    <w:rsid w:val="000E5B30"/>
    <w:rsid w:val="000E6AF0"/>
    <w:rsid w:val="000E772B"/>
    <w:rsid w:val="000E799B"/>
    <w:rsid w:val="000F015A"/>
    <w:rsid w:val="000F16A1"/>
    <w:rsid w:val="000F342B"/>
    <w:rsid w:val="000F4CB5"/>
    <w:rsid w:val="000F66D9"/>
    <w:rsid w:val="000F6DEA"/>
    <w:rsid w:val="000F7FBE"/>
    <w:rsid w:val="00100031"/>
    <w:rsid w:val="00100324"/>
    <w:rsid w:val="00100BDE"/>
    <w:rsid w:val="00100DC4"/>
    <w:rsid w:val="00101B55"/>
    <w:rsid w:val="00101C73"/>
    <w:rsid w:val="00101CF7"/>
    <w:rsid w:val="0010284C"/>
    <w:rsid w:val="00102B76"/>
    <w:rsid w:val="00102BBC"/>
    <w:rsid w:val="001043A5"/>
    <w:rsid w:val="00105372"/>
    <w:rsid w:val="00105536"/>
    <w:rsid w:val="00106AEE"/>
    <w:rsid w:val="00106BE7"/>
    <w:rsid w:val="00107D52"/>
    <w:rsid w:val="00110DE6"/>
    <w:rsid w:val="0011153C"/>
    <w:rsid w:val="00111970"/>
    <w:rsid w:val="00111BC3"/>
    <w:rsid w:val="00111F2E"/>
    <w:rsid w:val="001131C8"/>
    <w:rsid w:val="001137E8"/>
    <w:rsid w:val="00114186"/>
    <w:rsid w:val="001141D9"/>
    <w:rsid w:val="00115109"/>
    <w:rsid w:val="0011678D"/>
    <w:rsid w:val="00116793"/>
    <w:rsid w:val="00116C37"/>
    <w:rsid w:val="001206E1"/>
    <w:rsid w:val="001209C0"/>
    <w:rsid w:val="00120A57"/>
    <w:rsid w:val="00121ECC"/>
    <w:rsid w:val="00122CDE"/>
    <w:rsid w:val="00123A64"/>
    <w:rsid w:val="00123EAB"/>
    <w:rsid w:val="001242F4"/>
    <w:rsid w:val="00124940"/>
    <w:rsid w:val="0012546D"/>
    <w:rsid w:val="00125B89"/>
    <w:rsid w:val="00125E6B"/>
    <w:rsid w:val="00125F6D"/>
    <w:rsid w:val="001269A9"/>
    <w:rsid w:val="00127896"/>
    <w:rsid w:val="0013035F"/>
    <w:rsid w:val="00131A5D"/>
    <w:rsid w:val="00131AA1"/>
    <w:rsid w:val="00131EB1"/>
    <w:rsid w:val="00135002"/>
    <w:rsid w:val="0013533D"/>
    <w:rsid w:val="00135844"/>
    <w:rsid w:val="00135D9B"/>
    <w:rsid w:val="00136844"/>
    <w:rsid w:val="00137607"/>
    <w:rsid w:val="001377DF"/>
    <w:rsid w:val="001401F4"/>
    <w:rsid w:val="00141007"/>
    <w:rsid w:val="001411FC"/>
    <w:rsid w:val="001423EB"/>
    <w:rsid w:val="0014269A"/>
    <w:rsid w:val="00146999"/>
    <w:rsid w:val="00146CA9"/>
    <w:rsid w:val="001470F4"/>
    <w:rsid w:val="00147380"/>
    <w:rsid w:val="0014744C"/>
    <w:rsid w:val="001474C6"/>
    <w:rsid w:val="00147A13"/>
    <w:rsid w:val="00147B53"/>
    <w:rsid w:val="00150748"/>
    <w:rsid w:val="001520CE"/>
    <w:rsid w:val="001520CF"/>
    <w:rsid w:val="00152AF4"/>
    <w:rsid w:val="00152BB5"/>
    <w:rsid w:val="0015370E"/>
    <w:rsid w:val="001555A6"/>
    <w:rsid w:val="00155720"/>
    <w:rsid w:val="00155727"/>
    <w:rsid w:val="00155AE6"/>
    <w:rsid w:val="0015637E"/>
    <w:rsid w:val="00156F35"/>
    <w:rsid w:val="00157CA1"/>
    <w:rsid w:val="00157CD0"/>
    <w:rsid w:val="00157E4E"/>
    <w:rsid w:val="0016098C"/>
    <w:rsid w:val="00161253"/>
    <w:rsid w:val="00161F92"/>
    <w:rsid w:val="00162296"/>
    <w:rsid w:val="001629F1"/>
    <w:rsid w:val="001631A1"/>
    <w:rsid w:val="00163380"/>
    <w:rsid w:val="00163A00"/>
    <w:rsid w:val="001649B0"/>
    <w:rsid w:val="001672D9"/>
    <w:rsid w:val="00167360"/>
    <w:rsid w:val="00171747"/>
    <w:rsid w:val="001719C4"/>
    <w:rsid w:val="00171AEC"/>
    <w:rsid w:val="00171EEE"/>
    <w:rsid w:val="0017213C"/>
    <w:rsid w:val="001730EC"/>
    <w:rsid w:val="00173342"/>
    <w:rsid w:val="00173A47"/>
    <w:rsid w:val="00173BA0"/>
    <w:rsid w:val="00174131"/>
    <w:rsid w:val="001753C0"/>
    <w:rsid w:val="00176439"/>
    <w:rsid w:val="00176ACE"/>
    <w:rsid w:val="00176BA7"/>
    <w:rsid w:val="00176FB0"/>
    <w:rsid w:val="00177B34"/>
    <w:rsid w:val="00181158"/>
    <w:rsid w:val="001827C2"/>
    <w:rsid w:val="001828D5"/>
    <w:rsid w:val="00182D1B"/>
    <w:rsid w:val="00183DE4"/>
    <w:rsid w:val="00185306"/>
    <w:rsid w:val="0018538B"/>
    <w:rsid w:val="00185661"/>
    <w:rsid w:val="00185A96"/>
    <w:rsid w:val="00185E08"/>
    <w:rsid w:val="0018666A"/>
    <w:rsid w:val="00186BFA"/>
    <w:rsid w:val="00186D08"/>
    <w:rsid w:val="00186E91"/>
    <w:rsid w:val="001873E2"/>
    <w:rsid w:val="0018770A"/>
    <w:rsid w:val="00187DE3"/>
    <w:rsid w:val="00187E5F"/>
    <w:rsid w:val="001906A4"/>
    <w:rsid w:val="00191876"/>
    <w:rsid w:val="00191A4B"/>
    <w:rsid w:val="0019216D"/>
    <w:rsid w:val="00193389"/>
    <w:rsid w:val="00193AD9"/>
    <w:rsid w:val="00194299"/>
    <w:rsid w:val="00194475"/>
    <w:rsid w:val="001951BC"/>
    <w:rsid w:val="001953B4"/>
    <w:rsid w:val="00195936"/>
    <w:rsid w:val="00195E14"/>
    <w:rsid w:val="00195F38"/>
    <w:rsid w:val="001966E4"/>
    <w:rsid w:val="0019779C"/>
    <w:rsid w:val="00197CA6"/>
    <w:rsid w:val="00197DA1"/>
    <w:rsid w:val="001A0319"/>
    <w:rsid w:val="001A117B"/>
    <w:rsid w:val="001A1A13"/>
    <w:rsid w:val="001A3B3E"/>
    <w:rsid w:val="001A3DD2"/>
    <w:rsid w:val="001A460D"/>
    <w:rsid w:val="001A4714"/>
    <w:rsid w:val="001A53AC"/>
    <w:rsid w:val="001A7426"/>
    <w:rsid w:val="001A7A99"/>
    <w:rsid w:val="001B176C"/>
    <w:rsid w:val="001B28F0"/>
    <w:rsid w:val="001B3199"/>
    <w:rsid w:val="001B31B8"/>
    <w:rsid w:val="001B3CA7"/>
    <w:rsid w:val="001B4C3A"/>
    <w:rsid w:val="001B4CA4"/>
    <w:rsid w:val="001B50B2"/>
    <w:rsid w:val="001B5102"/>
    <w:rsid w:val="001B68FE"/>
    <w:rsid w:val="001B78D0"/>
    <w:rsid w:val="001B7CA3"/>
    <w:rsid w:val="001B7EA6"/>
    <w:rsid w:val="001C18B0"/>
    <w:rsid w:val="001C1917"/>
    <w:rsid w:val="001C1F73"/>
    <w:rsid w:val="001C28A1"/>
    <w:rsid w:val="001C37BC"/>
    <w:rsid w:val="001C4660"/>
    <w:rsid w:val="001C4F1E"/>
    <w:rsid w:val="001C6595"/>
    <w:rsid w:val="001C673D"/>
    <w:rsid w:val="001C6854"/>
    <w:rsid w:val="001C785C"/>
    <w:rsid w:val="001C7971"/>
    <w:rsid w:val="001D09FE"/>
    <w:rsid w:val="001D10D1"/>
    <w:rsid w:val="001D215F"/>
    <w:rsid w:val="001D28A3"/>
    <w:rsid w:val="001D2C8E"/>
    <w:rsid w:val="001D3883"/>
    <w:rsid w:val="001D3BD1"/>
    <w:rsid w:val="001D4280"/>
    <w:rsid w:val="001D5199"/>
    <w:rsid w:val="001D5BC9"/>
    <w:rsid w:val="001D68B6"/>
    <w:rsid w:val="001D6F9C"/>
    <w:rsid w:val="001D79AA"/>
    <w:rsid w:val="001D7C0C"/>
    <w:rsid w:val="001D7DF1"/>
    <w:rsid w:val="001E00DB"/>
    <w:rsid w:val="001E05E6"/>
    <w:rsid w:val="001E0FE9"/>
    <w:rsid w:val="001E23CE"/>
    <w:rsid w:val="001E2638"/>
    <w:rsid w:val="001E26BC"/>
    <w:rsid w:val="001E2C58"/>
    <w:rsid w:val="001E2CFB"/>
    <w:rsid w:val="001E48DF"/>
    <w:rsid w:val="001E51D8"/>
    <w:rsid w:val="001E6E5B"/>
    <w:rsid w:val="001E7F42"/>
    <w:rsid w:val="001F1AD5"/>
    <w:rsid w:val="001F1E95"/>
    <w:rsid w:val="001F2A50"/>
    <w:rsid w:val="001F339B"/>
    <w:rsid w:val="001F37BB"/>
    <w:rsid w:val="001F3DEE"/>
    <w:rsid w:val="001F4758"/>
    <w:rsid w:val="001F7179"/>
    <w:rsid w:val="001F789F"/>
    <w:rsid w:val="001F7DAC"/>
    <w:rsid w:val="002006D1"/>
    <w:rsid w:val="0020097C"/>
    <w:rsid w:val="00200E8B"/>
    <w:rsid w:val="0020148D"/>
    <w:rsid w:val="002015B3"/>
    <w:rsid w:val="00201673"/>
    <w:rsid w:val="00203B18"/>
    <w:rsid w:val="002043EC"/>
    <w:rsid w:val="0020455B"/>
    <w:rsid w:val="0020458C"/>
    <w:rsid w:val="00204F1D"/>
    <w:rsid w:val="00205264"/>
    <w:rsid w:val="00206693"/>
    <w:rsid w:val="00206705"/>
    <w:rsid w:val="00207588"/>
    <w:rsid w:val="00210525"/>
    <w:rsid w:val="00210577"/>
    <w:rsid w:val="00210774"/>
    <w:rsid w:val="002113FF"/>
    <w:rsid w:val="00213A03"/>
    <w:rsid w:val="002145CE"/>
    <w:rsid w:val="002148E7"/>
    <w:rsid w:val="00214AED"/>
    <w:rsid w:val="00215DC4"/>
    <w:rsid w:val="00217F4A"/>
    <w:rsid w:val="002203A0"/>
    <w:rsid w:val="0022049E"/>
    <w:rsid w:val="00220637"/>
    <w:rsid w:val="002207FB"/>
    <w:rsid w:val="002219E3"/>
    <w:rsid w:val="00221FB0"/>
    <w:rsid w:val="002222B6"/>
    <w:rsid w:val="00222EAF"/>
    <w:rsid w:val="00222F8C"/>
    <w:rsid w:val="002242B6"/>
    <w:rsid w:val="002246F6"/>
    <w:rsid w:val="00224C63"/>
    <w:rsid w:val="00225132"/>
    <w:rsid w:val="00225B4F"/>
    <w:rsid w:val="00226836"/>
    <w:rsid w:val="0022689B"/>
    <w:rsid w:val="00230C3A"/>
    <w:rsid w:val="002320EC"/>
    <w:rsid w:val="00232555"/>
    <w:rsid w:val="00232D2C"/>
    <w:rsid w:val="002331A2"/>
    <w:rsid w:val="00233902"/>
    <w:rsid w:val="00233EE7"/>
    <w:rsid w:val="002348AC"/>
    <w:rsid w:val="00235F6E"/>
    <w:rsid w:val="00236955"/>
    <w:rsid w:val="00236A67"/>
    <w:rsid w:val="00236D66"/>
    <w:rsid w:val="002374E6"/>
    <w:rsid w:val="00237712"/>
    <w:rsid w:val="00237A92"/>
    <w:rsid w:val="00237CBB"/>
    <w:rsid w:val="00237FFB"/>
    <w:rsid w:val="00240069"/>
    <w:rsid w:val="00240231"/>
    <w:rsid w:val="0024032E"/>
    <w:rsid w:val="0024152C"/>
    <w:rsid w:val="002415E2"/>
    <w:rsid w:val="0024177D"/>
    <w:rsid w:val="00241B6F"/>
    <w:rsid w:val="00241E04"/>
    <w:rsid w:val="00241FBE"/>
    <w:rsid w:val="002440D1"/>
    <w:rsid w:val="00244567"/>
    <w:rsid w:val="00244709"/>
    <w:rsid w:val="00244C92"/>
    <w:rsid w:val="0024501C"/>
    <w:rsid w:val="0024518B"/>
    <w:rsid w:val="00245FDE"/>
    <w:rsid w:val="00251F1B"/>
    <w:rsid w:val="00252474"/>
    <w:rsid w:val="00254E11"/>
    <w:rsid w:val="00255030"/>
    <w:rsid w:val="00255C8C"/>
    <w:rsid w:val="00256405"/>
    <w:rsid w:val="002566F2"/>
    <w:rsid w:val="0025686F"/>
    <w:rsid w:val="00257133"/>
    <w:rsid w:val="0025738D"/>
    <w:rsid w:val="00257F10"/>
    <w:rsid w:val="00260A7F"/>
    <w:rsid w:val="00261284"/>
    <w:rsid w:val="00261BD4"/>
    <w:rsid w:val="002627A6"/>
    <w:rsid w:val="00262801"/>
    <w:rsid w:val="00263E44"/>
    <w:rsid w:val="00263E4C"/>
    <w:rsid w:val="002647F5"/>
    <w:rsid w:val="00264FD2"/>
    <w:rsid w:val="00266186"/>
    <w:rsid w:val="002669CD"/>
    <w:rsid w:val="00267064"/>
    <w:rsid w:val="00271428"/>
    <w:rsid w:val="00271830"/>
    <w:rsid w:val="00273F42"/>
    <w:rsid w:val="002742E2"/>
    <w:rsid w:val="002744D6"/>
    <w:rsid w:val="00274B54"/>
    <w:rsid w:val="00274F4F"/>
    <w:rsid w:val="00277344"/>
    <w:rsid w:val="00277679"/>
    <w:rsid w:val="00280BD1"/>
    <w:rsid w:val="00281250"/>
    <w:rsid w:val="00281BDE"/>
    <w:rsid w:val="00281C22"/>
    <w:rsid w:val="00282940"/>
    <w:rsid w:val="0028335A"/>
    <w:rsid w:val="002841FB"/>
    <w:rsid w:val="00284205"/>
    <w:rsid w:val="00285AC3"/>
    <w:rsid w:val="00285EE2"/>
    <w:rsid w:val="00286E24"/>
    <w:rsid w:val="0028758A"/>
    <w:rsid w:val="00290664"/>
    <w:rsid w:val="00291820"/>
    <w:rsid w:val="00292577"/>
    <w:rsid w:val="002925CD"/>
    <w:rsid w:val="002946AA"/>
    <w:rsid w:val="00295410"/>
    <w:rsid w:val="00295940"/>
    <w:rsid w:val="0029607E"/>
    <w:rsid w:val="002964BC"/>
    <w:rsid w:val="002A1EC0"/>
    <w:rsid w:val="002A2713"/>
    <w:rsid w:val="002A345A"/>
    <w:rsid w:val="002A374D"/>
    <w:rsid w:val="002A5262"/>
    <w:rsid w:val="002A617A"/>
    <w:rsid w:val="002A668C"/>
    <w:rsid w:val="002A743A"/>
    <w:rsid w:val="002A7DB9"/>
    <w:rsid w:val="002B031F"/>
    <w:rsid w:val="002B03B6"/>
    <w:rsid w:val="002B0705"/>
    <w:rsid w:val="002B0FBA"/>
    <w:rsid w:val="002B443C"/>
    <w:rsid w:val="002B46F0"/>
    <w:rsid w:val="002B4EC0"/>
    <w:rsid w:val="002B577A"/>
    <w:rsid w:val="002B6750"/>
    <w:rsid w:val="002B6F84"/>
    <w:rsid w:val="002B73D6"/>
    <w:rsid w:val="002B7740"/>
    <w:rsid w:val="002C1574"/>
    <w:rsid w:val="002C1E1A"/>
    <w:rsid w:val="002C1F2F"/>
    <w:rsid w:val="002C26C6"/>
    <w:rsid w:val="002C3CB5"/>
    <w:rsid w:val="002C45E1"/>
    <w:rsid w:val="002C5C04"/>
    <w:rsid w:val="002C63F9"/>
    <w:rsid w:val="002D0C46"/>
    <w:rsid w:val="002D17CB"/>
    <w:rsid w:val="002D26D4"/>
    <w:rsid w:val="002D2B39"/>
    <w:rsid w:val="002D3709"/>
    <w:rsid w:val="002D3FC9"/>
    <w:rsid w:val="002D4448"/>
    <w:rsid w:val="002E37E7"/>
    <w:rsid w:val="002E444F"/>
    <w:rsid w:val="002E46B6"/>
    <w:rsid w:val="002E5615"/>
    <w:rsid w:val="002E6C3B"/>
    <w:rsid w:val="002E6E04"/>
    <w:rsid w:val="002E6F47"/>
    <w:rsid w:val="002E70F0"/>
    <w:rsid w:val="002E73F4"/>
    <w:rsid w:val="002E7DD7"/>
    <w:rsid w:val="002F1111"/>
    <w:rsid w:val="002F1BE9"/>
    <w:rsid w:val="002F1DE1"/>
    <w:rsid w:val="002F2040"/>
    <w:rsid w:val="002F2576"/>
    <w:rsid w:val="002F28B9"/>
    <w:rsid w:val="002F319B"/>
    <w:rsid w:val="002F3B29"/>
    <w:rsid w:val="002F4DA6"/>
    <w:rsid w:val="002F55D4"/>
    <w:rsid w:val="002F7DA1"/>
    <w:rsid w:val="002F7ECF"/>
    <w:rsid w:val="00300A6F"/>
    <w:rsid w:val="00301221"/>
    <w:rsid w:val="003020CA"/>
    <w:rsid w:val="00302805"/>
    <w:rsid w:val="00303009"/>
    <w:rsid w:val="00303DC6"/>
    <w:rsid w:val="003044DD"/>
    <w:rsid w:val="00305357"/>
    <w:rsid w:val="003057A8"/>
    <w:rsid w:val="00305E33"/>
    <w:rsid w:val="00310A5C"/>
    <w:rsid w:val="003113B7"/>
    <w:rsid w:val="003115B3"/>
    <w:rsid w:val="00311D81"/>
    <w:rsid w:val="00312C33"/>
    <w:rsid w:val="00312EAC"/>
    <w:rsid w:val="00313048"/>
    <w:rsid w:val="00313A86"/>
    <w:rsid w:val="00313BD0"/>
    <w:rsid w:val="00314065"/>
    <w:rsid w:val="00314FD3"/>
    <w:rsid w:val="00315629"/>
    <w:rsid w:val="00315711"/>
    <w:rsid w:val="00317474"/>
    <w:rsid w:val="003203B4"/>
    <w:rsid w:val="003210BA"/>
    <w:rsid w:val="003213B0"/>
    <w:rsid w:val="0032277A"/>
    <w:rsid w:val="003228C3"/>
    <w:rsid w:val="00322A71"/>
    <w:rsid w:val="00322F17"/>
    <w:rsid w:val="003234E0"/>
    <w:rsid w:val="00323BDB"/>
    <w:rsid w:val="00323E0B"/>
    <w:rsid w:val="00324D5A"/>
    <w:rsid w:val="00324DD3"/>
    <w:rsid w:val="00325CA7"/>
    <w:rsid w:val="0032677E"/>
    <w:rsid w:val="00327285"/>
    <w:rsid w:val="00330389"/>
    <w:rsid w:val="003311C5"/>
    <w:rsid w:val="00332467"/>
    <w:rsid w:val="003324E3"/>
    <w:rsid w:val="0033316A"/>
    <w:rsid w:val="00334499"/>
    <w:rsid w:val="00334734"/>
    <w:rsid w:val="00334CE6"/>
    <w:rsid w:val="00334F64"/>
    <w:rsid w:val="003361F2"/>
    <w:rsid w:val="00336216"/>
    <w:rsid w:val="00337E6F"/>
    <w:rsid w:val="00340235"/>
    <w:rsid w:val="003412CC"/>
    <w:rsid w:val="003415A5"/>
    <w:rsid w:val="003424B9"/>
    <w:rsid w:val="0034303E"/>
    <w:rsid w:val="00343245"/>
    <w:rsid w:val="00343322"/>
    <w:rsid w:val="003438AE"/>
    <w:rsid w:val="003438D4"/>
    <w:rsid w:val="00343E2D"/>
    <w:rsid w:val="003450FB"/>
    <w:rsid w:val="00345561"/>
    <w:rsid w:val="00345799"/>
    <w:rsid w:val="00345EFF"/>
    <w:rsid w:val="0034642D"/>
    <w:rsid w:val="00346F25"/>
    <w:rsid w:val="003475E2"/>
    <w:rsid w:val="00347911"/>
    <w:rsid w:val="00347AC0"/>
    <w:rsid w:val="00347D26"/>
    <w:rsid w:val="00351441"/>
    <w:rsid w:val="0035172E"/>
    <w:rsid w:val="00351927"/>
    <w:rsid w:val="003523AC"/>
    <w:rsid w:val="0035315D"/>
    <w:rsid w:val="003531A4"/>
    <w:rsid w:val="0035494A"/>
    <w:rsid w:val="00354C37"/>
    <w:rsid w:val="00355392"/>
    <w:rsid w:val="003558D2"/>
    <w:rsid w:val="0035649C"/>
    <w:rsid w:val="00356A7D"/>
    <w:rsid w:val="00357311"/>
    <w:rsid w:val="00360DE8"/>
    <w:rsid w:val="00361B1D"/>
    <w:rsid w:val="00361CF8"/>
    <w:rsid w:val="00361E2A"/>
    <w:rsid w:val="00362BBA"/>
    <w:rsid w:val="00362D88"/>
    <w:rsid w:val="00363B26"/>
    <w:rsid w:val="00365A0B"/>
    <w:rsid w:val="0036684B"/>
    <w:rsid w:val="00366F98"/>
    <w:rsid w:val="003675D5"/>
    <w:rsid w:val="00367D1A"/>
    <w:rsid w:val="003719A5"/>
    <w:rsid w:val="00372C1B"/>
    <w:rsid w:val="00372FF3"/>
    <w:rsid w:val="00377731"/>
    <w:rsid w:val="00377DCF"/>
    <w:rsid w:val="003801D1"/>
    <w:rsid w:val="003806CD"/>
    <w:rsid w:val="003806ED"/>
    <w:rsid w:val="00381682"/>
    <w:rsid w:val="00381A4A"/>
    <w:rsid w:val="00382492"/>
    <w:rsid w:val="00383958"/>
    <w:rsid w:val="003839F4"/>
    <w:rsid w:val="00383CA6"/>
    <w:rsid w:val="003854A4"/>
    <w:rsid w:val="003867B3"/>
    <w:rsid w:val="00386B14"/>
    <w:rsid w:val="00386F4D"/>
    <w:rsid w:val="00387856"/>
    <w:rsid w:val="00387B8B"/>
    <w:rsid w:val="00387E0C"/>
    <w:rsid w:val="00390063"/>
    <w:rsid w:val="0039007C"/>
    <w:rsid w:val="003900B9"/>
    <w:rsid w:val="003911DD"/>
    <w:rsid w:val="0039120A"/>
    <w:rsid w:val="003929A1"/>
    <w:rsid w:val="00392C5F"/>
    <w:rsid w:val="00392D22"/>
    <w:rsid w:val="00393FD8"/>
    <w:rsid w:val="00394D1E"/>
    <w:rsid w:val="00394DBF"/>
    <w:rsid w:val="00394F33"/>
    <w:rsid w:val="00395F72"/>
    <w:rsid w:val="003971C2"/>
    <w:rsid w:val="00397474"/>
    <w:rsid w:val="003A03B6"/>
    <w:rsid w:val="003A05BC"/>
    <w:rsid w:val="003A0FE7"/>
    <w:rsid w:val="003A1465"/>
    <w:rsid w:val="003A2527"/>
    <w:rsid w:val="003A4216"/>
    <w:rsid w:val="003A4C74"/>
    <w:rsid w:val="003A4FF3"/>
    <w:rsid w:val="003A5504"/>
    <w:rsid w:val="003A592F"/>
    <w:rsid w:val="003A5A68"/>
    <w:rsid w:val="003A65B7"/>
    <w:rsid w:val="003A7234"/>
    <w:rsid w:val="003A75DF"/>
    <w:rsid w:val="003A7DFB"/>
    <w:rsid w:val="003B053B"/>
    <w:rsid w:val="003B0A85"/>
    <w:rsid w:val="003B132D"/>
    <w:rsid w:val="003B167D"/>
    <w:rsid w:val="003B1C7F"/>
    <w:rsid w:val="003B2063"/>
    <w:rsid w:val="003B28C7"/>
    <w:rsid w:val="003B32F6"/>
    <w:rsid w:val="003B3515"/>
    <w:rsid w:val="003B36F6"/>
    <w:rsid w:val="003B3B4F"/>
    <w:rsid w:val="003B50DE"/>
    <w:rsid w:val="003B584F"/>
    <w:rsid w:val="003B603C"/>
    <w:rsid w:val="003C001A"/>
    <w:rsid w:val="003C0BD2"/>
    <w:rsid w:val="003C0F6E"/>
    <w:rsid w:val="003C1080"/>
    <w:rsid w:val="003C1262"/>
    <w:rsid w:val="003C1CF3"/>
    <w:rsid w:val="003C1F4C"/>
    <w:rsid w:val="003C2700"/>
    <w:rsid w:val="003C44E6"/>
    <w:rsid w:val="003C5179"/>
    <w:rsid w:val="003C53DC"/>
    <w:rsid w:val="003C544A"/>
    <w:rsid w:val="003C5F0C"/>
    <w:rsid w:val="003C6071"/>
    <w:rsid w:val="003C6190"/>
    <w:rsid w:val="003C6373"/>
    <w:rsid w:val="003C637B"/>
    <w:rsid w:val="003C69DE"/>
    <w:rsid w:val="003C7AFC"/>
    <w:rsid w:val="003D0954"/>
    <w:rsid w:val="003D0FA4"/>
    <w:rsid w:val="003D12FE"/>
    <w:rsid w:val="003D1A40"/>
    <w:rsid w:val="003D2AC7"/>
    <w:rsid w:val="003D388E"/>
    <w:rsid w:val="003D41E2"/>
    <w:rsid w:val="003D4807"/>
    <w:rsid w:val="003D4A42"/>
    <w:rsid w:val="003D4EFE"/>
    <w:rsid w:val="003D5C81"/>
    <w:rsid w:val="003D6D39"/>
    <w:rsid w:val="003D7B49"/>
    <w:rsid w:val="003E00B5"/>
    <w:rsid w:val="003E14CD"/>
    <w:rsid w:val="003E174A"/>
    <w:rsid w:val="003E2AE1"/>
    <w:rsid w:val="003E2C34"/>
    <w:rsid w:val="003E3E6F"/>
    <w:rsid w:val="003E5CC9"/>
    <w:rsid w:val="003E7AB1"/>
    <w:rsid w:val="003F0FA2"/>
    <w:rsid w:val="003F2C90"/>
    <w:rsid w:val="003F3521"/>
    <w:rsid w:val="003F3A3E"/>
    <w:rsid w:val="003F49CF"/>
    <w:rsid w:val="003F4ADC"/>
    <w:rsid w:val="003F5304"/>
    <w:rsid w:val="003F5EC1"/>
    <w:rsid w:val="003F6448"/>
    <w:rsid w:val="003F6E4E"/>
    <w:rsid w:val="003F730A"/>
    <w:rsid w:val="003F76A5"/>
    <w:rsid w:val="00400634"/>
    <w:rsid w:val="004007C6"/>
    <w:rsid w:val="00402118"/>
    <w:rsid w:val="0040214A"/>
    <w:rsid w:val="004026A7"/>
    <w:rsid w:val="00402850"/>
    <w:rsid w:val="00402B32"/>
    <w:rsid w:val="004032C0"/>
    <w:rsid w:val="00404599"/>
    <w:rsid w:val="00406475"/>
    <w:rsid w:val="0040712C"/>
    <w:rsid w:val="004075CD"/>
    <w:rsid w:val="00410254"/>
    <w:rsid w:val="00410571"/>
    <w:rsid w:val="004107DD"/>
    <w:rsid w:val="00410F8F"/>
    <w:rsid w:val="00410FB3"/>
    <w:rsid w:val="00411D04"/>
    <w:rsid w:val="004123CB"/>
    <w:rsid w:val="00412AD2"/>
    <w:rsid w:val="00413181"/>
    <w:rsid w:val="00413933"/>
    <w:rsid w:val="00415373"/>
    <w:rsid w:val="00415B95"/>
    <w:rsid w:val="00416F49"/>
    <w:rsid w:val="00416FF4"/>
    <w:rsid w:val="004172AE"/>
    <w:rsid w:val="004179A6"/>
    <w:rsid w:val="004211A4"/>
    <w:rsid w:val="0042129B"/>
    <w:rsid w:val="00421C1A"/>
    <w:rsid w:val="00421C6C"/>
    <w:rsid w:val="00421E8E"/>
    <w:rsid w:val="004226A5"/>
    <w:rsid w:val="00422867"/>
    <w:rsid w:val="00423651"/>
    <w:rsid w:val="0042374C"/>
    <w:rsid w:val="00423ACE"/>
    <w:rsid w:val="00424255"/>
    <w:rsid w:val="004246DB"/>
    <w:rsid w:val="00425E8A"/>
    <w:rsid w:val="0042648C"/>
    <w:rsid w:val="0042685C"/>
    <w:rsid w:val="00426D4D"/>
    <w:rsid w:val="00427147"/>
    <w:rsid w:val="004312F4"/>
    <w:rsid w:val="0043181D"/>
    <w:rsid w:val="00431D0F"/>
    <w:rsid w:val="0043244C"/>
    <w:rsid w:val="004324F0"/>
    <w:rsid w:val="00432554"/>
    <w:rsid w:val="004327EA"/>
    <w:rsid w:val="00434B9A"/>
    <w:rsid w:val="00434E71"/>
    <w:rsid w:val="0043682F"/>
    <w:rsid w:val="00436A35"/>
    <w:rsid w:val="00436A42"/>
    <w:rsid w:val="00436C10"/>
    <w:rsid w:val="00440E13"/>
    <w:rsid w:val="00440E93"/>
    <w:rsid w:val="004417FD"/>
    <w:rsid w:val="00441EF1"/>
    <w:rsid w:val="00441F0A"/>
    <w:rsid w:val="004429BE"/>
    <w:rsid w:val="004435EB"/>
    <w:rsid w:val="0044373A"/>
    <w:rsid w:val="00443C78"/>
    <w:rsid w:val="0044598E"/>
    <w:rsid w:val="0045011C"/>
    <w:rsid w:val="00450F4F"/>
    <w:rsid w:val="00451600"/>
    <w:rsid w:val="00452F60"/>
    <w:rsid w:val="00453B46"/>
    <w:rsid w:val="00453BC2"/>
    <w:rsid w:val="0045448D"/>
    <w:rsid w:val="00454DF8"/>
    <w:rsid w:val="00454F36"/>
    <w:rsid w:val="0045519E"/>
    <w:rsid w:val="0045550F"/>
    <w:rsid w:val="00455D47"/>
    <w:rsid w:val="00455E62"/>
    <w:rsid w:val="00456CC4"/>
    <w:rsid w:val="00460BE0"/>
    <w:rsid w:val="00461390"/>
    <w:rsid w:val="00462AF7"/>
    <w:rsid w:val="0046301A"/>
    <w:rsid w:val="004633CC"/>
    <w:rsid w:val="0046362C"/>
    <w:rsid w:val="004638A4"/>
    <w:rsid w:val="00463BF7"/>
    <w:rsid w:val="00464933"/>
    <w:rsid w:val="00466FCD"/>
    <w:rsid w:val="00467BBA"/>
    <w:rsid w:val="00470BC2"/>
    <w:rsid w:val="00470D8F"/>
    <w:rsid w:val="0047150F"/>
    <w:rsid w:val="00471B67"/>
    <w:rsid w:val="004729CF"/>
    <w:rsid w:val="00472B5B"/>
    <w:rsid w:val="0047317F"/>
    <w:rsid w:val="00473B32"/>
    <w:rsid w:val="00473D9D"/>
    <w:rsid w:val="00474AB4"/>
    <w:rsid w:val="00474C77"/>
    <w:rsid w:val="00474F5E"/>
    <w:rsid w:val="00475BF8"/>
    <w:rsid w:val="00476131"/>
    <w:rsid w:val="004768ED"/>
    <w:rsid w:val="0048030E"/>
    <w:rsid w:val="004811CE"/>
    <w:rsid w:val="0048179C"/>
    <w:rsid w:val="00482218"/>
    <w:rsid w:val="00482351"/>
    <w:rsid w:val="004829D4"/>
    <w:rsid w:val="00482D64"/>
    <w:rsid w:val="00483178"/>
    <w:rsid w:val="00484104"/>
    <w:rsid w:val="0048417B"/>
    <w:rsid w:val="00484878"/>
    <w:rsid w:val="004849B3"/>
    <w:rsid w:val="00484F37"/>
    <w:rsid w:val="00486A63"/>
    <w:rsid w:val="00486B2E"/>
    <w:rsid w:val="00490BD3"/>
    <w:rsid w:val="00490D5F"/>
    <w:rsid w:val="00491390"/>
    <w:rsid w:val="00493680"/>
    <w:rsid w:val="00493835"/>
    <w:rsid w:val="00493DC4"/>
    <w:rsid w:val="00495508"/>
    <w:rsid w:val="00495A3B"/>
    <w:rsid w:val="00496501"/>
    <w:rsid w:val="00497603"/>
    <w:rsid w:val="00497F86"/>
    <w:rsid w:val="004A05E9"/>
    <w:rsid w:val="004A1235"/>
    <w:rsid w:val="004A214C"/>
    <w:rsid w:val="004A3561"/>
    <w:rsid w:val="004A3809"/>
    <w:rsid w:val="004A3959"/>
    <w:rsid w:val="004A4360"/>
    <w:rsid w:val="004A4D29"/>
    <w:rsid w:val="004A4EDC"/>
    <w:rsid w:val="004A5197"/>
    <w:rsid w:val="004A6D03"/>
    <w:rsid w:val="004A7474"/>
    <w:rsid w:val="004B058C"/>
    <w:rsid w:val="004B0745"/>
    <w:rsid w:val="004B1059"/>
    <w:rsid w:val="004B35BA"/>
    <w:rsid w:val="004B3D63"/>
    <w:rsid w:val="004B4476"/>
    <w:rsid w:val="004B4C6F"/>
    <w:rsid w:val="004B57DA"/>
    <w:rsid w:val="004B5A0C"/>
    <w:rsid w:val="004B61AF"/>
    <w:rsid w:val="004B62FA"/>
    <w:rsid w:val="004B63A2"/>
    <w:rsid w:val="004B67D1"/>
    <w:rsid w:val="004B67E6"/>
    <w:rsid w:val="004B7993"/>
    <w:rsid w:val="004B7E9C"/>
    <w:rsid w:val="004C08A3"/>
    <w:rsid w:val="004C12E2"/>
    <w:rsid w:val="004C2CB4"/>
    <w:rsid w:val="004C3FFD"/>
    <w:rsid w:val="004C5387"/>
    <w:rsid w:val="004C56DF"/>
    <w:rsid w:val="004C5AC0"/>
    <w:rsid w:val="004C5CBB"/>
    <w:rsid w:val="004C5DEB"/>
    <w:rsid w:val="004C66A8"/>
    <w:rsid w:val="004C7D13"/>
    <w:rsid w:val="004D0794"/>
    <w:rsid w:val="004D1126"/>
    <w:rsid w:val="004D1216"/>
    <w:rsid w:val="004D1281"/>
    <w:rsid w:val="004D17BB"/>
    <w:rsid w:val="004D205F"/>
    <w:rsid w:val="004D2769"/>
    <w:rsid w:val="004D310E"/>
    <w:rsid w:val="004D5C95"/>
    <w:rsid w:val="004D614E"/>
    <w:rsid w:val="004D6630"/>
    <w:rsid w:val="004D7425"/>
    <w:rsid w:val="004D777F"/>
    <w:rsid w:val="004E0A63"/>
    <w:rsid w:val="004E0EA6"/>
    <w:rsid w:val="004E2357"/>
    <w:rsid w:val="004E3778"/>
    <w:rsid w:val="004E47E3"/>
    <w:rsid w:val="004E489F"/>
    <w:rsid w:val="004E4A30"/>
    <w:rsid w:val="004E4C46"/>
    <w:rsid w:val="004E4D73"/>
    <w:rsid w:val="004E6BB2"/>
    <w:rsid w:val="004F036C"/>
    <w:rsid w:val="004F0FBA"/>
    <w:rsid w:val="004F147A"/>
    <w:rsid w:val="004F1854"/>
    <w:rsid w:val="004F1F41"/>
    <w:rsid w:val="004F2A24"/>
    <w:rsid w:val="004F2ACD"/>
    <w:rsid w:val="004F2B7E"/>
    <w:rsid w:val="004F31F1"/>
    <w:rsid w:val="004F323E"/>
    <w:rsid w:val="004F3EAA"/>
    <w:rsid w:val="004F3FF2"/>
    <w:rsid w:val="004F44BC"/>
    <w:rsid w:val="004F5B0C"/>
    <w:rsid w:val="004F5B55"/>
    <w:rsid w:val="004F633B"/>
    <w:rsid w:val="004F7B80"/>
    <w:rsid w:val="004F7FB1"/>
    <w:rsid w:val="005000EA"/>
    <w:rsid w:val="00500FC4"/>
    <w:rsid w:val="00501280"/>
    <w:rsid w:val="005017C8"/>
    <w:rsid w:val="005018B1"/>
    <w:rsid w:val="00501DAF"/>
    <w:rsid w:val="00503A6F"/>
    <w:rsid w:val="00504586"/>
    <w:rsid w:val="00505185"/>
    <w:rsid w:val="00505611"/>
    <w:rsid w:val="0050756E"/>
    <w:rsid w:val="0051028F"/>
    <w:rsid w:val="00511059"/>
    <w:rsid w:val="00512187"/>
    <w:rsid w:val="005127D8"/>
    <w:rsid w:val="005128D4"/>
    <w:rsid w:val="00513462"/>
    <w:rsid w:val="00513CD9"/>
    <w:rsid w:val="00515915"/>
    <w:rsid w:val="00515962"/>
    <w:rsid w:val="00517741"/>
    <w:rsid w:val="005201C5"/>
    <w:rsid w:val="005206F9"/>
    <w:rsid w:val="0052092A"/>
    <w:rsid w:val="0052125E"/>
    <w:rsid w:val="00521AB4"/>
    <w:rsid w:val="0052286C"/>
    <w:rsid w:val="0052344B"/>
    <w:rsid w:val="0052408C"/>
    <w:rsid w:val="00524786"/>
    <w:rsid w:val="00525325"/>
    <w:rsid w:val="005255BB"/>
    <w:rsid w:val="005255ED"/>
    <w:rsid w:val="00525989"/>
    <w:rsid w:val="00526350"/>
    <w:rsid w:val="00526CDB"/>
    <w:rsid w:val="00526E6C"/>
    <w:rsid w:val="00527269"/>
    <w:rsid w:val="00530216"/>
    <w:rsid w:val="005303F0"/>
    <w:rsid w:val="005323D4"/>
    <w:rsid w:val="0053264D"/>
    <w:rsid w:val="0053307F"/>
    <w:rsid w:val="00533D61"/>
    <w:rsid w:val="00535EA7"/>
    <w:rsid w:val="005364B4"/>
    <w:rsid w:val="0053681C"/>
    <w:rsid w:val="005368AB"/>
    <w:rsid w:val="00536DD3"/>
    <w:rsid w:val="00540EA8"/>
    <w:rsid w:val="00541649"/>
    <w:rsid w:val="00545033"/>
    <w:rsid w:val="0054719E"/>
    <w:rsid w:val="0054757E"/>
    <w:rsid w:val="00550A1E"/>
    <w:rsid w:val="00550DD2"/>
    <w:rsid w:val="0055205D"/>
    <w:rsid w:val="005528FA"/>
    <w:rsid w:val="00554D87"/>
    <w:rsid w:val="00554E80"/>
    <w:rsid w:val="00556A31"/>
    <w:rsid w:val="00556F73"/>
    <w:rsid w:val="00557BB0"/>
    <w:rsid w:val="0056169D"/>
    <w:rsid w:val="00561A09"/>
    <w:rsid w:val="00561D01"/>
    <w:rsid w:val="00561D5F"/>
    <w:rsid w:val="00562A6E"/>
    <w:rsid w:val="00563B31"/>
    <w:rsid w:val="00563D62"/>
    <w:rsid w:val="0056476B"/>
    <w:rsid w:val="00564868"/>
    <w:rsid w:val="00564FB5"/>
    <w:rsid w:val="00565049"/>
    <w:rsid w:val="00565236"/>
    <w:rsid w:val="00565DD7"/>
    <w:rsid w:val="00565EFA"/>
    <w:rsid w:val="00566212"/>
    <w:rsid w:val="0056651D"/>
    <w:rsid w:val="00566842"/>
    <w:rsid w:val="00566EF9"/>
    <w:rsid w:val="00567501"/>
    <w:rsid w:val="00567C82"/>
    <w:rsid w:val="00570A62"/>
    <w:rsid w:val="00570CA6"/>
    <w:rsid w:val="00571F84"/>
    <w:rsid w:val="005720B5"/>
    <w:rsid w:val="00572A5A"/>
    <w:rsid w:val="005733A6"/>
    <w:rsid w:val="00573635"/>
    <w:rsid w:val="005755F9"/>
    <w:rsid w:val="00575E84"/>
    <w:rsid w:val="00576539"/>
    <w:rsid w:val="00576AB1"/>
    <w:rsid w:val="00576DFE"/>
    <w:rsid w:val="005772B1"/>
    <w:rsid w:val="00577438"/>
    <w:rsid w:val="005805EE"/>
    <w:rsid w:val="00580F88"/>
    <w:rsid w:val="00582704"/>
    <w:rsid w:val="00586447"/>
    <w:rsid w:val="00586776"/>
    <w:rsid w:val="00586DA7"/>
    <w:rsid w:val="005870BA"/>
    <w:rsid w:val="005878EA"/>
    <w:rsid w:val="00587983"/>
    <w:rsid w:val="00590A62"/>
    <w:rsid w:val="0059138C"/>
    <w:rsid w:val="00591454"/>
    <w:rsid w:val="00591D7E"/>
    <w:rsid w:val="005926E0"/>
    <w:rsid w:val="005926F0"/>
    <w:rsid w:val="00593608"/>
    <w:rsid w:val="00593A92"/>
    <w:rsid w:val="00594142"/>
    <w:rsid w:val="0059435E"/>
    <w:rsid w:val="005947A1"/>
    <w:rsid w:val="005959FC"/>
    <w:rsid w:val="00596895"/>
    <w:rsid w:val="00596B3B"/>
    <w:rsid w:val="00596C42"/>
    <w:rsid w:val="00596FF5"/>
    <w:rsid w:val="00597813"/>
    <w:rsid w:val="0059788D"/>
    <w:rsid w:val="00597AB1"/>
    <w:rsid w:val="00597E9C"/>
    <w:rsid w:val="005A0723"/>
    <w:rsid w:val="005A12B5"/>
    <w:rsid w:val="005A1936"/>
    <w:rsid w:val="005A1A75"/>
    <w:rsid w:val="005A1DCF"/>
    <w:rsid w:val="005A2397"/>
    <w:rsid w:val="005A2831"/>
    <w:rsid w:val="005A3F8D"/>
    <w:rsid w:val="005A55AD"/>
    <w:rsid w:val="005B0670"/>
    <w:rsid w:val="005B231C"/>
    <w:rsid w:val="005B37A4"/>
    <w:rsid w:val="005B4976"/>
    <w:rsid w:val="005B49F8"/>
    <w:rsid w:val="005B5A96"/>
    <w:rsid w:val="005B6789"/>
    <w:rsid w:val="005B7218"/>
    <w:rsid w:val="005B76E1"/>
    <w:rsid w:val="005B7B64"/>
    <w:rsid w:val="005B7D8E"/>
    <w:rsid w:val="005C0B35"/>
    <w:rsid w:val="005C0FCB"/>
    <w:rsid w:val="005C1D1D"/>
    <w:rsid w:val="005C2955"/>
    <w:rsid w:val="005C4952"/>
    <w:rsid w:val="005C5483"/>
    <w:rsid w:val="005C6DF8"/>
    <w:rsid w:val="005C7207"/>
    <w:rsid w:val="005D00EC"/>
    <w:rsid w:val="005D1852"/>
    <w:rsid w:val="005D22F3"/>
    <w:rsid w:val="005D25E4"/>
    <w:rsid w:val="005D40C1"/>
    <w:rsid w:val="005D735D"/>
    <w:rsid w:val="005E03DC"/>
    <w:rsid w:val="005E0CC1"/>
    <w:rsid w:val="005E120D"/>
    <w:rsid w:val="005E1273"/>
    <w:rsid w:val="005E1587"/>
    <w:rsid w:val="005E1600"/>
    <w:rsid w:val="005E1F01"/>
    <w:rsid w:val="005E2788"/>
    <w:rsid w:val="005E4073"/>
    <w:rsid w:val="005E4978"/>
    <w:rsid w:val="005E5CD1"/>
    <w:rsid w:val="005E6BB6"/>
    <w:rsid w:val="005E71DC"/>
    <w:rsid w:val="005F04FD"/>
    <w:rsid w:val="005F3F37"/>
    <w:rsid w:val="005F5154"/>
    <w:rsid w:val="005F5380"/>
    <w:rsid w:val="005F61B9"/>
    <w:rsid w:val="005F64F3"/>
    <w:rsid w:val="005F6FAE"/>
    <w:rsid w:val="005F71E9"/>
    <w:rsid w:val="005F7C05"/>
    <w:rsid w:val="00600EFE"/>
    <w:rsid w:val="00602CF0"/>
    <w:rsid w:val="00603A91"/>
    <w:rsid w:val="00603CC7"/>
    <w:rsid w:val="00604227"/>
    <w:rsid w:val="0060439F"/>
    <w:rsid w:val="00604681"/>
    <w:rsid w:val="00604A83"/>
    <w:rsid w:val="0060608F"/>
    <w:rsid w:val="00607CDD"/>
    <w:rsid w:val="00610FBD"/>
    <w:rsid w:val="00611208"/>
    <w:rsid w:val="00611646"/>
    <w:rsid w:val="00613308"/>
    <w:rsid w:val="00613889"/>
    <w:rsid w:val="0061389E"/>
    <w:rsid w:val="006145AD"/>
    <w:rsid w:val="00614BF0"/>
    <w:rsid w:val="0061529F"/>
    <w:rsid w:val="00615573"/>
    <w:rsid w:val="00615DF9"/>
    <w:rsid w:val="006179EA"/>
    <w:rsid w:val="00617BFF"/>
    <w:rsid w:val="0062058F"/>
    <w:rsid w:val="00620E29"/>
    <w:rsid w:val="00621961"/>
    <w:rsid w:val="00622044"/>
    <w:rsid w:val="006225C6"/>
    <w:rsid w:val="00622E22"/>
    <w:rsid w:val="0062354F"/>
    <w:rsid w:val="00623C1F"/>
    <w:rsid w:val="006240F1"/>
    <w:rsid w:val="006242F4"/>
    <w:rsid w:val="00624E96"/>
    <w:rsid w:val="00625B50"/>
    <w:rsid w:val="00627C1A"/>
    <w:rsid w:val="00630325"/>
    <w:rsid w:val="006309D7"/>
    <w:rsid w:val="00630D39"/>
    <w:rsid w:val="00632352"/>
    <w:rsid w:val="006323BB"/>
    <w:rsid w:val="00632E9F"/>
    <w:rsid w:val="006346CA"/>
    <w:rsid w:val="006348FC"/>
    <w:rsid w:val="00635C95"/>
    <w:rsid w:val="006360F9"/>
    <w:rsid w:val="00636184"/>
    <w:rsid w:val="006370F4"/>
    <w:rsid w:val="006378C9"/>
    <w:rsid w:val="00637A14"/>
    <w:rsid w:val="00641C1C"/>
    <w:rsid w:val="006429B7"/>
    <w:rsid w:val="006432DA"/>
    <w:rsid w:val="0064410E"/>
    <w:rsid w:val="006444FB"/>
    <w:rsid w:val="006451FB"/>
    <w:rsid w:val="00646F9A"/>
    <w:rsid w:val="006470FD"/>
    <w:rsid w:val="006513EB"/>
    <w:rsid w:val="00651CE6"/>
    <w:rsid w:val="006521C6"/>
    <w:rsid w:val="0065239A"/>
    <w:rsid w:val="006525EF"/>
    <w:rsid w:val="00653EA3"/>
    <w:rsid w:val="00653F79"/>
    <w:rsid w:val="00656F60"/>
    <w:rsid w:val="006615B9"/>
    <w:rsid w:val="00662350"/>
    <w:rsid w:val="00662A80"/>
    <w:rsid w:val="00663182"/>
    <w:rsid w:val="00663405"/>
    <w:rsid w:val="006639F2"/>
    <w:rsid w:val="00663BD5"/>
    <w:rsid w:val="0066502F"/>
    <w:rsid w:val="0066566B"/>
    <w:rsid w:val="006656F1"/>
    <w:rsid w:val="00665D37"/>
    <w:rsid w:val="00665DB6"/>
    <w:rsid w:val="006664C0"/>
    <w:rsid w:val="0066662A"/>
    <w:rsid w:val="00666742"/>
    <w:rsid w:val="006679CE"/>
    <w:rsid w:val="006721CD"/>
    <w:rsid w:val="00672382"/>
    <w:rsid w:val="00672D47"/>
    <w:rsid w:val="0067404E"/>
    <w:rsid w:val="0067685A"/>
    <w:rsid w:val="0067725B"/>
    <w:rsid w:val="00677ECF"/>
    <w:rsid w:val="00681B79"/>
    <w:rsid w:val="00682372"/>
    <w:rsid w:val="00683D98"/>
    <w:rsid w:val="00685869"/>
    <w:rsid w:val="00685CB7"/>
    <w:rsid w:val="00685DA9"/>
    <w:rsid w:val="0069074D"/>
    <w:rsid w:val="00691F1F"/>
    <w:rsid w:val="00693496"/>
    <w:rsid w:val="00693E71"/>
    <w:rsid w:val="00694B52"/>
    <w:rsid w:val="006965EF"/>
    <w:rsid w:val="0069725E"/>
    <w:rsid w:val="00697263"/>
    <w:rsid w:val="006A1493"/>
    <w:rsid w:val="006A3982"/>
    <w:rsid w:val="006A3B94"/>
    <w:rsid w:val="006A4844"/>
    <w:rsid w:val="006A5AD1"/>
    <w:rsid w:val="006A6856"/>
    <w:rsid w:val="006A6D80"/>
    <w:rsid w:val="006A79E8"/>
    <w:rsid w:val="006A7D59"/>
    <w:rsid w:val="006B005E"/>
    <w:rsid w:val="006B0BB2"/>
    <w:rsid w:val="006B0DB0"/>
    <w:rsid w:val="006B1130"/>
    <w:rsid w:val="006B2BC5"/>
    <w:rsid w:val="006B3611"/>
    <w:rsid w:val="006B3735"/>
    <w:rsid w:val="006B4F69"/>
    <w:rsid w:val="006B52BD"/>
    <w:rsid w:val="006B553A"/>
    <w:rsid w:val="006B5CD3"/>
    <w:rsid w:val="006B69A2"/>
    <w:rsid w:val="006C0BC3"/>
    <w:rsid w:val="006C0FFB"/>
    <w:rsid w:val="006C29E7"/>
    <w:rsid w:val="006C2EF9"/>
    <w:rsid w:val="006C3466"/>
    <w:rsid w:val="006C3E03"/>
    <w:rsid w:val="006C3FCC"/>
    <w:rsid w:val="006C4621"/>
    <w:rsid w:val="006C4C70"/>
    <w:rsid w:val="006C54E9"/>
    <w:rsid w:val="006C75E2"/>
    <w:rsid w:val="006D2383"/>
    <w:rsid w:val="006D2F71"/>
    <w:rsid w:val="006D3AB9"/>
    <w:rsid w:val="006D3D1B"/>
    <w:rsid w:val="006D46B1"/>
    <w:rsid w:val="006D4F4F"/>
    <w:rsid w:val="006D53EA"/>
    <w:rsid w:val="006D5971"/>
    <w:rsid w:val="006D68F5"/>
    <w:rsid w:val="006D7D6E"/>
    <w:rsid w:val="006E00A9"/>
    <w:rsid w:val="006E05ED"/>
    <w:rsid w:val="006E08E2"/>
    <w:rsid w:val="006E0B90"/>
    <w:rsid w:val="006E2418"/>
    <w:rsid w:val="006E2E4B"/>
    <w:rsid w:val="006E330C"/>
    <w:rsid w:val="006E47C5"/>
    <w:rsid w:val="006E51B9"/>
    <w:rsid w:val="006E5FC4"/>
    <w:rsid w:val="006E7292"/>
    <w:rsid w:val="006F1FDC"/>
    <w:rsid w:val="006F26FC"/>
    <w:rsid w:val="006F2C1B"/>
    <w:rsid w:val="006F2DF8"/>
    <w:rsid w:val="006F5BFD"/>
    <w:rsid w:val="006F66E6"/>
    <w:rsid w:val="006F7D7E"/>
    <w:rsid w:val="007014DA"/>
    <w:rsid w:val="0070372B"/>
    <w:rsid w:val="00703DA7"/>
    <w:rsid w:val="00703F44"/>
    <w:rsid w:val="0070472D"/>
    <w:rsid w:val="00704939"/>
    <w:rsid w:val="00704A1D"/>
    <w:rsid w:val="00704FC0"/>
    <w:rsid w:val="0070567F"/>
    <w:rsid w:val="00706C42"/>
    <w:rsid w:val="007071FF"/>
    <w:rsid w:val="00707553"/>
    <w:rsid w:val="00707845"/>
    <w:rsid w:val="00707B17"/>
    <w:rsid w:val="00710095"/>
    <w:rsid w:val="007107EA"/>
    <w:rsid w:val="00710AA8"/>
    <w:rsid w:val="00711451"/>
    <w:rsid w:val="007120DD"/>
    <w:rsid w:val="00713D9F"/>
    <w:rsid w:val="007140F8"/>
    <w:rsid w:val="00715089"/>
    <w:rsid w:val="0071528D"/>
    <w:rsid w:val="007161AF"/>
    <w:rsid w:val="00716366"/>
    <w:rsid w:val="00716859"/>
    <w:rsid w:val="007168FD"/>
    <w:rsid w:val="00716D24"/>
    <w:rsid w:val="00716E8D"/>
    <w:rsid w:val="0071769C"/>
    <w:rsid w:val="007177AB"/>
    <w:rsid w:val="00717B55"/>
    <w:rsid w:val="00717BC2"/>
    <w:rsid w:val="00720032"/>
    <w:rsid w:val="0072046E"/>
    <w:rsid w:val="00720D79"/>
    <w:rsid w:val="00721719"/>
    <w:rsid w:val="007220CF"/>
    <w:rsid w:val="007220E4"/>
    <w:rsid w:val="007228A3"/>
    <w:rsid w:val="00722A0C"/>
    <w:rsid w:val="00722C0A"/>
    <w:rsid w:val="0072372B"/>
    <w:rsid w:val="00723D58"/>
    <w:rsid w:val="00723EC0"/>
    <w:rsid w:val="007244D1"/>
    <w:rsid w:val="00726001"/>
    <w:rsid w:val="00726F01"/>
    <w:rsid w:val="00727464"/>
    <w:rsid w:val="00727692"/>
    <w:rsid w:val="00727AAD"/>
    <w:rsid w:val="00727AD4"/>
    <w:rsid w:val="00727DAD"/>
    <w:rsid w:val="00730494"/>
    <w:rsid w:val="00730856"/>
    <w:rsid w:val="00730A4F"/>
    <w:rsid w:val="00731DF0"/>
    <w:rsid w:val="00731F05"/>
    <w:rsid w:val="00732A58"/>
    <w:rsid w:val="00733165"/>
    <w:rsid w:val="00733575"/>
    <w:rsid w:val="0073453B"/>
    <w:rsid w:val="007347F5"/>
    <w:rsid w:val="00734A0D"/>
    <w:rsid w:val="007351B4"/>
    <w:rsid w:val="00735FBC"/>
    <w:rsid w:val="00736DB0"/>
    <w:rsid w:val="00736F3F"/>
    <w:rsid w:val="007375CE"/>
    <w:rsid w:val="00737B52"/>
    <w:rsid w:val="00740436"/>
    <w:rsid w:val="00741900"/>
    <w:rsid w:val="00741F5D"/>
    <w:rsid w:val="00742359"/>
    <w:rsid w:val="00742937"/>
    <w:rsid w:val="00742B3E"/>
    <w:rsid w:val="007432EA"/>
    <w:rsid w:val="00743789"/>
    <w:rsid w:val="00744467"/>
    <w:rsid w:val="007449EF"/>
    <w:rsid w:val="007467FF"/>
    <w:rsid w:val="00746D45"/>
    <w:rsid w:val="00750E68"/>
    <w:rsid w:val="0075173F"/>
    <w:rsid w:val="007521FF"/>
    <w:rsid w:val="00752E83"/>
    <w:rsid w:val="00754477"/>
    <w:rsid w:val="00754C99"/>
    <w:rsid w:val="00754F4F"/>
    <w:rsid w:val="00755007"/>
    <w:rsid w:val="0075530C"/>
    <w:rsid w:val="0075583D"/>
    <w:rsid w:val="0075618A"/>
    <w:rsid w:val="007565EF"/>
    <w:rsid w:val="00756BBB"/>
    <w:rsid w:val="00756F3C"/>
    <w:rsid w:val="00757684"/>
    <w:rsid w:val="007605C0"/>
    <w:rsid w:val="00760D84"/>
    <w:rsid w:val="00761618"/>
    <w:rsid w:val="00761C38"/>
    <w:rsid w:val="00762790"/>
    <w:rsid w:val="00763316"/>
    <w:rsid w:val="00763F2E"/>
    <w:rsid w:val="007652FF"/>
    <w:rsid w:val="007653AD"/>
    <w:rsid w:val="00765F77"/>
    <w:rsid w:val="00766BB1"/>
    <w:rsid w:val="007702B9"/>
    <w:rsid w:val="007703F4"/>
    <w:rsid w:val="00770589"/>
    <w:rsid w:val="007705C9"/>
    <w:rsid w:val="007708FC"/>
    <w:rsid w:val="0077097E"/>
    <w:rsid w:val="0077113A"/>
    <w:rsid w:val="0077125C"/>
    <w:rsid w:val="00774F3E"/>
    <w:rsid w:val="00775306"/>
    <w:rsid w:val="0077538F"/>
    <w:rsid w:val="007759D2"/>
    <w:rsid w:val="007763FB"/>
    <w:rsid w:val="00776C03"/>
    <w:rsid w:val="0078067E"/>
    <w:rsid w:val="007806E7"/>
    <w:rsid w:val="00780C73"/>
    <w:rsid w:val="00781DFE"/>
    <w:rsid w:val="00781EAC"/>
    <w:rsid w:val="00782CC8"/>
    <w:rsid w:val="007838CB"/>
    <w:rsid w:val="00783980"/>
    <w:rsid w:val="007848AD"/>
    <w:rsid w:val="00784D52"/>
    <w:rsid w:val="007853ED"/>
    <w:rsid w:val="00785B38"/>
    <w:rsid w:val="00785C18"/>
    <w:rsid w:val="00785D80"/>
    <w:rsid w:val="007863BD"/>
    <w:rsid w:val="00786985"/>
    <w:rsid w:val="00786B54"/>
    <w:rsid w:val="00787B97"/>
    <w:rsid w:val="007909B7"/>
    <w:rsid w:val="00791078"/>
    <w:rsid w:val="00792349"/>
    <w:rsid w:val="00792FD6"/>
    <w:rsid w:val="007930F8"/>
    <w:rsid w:val="00793B85"/>
    <w:rsid w:val="00793E43"/>
    <w:rsid w:val="0079457C"/>
    <w:rsid w:val="00794E16"/>
    <w:rsid w:val="00795523"/>
    <w:rsid w:val="007964C5"/>
    <w:rsid w:val="0079661B"/>
    <w:rsid w:val="00796B21"/>
    <w:rsid w:val="00796FDD"/>
    <w:rsid w:val="0079717A"/>
    <w:rsid w:val="00797F45"/>
    <w:rsid w:val="007A02A7"/>
    <w:rsid w:val="007A0B0B"/>
    <w:rsid w:val="007A167D"/>
    <w:rsid w:val="007A1E13"/>
    <w:rsid w:val="007A2171"/>
    <w:rsid w:val="007A2190"/>
    <w:rsid w:val="007A27D8"/>
    <w:rsid w:val="007A32D0"/>
    <w:rsid w:val="007A3536"/>
    <w:rsid w:val="007A4A82"/>
    <w:rsid w:val="007A5B2F"/>
    <w:rsid w:val="007A5E7A"/>
    <w:rsid w:val="007A60FA"/>
    <w:rsid w:val="007A61AF"/>
    <w:rsid w:val="007A7782"/>
    <w:rsid w:val="007A79FD"/>
    <w:rsid w:val="007B0851"/>
    <w:rsid w:val="007B1F47"/>
    <w:rsid w:val="007B1FA8"/>
    <w:rsid w:val="007B263C"/>
    <w:rsid w:val="007B3034"/>
    <w:rsid w:val="007B3778"/>
    <w:rsid w:val="007B3797"/>
    <w:rsid w:val="007B40A4"/>
    <w:rsid w:val="007B527B"/>
    <w:rsid w:val="007B78D5"/>
    <w:rsid w:val="007B79C7"/>
    <w:rsid w:val="007C1137"/>
    <w:rsid w:val="007C16C5"/>
    <w:rsid w:val="007C19F1"/>
    <w:rsid w:val="007C2505"/>
    <w:rsid w:val="007C33FA"/>
    <w:rsid w:val="007C36FE"/>
    <w:rsid w:val="007C3F47"/>
    <w:rsid w:val="007C4AA5"/>
    <w:rsid w:val="007C555E"/>
    <w:rsid w:val="007C6116"/>
    <w:rsid w:val="007C67C4"/>
    <w:rsid w:val="007C7041"/>
    <w:rsid w:val="007D1CBB"/>
    <w:rsid w:val="007D2CE8"/>
    <w:rsid w:val="007D2FB8"/>
    <w:rsid w:val="007D3820"/>
    <w:rsid w:val="007D4548"/>
    <w:rsid w:val="007D4AC2"/>
    <w:rsid w:val="007D4B89"/>
    <w:rsid w:val="007D4F4D"/>
    <w:rsid w:val="007D588D"/>
    <w:rsid w:val="007D6033"/>
    <w:rsid w:val="007D65C4"/>
    <w:rsid w:val="007D6716"/>
    <w:rsid w:val="007D6A58"/>
    <w:rsid w:val="007D758F"/>
    <w:rsid w:val="007D771D"/>
    <w:rsid w:val="007E0752"/>
    <w:rsid w:val="007E224F"/>
    <w:rsid w:val="007E2669"/>
    <w:rsid w:val="007E2832"/>
    <w:rsid w:val="007E2DB0"/>
    <w:rsid w:val="007E41A1"/>
    <w:rsid w:val="007E4A6D"/>
    <w:rsid w:val="007E58E9"/>
    <w:rsid w:val="007F01DA"/>
    <w:rsid w:val="007F03C1"/>
    <w:rsid w:val="007F0CF0"/>
    <w:rsid w:val="007F1238"/>
    <w:rsid w:val="007F1269"/>
    <w:rsid w:val="007F15A6"/>
    <w:rsid w:val="007F1A04"/>
    <w:rsid w:val="007F1A89"/>
    <w:rsid w:val="007F2482"/>
    <w:rsid w:val="007F2A30"/>
    <w:rsid w:val="007F2CC7"/>
    <w:rsid w:val="007F3079"/>
    <w:rsid w:val="007F3216"/>
    <w:rsid w:val="007F3D03"/>
    <w:rsid w:val="007F3E21"/>
    <w:rsid w:val="007F4C86"/>
    <w:rsid w:val="007F5D3C"/>
    <w:rsid w:val="007F7CBD"/>
    <w:rsid w:val="007F7FBC"/>
    <w:rsid w:val="00801479"/>
    <w:rsid w:val="00801B2C"/>
    <w:rsid w:val="008023DD"/>
    <w:rsid w:val="00802CDC"/>
    <w:rsid w:val="008035EF"/>
    <w:rsid w:val="00803637"/>
    <w:rsid w:val="008036D5"/>
    <w:rsid w:val="008044EB"/>
    <w:rsid w:val="008058F0"/>
    <w:rsid w:val="00805F5C"/>
    <w:rsid w:val="00805FA3"/>
    <w:rsid w:val="00806FCB"/>
    <w:rsid w:val="00807391"/>
    <w:rsid w:val="00807402"/>
    <w:rsid w:val="008076D3"/>
    <w:rsid w:val="00811397"/>
    <w:rsid w:val="00811612"/>
    <w:rsid w:val="008119B5"/>
    <w:rsid w:val="00811BEA"/>
    <w:rsid w:val="008120F7"/>
    <w:rsid w:val="0081290F"/>
    <w:rsid w:val="00812E98"/>
    <w:rsid w:val="0081382C"/>
    <w:rsid w:val="0081548E"/>
    <w:rsid w:val="00817A36"/>
    <w:rsid w:val="00817CEE"/>
    <w:rsid w:val="00820758"/>
    <w:rsid w:val="00820871"/>
    <w:rsid w:val="00820E7B"/>
    <w:rsid w:val="00821C6B"/>
    <w:rsid w:val="00821E17"/>
    <w:rsid w:val="00821F9A"/>
    <w:rsid w:val="00822A90"/>
    <w:rsid w:val="00822C19"/>
    <w:rsid w:val="008234B6"/>
    <w:rsid w:val="0082472D"/>
    <w:rsid w:val="00826792"/>
    <w:rsid w:val="00826F8C"/>
    <w:rsid w:val="00830B6B"/>
    <w:rsid w:val="00831043"/>
    <w:rsid w:val="008311AD"/>
    <w:rsid w:val="00831965"/>
    <w:rsid w:val="00831E18"/>
    <w:rsid w:val="00832876"/>
    <w:rsid w:val="00832FCE"/>
    <w:rsid w:val="00833471"/>
    <w:rsid w:val="00833B81"/>
    <w:rsid w:val="00835802"/>
    <w:rsid w:val="00835970"/>
    <w:rsid w:val="00835D66"/>
    <w:rsid w:val="00836DE8"/>
    <w:rsid w:val="00836F13"/>
    <w:rsid w:val="008370CF"/>
    <w:rsid w:val="0083797F"/>
    <w:rsid w:val="00840BCB"/>
    <w:rsid w:val="00841788"/>
    <w:rsid w:val="008419CD"/>
    <w:rsid w:val="008435C6"/>
    <w:rsid w:val="00844079"/>
    <w:rsid w:val="00844559"/>
    <w:rsid w:val="008451FD"/>
    <w:rsid w:val="00847102"/>
    <w:rsid w:val="0084714F"/>
    <w:rsid w:val="00847158"/>
    <w:rsid w:val="00847299"/>
    <w:rsid w:val="00850224"/>
    <w:rsid w:val="00850525"/>
    <w:rsid w:val="00850838"/>
    <w:rsid w:val="008508E2"/>
    <w:rsid w:val="00850A14"/>
    <w:rsid w:val="00850CB7"/>
    <w:rsid w:val="00851144"/>
    <w:rsid w:val="00851772"/>
    <w:rsid w:val="0085220F"/>
    <w:rsid w:val="00852ACB"/>
    <w:rsid w:val="00852FE8"/>
    <w:rsid w:val="008530E2"/>
    <w:rsid w:val="008537C7"/>
    <w:rsid w:val="00853E3E"/>
    <w:rsid w:val="008545F8"/>
    <w:rsid w:val="00854FE9"/>
    <w:rsid w:val="00855528"/>
    <w:rsid w:val="008567D5"/>
    <w:rsid w:val="00856A3F"/>
    <w:rsid w:val="00856D96"/>
    <w:rsid w:val="008576FE"/>
    <w:rsid w:val="00860420"/>
    <w:rsid w:val="008605D8"/>
    <w:rsid w:val="00860A64"/>
    <w:rsid w:val="00860D9E"/>
    <w:rsid w:val="00861B00"/>
    <w:rsid w:val="0086278B"/>
    <w:rsid w:val="008657A7"/>
    <w:rsid w:val="0086592B"/>
    <w:rsid w:val="00866105"/>
    <w:rsid w:val="00866638"/>
    <w:rsid w:val="0086670C"/>
    <w:rsid w:val="0086691C"/>
    <w:rsid w:val="00866FFB"/>
    <w:rsid w:val="008670E0"/>
    <w:rsid w:val="008679DE"/>
    <w:rsid w:val="00867CA1"/>
    <w:rsid w:val="00870B56"/>
    <w:rsid w:val="008716E4"/>
    <w:rsid w:val="008717FB"/>
    <w:rsid w:val="00872B98"/>
    <w:rsid w:val="008732D7"/>
    <w:rsid w:val="008735A8"/>
    <w:rsid w:val="00873D92"/>
    <w:rsid w:val="008749B5"/>
    <w:rsid w:val="00875372"/>
    <w:rsid w:val="00876765"/>
    <w:rsid w:val="00876F11"/>
    <w:rsid w:val="008770B3"/>
    <w:rsid w:val="008770C4"/>
    <w:rsid w:val="00880071"/>
    <w:rsid w:val="00880C0B"/>
    <w:rsid w:val="00880C12"/>
    <w:rsid w:val="00881C45"/>
    <w:rsid w:val="00881EBA"/>
    <w:rsid w:val="00881F38"/>
    <w:rsid w:val="0088225C"/>
    <w:rsid w:val="008824D3"/>
    <w:rsid w:val="00882CF2"/>
    <w:rsid w:val="00883176"/>
    <w:rsid w:val="008832D6"/>
    <w:rsid w:val="00883A2F"/>
    <w:rsid w:val="00883F93"/>
    <w:rsid w:val="008852F1"/>
    <w:rsid w:val="00885870"/>
    <w:rsid w:val="00885F73"/>
    <w:rsid w:val="008864BC"/>
    <w:rsid w:val="00886DEE"/>
    <w:rsid w:val="00887178"/>
    <w:rsid w:val="00887F93"/>
    <w:rsid w:val="00891307"/>
    <w:rsid w:val="0089134C"/>
    <w:rsid w:val="00891A69"/>
    <w:rsid w:val="008927F2"/>
    <w:rsid w:val="008934D0"/>
    <w:rsid w:val="00893D77"/>
    <w:rsid w:val="00893D89"/>
    <w:rsid w:val="00895462"/>
    <w:rsid w:val="008959FA"/>
    <w:rsid w:val="0089695E"/>
    <w:rsid w:val="00896BEF"/>
    <w:rsid w:val="008A0863"/>
    <w:rsid w:val="008A20E4"/>
    <w:rsid w:val="008A2D70"/>
    <w:rsid w:val="008A38E8"/>
    <w:rsid w:val="008A3E78"/>
    <w:rsid w:val="008A5070"/>
    <w:rsid w:val="008A5609"/>
    <w:rsid w:val="008A64CF"/>
    <w:rsid w:val="008A6A7E"/>
    <w:rsid w:val="008A6C85"/>
    <w:rsid w:val="008A7834"/>
    <w:rsid w:val="008B078C"/>
    <w:rsid w:val="008B0EA6"/>
    <w:rsid w:val="008B3E6C"/>
    <w:rsid w:val="008B46E0"/>
    <w:rsid w:val="008B4841"/>
    <w:rsid w:val="008B4C86"/>
    <w:rsid w:val="008B4F2F"/>
    <w:rsid w:val="008B6346"/>
    <w:rsid w:val="008B6850"/>
    <w:rsid w:val="008B69E8"/>
    <w:rsid w:val="008C15B0"/>
    <w:rsid w:val="008C17CD"/>
    <w:rsid w:val="008C2592"/>
    <w:rsid w:val="008C2E0F"/>
    <w:rsid w:val="008C377C"/>
    <w:rsid w:val="008C4581"/>
    <w:rsid w:val="008C5139"/>
    <w:rsid w:val="008C513D"/>
    <w:rsid w:val="008C5710"/>
    <w:rsid w:val="008C69F2"/>
    <w:rsid w:val="008C6FD5"/>
    <w:rsid w:val="008C7225"/>
    <w:rsid w:val="008D0955"/>
    <w:rsid w:val="008D10D1"/>
    <w:rsid w:val="008D184E"/>
    <w:rsid w:val="008D23A7"/>
    <w:rsid w:val="008D365B"/>
    <w:rsid w:val="008D36AF"/>
    <w:rsid w:val="008D3CD7"/>
    <w:rsid w:val="008D4AC2"/>
    <w:rsid w:val="008D5265"/>
    <w:rsid w:val="008D52ED"/>
    <w:rsid w:val="008D75F9"/>
    <w:rsid w:val="008E09F0"/>
    <w:rsid w:val="008E0BED"/>
    <w:rsid w:val="008E0F31"/>
    <w:rsid w:val="008E248F"/>
    <w:rsid w:val="008E2852"/>
    <w:rsid w:val="008E28EE"/>
    <w:rsid w:val="008E5606"/>
    <w:rsid w:val="008E5857"/>
    <w:rsid w:val="008E5DAC"/>
    <w:rsid w:val="008E6993"/>
    <w:rsid w:val="008E7411"/>
    <w:rsid w:val="008E7D20"/>
    <w:rsid w:val="008F0002"/>
    <w:rsid w:val="008F0169"/>
    <w:rsid w:val="008F0379"/>
    <w:rsid w:val="008F1284"/>
    <w:rsid w:val="008F1F7E"/>
    <w:rsid w:val="008F2665"/>
    <w:rsid w:val="008F2B4C"/>
    <w:rsid w:val="008F309F"/>
    <w:rsid w:val="008F3AB5"/>
    <w:rsid w:val="008F3F02"/>
    <w:rsid w:val="008F50BD"/>
    <w:rsid w:val="008F54CB"/>
    <w:rsid w:val="0090023C"/>
    <w:rsid w:val="0090108D"/>
    <w:rsid w:val="00903597"/>
    <w:rsid w:val="0090638B"/>
    <w:rsid w:val="0090687A"/>
    <w:rsid w:val="00906AC8"/>
    <w:rsid w:val="00906F83"/>
    <w:rsid w:val="0091126F"/>
    <w:rsid w:val="0091177E"/>
    <w:rsid w:val="00911AF4"/>
    <w:rsid w:val="009127D1"/>
    <w:rsid w:val="00912BF7"/>
    <w:rsid w:val="009131F1"/>
    <w:rsid w:val="00913A46"/>
    <w:rsid w:val="009144FE"/>
    <w:rsid w:val="009169DF"/>
    <w:rsid w:val="0092157F"/>
    <w:rsid w:val="00921A9E"/>
    <w:rsid w:val="009230E7"/>
    <w:rsid w:val="009232A1"/>
    <w:rsid w:val="00923697"/>
    <w:rsid w:val="00924549"/>
    <w:rsid w:val="00924DCC"/>
    <w:rsid w:val="00925B50"/>
    <w:rsid w:val="00925B9D"/>
    <w:rsid w:val="00926B32"/>
    <w:rsid w:val="009275B8"/>
    <w:rsid w:val="00927F32"/>
    <w:rsid w:val="009304E8"/>
    <w:rsid w:val="009310EE"/>
    <w:rsid w:val="00931312"/>
    <w:rsid w:val="00931D84"/>
    <w:rsid w:val="009331C8"/>
    <w:rsid w:val="00933472"/>
    <w:rsid w:val="00933A72"/>
    <w:rsid w:val="00933C09"/>
    <w:rsid w:val="00934CCE"/>
    <w:rsid w:val="00935171"/>
    <w:rsid w:val="00937D34"/>
    <w:rsid w:val="00937D67"/>
    <w:rsid w:val="009415D9"/>
    <w:rsid w:val="00941851"/>
    <w:rsid w:val="009422B2"/>
    <w:rsid w:val="00942538"/>
    <w:rsid w:val="0094266A"/>
    <w:rsid w:val="00945DCD"/>
    <w:rsid w:val="00945F58"/>
    <w:rsid w:val="009472EB"/>
    <w:rsid w:val="0094784C"/>
    <w:rsid w:val="0095263E"/>
    <w:rsid w:val="00953A35"/>
    <w:rsid w:val="00953AF7"/>
    <w:rsid w:val="0095414A"/>
    <w:rsid w:val="00954DDC"/>
    <w:rsid w:val="00955427"/>
    <w:rsid w:val="00955647"/>
    <w:rsid w:val="009559DB"/>
    <w:rsid w:val="00955F79"/>
    <w:rsid w:val="00956DA7"/>
    <w:rsid w:val="0095736F"/>
    <w:rsid w:val="0095797E"/>
    <w:rsid w:val="009602CE"/>
    <w:rsid w:val="00960B01"/>
    <w:rsid w:val="0096114F"/>
    <w:rsid w:val="00961BD7"/>
    <w:rsid w:val="009629C8"/>
    <w:rsid w:val="009636E4"/>
    <w:rsid w:val="00965E15"/>
    <w:rsid w:val="009666A6"/>
    <w:rsid w:val="00966864"/>
    <w:rsid w:val="00967787"/>
    <w:rsid w:val="00970655"/>
    <w:rsid w:val="00971BF8"/>
    <w:rsid w:val="00972ABB"/>
    <w:rsid w:val="00974501"/>
    <w:rsid w:val="0097465F"/>
    <w:rsid w:val="00975D68"/>
    <w:rsid w:val="0097645E"/>
    <w:rsid w:val="0097692F"/>
    <w:rsid w:val="009775D4"/>
    <w:rsid w:val="00977827"/>
    <w:rsid w:val="00977BE8"/>
    <w:rsid w:val="0098011A"/>
    <w:rsid w:val="00980222"/>
    <w:rsid w:val="00981F70"/>
    <w:rsid w:val="0098238C"/>
    <w:rsid w:val="00983269"/>
    <w:rsid w:val="0098373D"/>
    <w:rsid w:val="009838B7"/>
    <w:rsid w:val="00983CA7"/>
    <w:rsid w:val="0098475F"/>
    <w:rsid w:val="0098493A"/>
    <w:rsid w:val="00985BB4"/>
    <w:rsid w:val="0098681E"/>
    <w:rsid w:val="0098761E"/>
    <w:rsid w:val="009876EC"/>
    <w:rsid w:val="00990085"/>
    <w:rsid w:val="00991AA8"/>
    <w:rsid w:val="00992C80"/>
    <w:rsid w:val="009931F2"/>
    <w:rsid w:val="009931FA"/>
    <w:rsid w:val="009933F3"/>
    <w:rsid w:val="00993775"/>
    <w:rsid w:val="00993DF8"/>
    <w:rsid w:val="009941AC"/>
    <w:rsid w:val="00994A0C"/>
    <w:rsid w:val="00994FCF"/>
    <w:rsid w:val="00997DAF"/>
    <w:rsid w:val="009A0440"/>
    <w:rsid w:val="009A09ED"/>
    <w:rsid w:val="009A10FB"/>
    <w:rsid w:val="009A1B9B"/>
    <w:rsid w:val="009A3983"/>
    <w:rsid w:val="009A3C75"/>
    <w:rsid w:val="009A4ECE"/>
    <w:rsid w:val="009A4FA8"/>
    <w:rsid w:val="009A5CD6"/>
    <w:rsid w:val="009A604E"/>
    <w:rsid w:val="009A7293"/>
    <w:rsid w:val="009B0728"/>
    <w:rsid w:val="009B0E97"/>
    <w:rsid w:val="009B3194"/>
    <w:rsid w:val="009B3D8A"/>
    <w:rsid w:val="009B45CE"/>
    <w:rsid w:val="009B6B78"/>
    <w:rsid w:val="009B6BC5"/>
    <w:rsid w:val="009B79FB"/>
    <w:rsid w:val="009B7EAD"/>
    <w:rsid w:val="009C11DC"/>
    <w:rsid w:val="009C152B"/>
    <w:rsid w:val="009C1836"/>
    <w:rsid w:val="009C1888"/>
    <w:rsid w:val="009C1B61"/>
    <w:rsid w:val="009C1C09"/>
    <w:rsid w:val="009C1D5A"/>
    <w:rsid w:val="009C2EB8"/>
    <w:rsid w:val="009C3FED"/>
    <w:rsid w:val="009C41BC"/>
    <w:rsid w:val="009C5ED8"/>
    <w:rsid w:val="009C62B9"/>
    <w:rsid w:val="009C72DF"/>
    <w:rsid w:val="009C7F84"/>
    <w:rsid w:val="009D03CF"/>
    <w:rsid w:val="009D0794"/>
    <w:rsid w:val="009D2179"/>
    <w:rsid w:val="009D24C5"/>
    <w:rsid w:val="009D299D"/>
    <w:rsid w:val="009D2F5B"/>
    <w:rsid w:val="009D4125"/>
    <w:rsid w:val="009D43BD"/>
    <w:rsid w:val="009D4BC3"/>
    <w:rsid w:val="009D5814"/>
    <w:rsid w:val="009D63D3"/>
    <w:rsid w:val="009D65D0"/>
    <w:rsid w:val="009D6C7A"/>
    <w:rsid w:val="009D6CF1"/>
    <w:rsid w:val="009D72A8"/>
    <w:rsid w:val="009E0142"/>
    <w:rsid w:val="009E1D96"/>
    <w:rsid w:val="009E30EE"/>
    <w:rsid w:val="009E34E7"/>
    <w:rsid w:val="009E395F"/>
    <w:rsid w:val="009E3DB1"/>
    <w:rsid w:val="009E423F"/>
    <w:rsid w:val="009E4808"/>
    <w:rsid w:val="009E4FC3"/>
    <w:rsid w:val="009E6DC1"/>
    <w:rsid w:val="009E743E"/>
    <w:rsid w:val="009F0E6A"/>
    <w:rsid w:val="009F276E"/>
    <w:rsid w:val="009F5E54"/>
    <w:rsid w:val="009F7489"/>
    <w:rsid w:val="009F79FF"/>
    <w:rsid w:val="009F7C7B"/>
    <w:rsid w:val="00A037CD"/>
    <w:rsid w:val="00A05BA5"/>
    <w:rsid w:val="00A0609B"/>
    <w:rsid w:val="00A0732B"/>
    <w:rsid w:val="00A07A33"/>
    <w:rsid w:val="00A07F41"/>
    <w:rsid w:val="00A101D6"/>
    <w:rsid w:val="00A10378"/>
    <w:rsid w:val="00A118E8"/>
    <w:rsid w:val="00A12333"/>
    <w:rsid w:val="00A1334E"/>
    <w:rsid w:val="00A15408"/>
    <w:rsid w:val="00A15B64"/>
    <w:rsid w:val="00A15E05"/>
    <w:rsid w:val="00A16135"/>
    <w:rsid w:val="00A176FA"/>
    <w:rsid w:val="00A17D19"/>
    <w:rsid w:val="00A17DC8"/>
    <w:rsid w:val="00A214F9"/>
    <w:rsid w:val="00A26636"/>
    <w:rsid w:val="00A26C2D"/>
    <w:rsid w:val="00A271F7"/>
    <w:rsid w:val="00A31E29"/>
    <w:rsid w:val="00A32C0B"/>
    <w:rsid w:val="00A336BF"/>
    <w:rsid w:val="00A3388A"/>
    <w:rsid w:val="00A3469C"/>
    <w:rsid w:val="00A35BFE"/>
    <w:rsid w:val="00A35F7C"/>
    <w:rsid w:val="00A362E6"/>
    <w:rsid w:val="00A36507"/>
    <w:rsid w:val="00A366D0"/>
    <w:rsid w:val="00A367BA"/>
    <w:rsid w:val="00A36E53"/>
    <w:rsid w:val="00A36F3B"/>
    <w:rsid w:val="00A376CA"/>
    <w:rsid w:val="00A37EE1"/>
    <w:rsid w:val="00A37F60"/>
    <w:rsid w:val="00A40A0F"/>
    <w:rsid w:val="00A40AE1"/>
    <w:rsid w:val="00A420B3"/>
    <w:rsid w:val="00A43601"/>
    <w:rsid w:val="00A43DB4"/>
    <w:rsid w:val="00A443C3"/>
    <w:rsid w:val="00A44D58"/>
    <w:rsid w:val="00A46547"/>
    <w:rsid w:val="00A465C9"/>
    <w:rsid w:val="00A466D8"/>
    <w:rsid w:val="00A4691C"/>
    <w:rsid w:val="00A46E6B"/>
    <w:rsid w:val="00A4753B"/>
    <w:rsid w:val="00A476A8"/>
    <w:rsid w:val="00A47A54"/>
    <w:rsid w:val="00A47CA4"/>
    <w:rsid w:val="00A50C24"/>
    <w:rsid w:val="00A517C9"/>
    <w:rsid w:val="00A523E6"/>
    <w:rsid w:val="00A52ED2"/>
    <w:rsid w:val="00A53760"/>
    <w:rsid w:val="00A53D41"/>
    <w:rsid w:val="00A546B0"/>
    <w:rsid w:val="00A54953"/>
    <w:rsid w:val="00A54DF0"/>
    <w:rsid w:val="00A56C2C"/>
    <w:rsid w:val="00A57FD0"/>
    <w:rsid w:val="00A60466"/>
    <w:rsid w:val="00A610D5"/>
    <w:rsid w:val="00A6130F"/>
    <w:rsid w:val="00A61774"/>
    <w:rsid w:val="00A61F32"/>
    <w:rsid w:val="00A629D6"/>
    <w:rsid w:val="00A629F1"/>
    <w:rsid w:val="00A63FF8"/>
    <w:rsid w:val="00A656D3"/>
    <w:rsid w:val="00A65861"/>
    <w:rsid w:val="00A673FF"/>
    <w:rsid w:val="00A67493"/>
    <w:rsid w:val="00A70FEE"/>
    <w:rsid w:val="00A7135E"/>
    <w:rsid w:val="00A727B7"/>
    <w:rsid w:val="00A72B0C"/>
    <w:rsid w:val="00A73648"/>
    <w:rsid w:val="00A73DAE"/>
    <w:rsid w:val="00A74CE7"/>
    <w:rsid w:val="00A77340"/>
    <w:rsid w:val="00A77EA2"/>
    <w:rsid w:val="00A82285"/>
    <w:rsid w:val="00A82EB2"/>
    <w:rsid w:val="00A83AA9"/>
    <w:rsid w:val="00A845F8"/>
    <w:rsid w:val="00A855D6"/>
    <w:rsid w:val="00A8601C"/>
    <w:rsid w:val="00A9546A"/>
    <w:rsid w:val="00A95602"/>
    <w:rsid w:val="00A96ADA"/>
    <w:rsid w:val="00A96E7A"/>
    <w:rsid w:val="00A97F23"/>
    <w:rsid w:val="00AA09EA"/>
    <w:rsid w:val="00AA0C00"/>
    <w:rsid w:val="00AA0CCB"/>
    <w:rsid w:val="00AA0F2B"/>
    <w:rsid w:val="00AA1E61"/>
    <w:rsid w:val="00AA2058"/>
    <w:rsid w:val="00AA2AD5"/>
    <w:rsid w:val="00AA48E3"/>
    <w:rsid w:val="00AB1B21"/>
    <w:rsid w:val="00AB23F4"/>
    <w:rsid w:val="00AB3BC5"/>
    <w:rsid w:val="00AB586F"/>
    <w:rsid w:val="00AB5988"/>
    <w:rsid w:val="00AB5AAC"/>
    <w:rsid w:val="00AB7428"/>
    <w:rsid w:val="00AB7C46"/>
    <w:rsid w:val="00AB7D33"/>
    <w:rsid w:val="00AB7EF0"/>
    <w:rsid w:val="00AC08A7"/>
    <w:rsid w:val="00AC1066"/>
    <w:rsid w:val="00AC1452"/>
    <w:rsid w:val="00AC1FAC"/>
    <w:rsid w:val="00AC29CD"/>
    <w:rsid w:val="00AC3A0A"/>
    <w:rsid w:val="00AC444B"/>
    <w:rsid w:val="00AC533A"/>
    <w:rsid w:val="00AC5D1D"/>
    <w:rsid w:val="00AC6550"/>
    <w:rsid w:val="00AC659C"/>
    <w:rsid w:val="00AC69C1"/>
    <w:rsid w:val="00AC79AB"/>
    <w:rsid w:val="00AC7D13"/>
    <w:rsid w:val="00AD1CBD"/>
    <w:rsid w:val="00AD22CF"/>
    <w:rsid w:val="00AD23F9"/>
    <w:rsid w:val="00AD2458"/>
    <w:rsid w:val="00AD2ECF"/>
    <w:rsid w:val="00AD368E"/>
    <w:rsid w:val="00AD38C6"/>
    <w:rsid w:val="00AD5A37"/>
    <w:rsid w:val="00AD5C17"/>
    <w:rsid w:val="00AD5E24"/>
    <w:rsid w:val="00AD5EDB"/>
    <w:rsid w:val="00AD7D8E"/>
    <w:rsid w:val="00AD7F62"/>
    <w:rsid w:val="00AE0756"/>
    <w:rsid w:val="00AE0E64"/>
    <w:rsid w:val="00AE1972"/>
    <w:rsid w:val="00AE275B"/>
    <w:rsid w:val="00AE2A8D"/>
    <w:rsid w:val="00AE31BE"/>
    <w:rsid w:val="00AE49D7"/>
    <w:rsid w:val="00AE56FE"/>
    <w:rsid w:val="00AE5DE3"/>
    <w:rsid w:val="00AE5E66"/>
    <w:rsid w:val="00AE65B9"/>
    <w:rsid w:val="00AE66EF"/>
    <w:rsid w:val="00AE6E2B"/>
    <w:rsid w:val="00AF007F"/>
    <w:rsid w:val="00AF0BA1"/>
    <w:rsid w:val="00AF1AFE"/>
    <w:rsid w:val="00AF2BDC"/>
    <w:rsid w:val="00AF3062"/>
    <w:rsid w:val="00AF3340"/>
    <w:rsid w:val="00AF3D1C"/>
    <w:rsid w:val="00AF45A5"/>
    <w:rsid w:val="00AF46AA"/>
    <w:rsid w:val="00AF47CB"/>
    <w:rsid w:val="00AF489F"/>
    <w:rsid w:val="00AF4D6F"/>
    <w:rsid w:val="00AF51C0"/>
    <w:rsid w:val="00AF5909"/>
    <w:rsid w:val="00AF59F8"/>
    <w:rsid w:val="00AF5ED9"/>
    <w:rsid w:val="00AF702C"/>
    <w:rsid w:val="00AF798A"/>
    <w:rsid w:val="00AF7B9F"/>
    <w:rsid w:val="00B006D7"/>
    <w:rsid w:val="00B00B10"/>
    <w:rsid w:val="00B00C97"/>
    <w:rsid w:val="00B01448"/>
    <w:rsid w:val="00B01DFE"/>
    <w:rsid w:val="00B03510"/>
    <w:rsid w:val="00B03BB6"/>
    <w:rsid w:val="00B05107"/>
    <w:rsid w:val="00B05154"/>
    <w:rsid w:val="00B06647"/>
    <w:rsid w:val="00B072A8"/>
    <w:rsid w:val="00B1177D"/>
    <w:rsid w:val="00B1183A"/>
    <w:rsid w:val="00B11919"/>
    <w:rsid w:val="00B13081"/>
    <w:rsid w:val="00B1331E"/>
    <w:rsid w:val="00B136A6"/>
    <w:rsid w:val="00B138C9"/>
    <w:rsid w:val="00B1439B"/>
    <w:rsid w:val="00B143D8"/>
    <w:rsid w:val="00B143E9"/>
    <w:rsid w:val="00B17C23"/>
    <w:rsid w:val="00B17CC6"/>
    <w:rsid w:val="00B2091C"/>
    <w:rsid w:val="00B20C6E"/>
    <w:rsid w:val="00B22EBE"/>
    <w:rsid w:val="00B23862"/>
    <w:rsid w:val="00B23895"/>
    <w:rsid w:val="00B24E8B"/>
    <w:rsid w:val="00B25715"/>
    <w:rsid w:val="00B258BF"/>
    <w:rsid w:val="00B25CE8"/>
    <w:rsid w:val="00B2663E"/>
    <w:rsid w:val="00B27390"/>
    <w:rsid w:val="00B2760B"/>
    <w:rsid w:val="00B30BEE"/>
    <w:rsid w:val="00B30CED"/>
    <w:rsid w:val="00B318A5"/>
    <w:rsid w:val="00B31DAF"/>
    <w:rsid w:val="00B326C0"/>
    <w:rsid w:val="00B32B85"/>
    <w:rsid w:val="00B330F3"/>
    <w:rsid w:val="00B334D3"/>
    <w:rsid w:val="00B339AE"/>
    <w:rsid w:val="00B33D48"/>
    <w:rsid w:val="00B342BE"/>
    <w:rsid w:val="00B34549"/>
    <w:rsid w:val="00B35F74"/>
    <w:rsid w:val="00B36455"/>
    <w:rsid w:val="00B36BB7"/>
    <w:rsid w:val="00B3767E"/>
    <w:rsid w:val="00B4035D"/>
    <w:rsid w:val="00B4039F"/>
    <w:rsid w:val="00B40469"/>
    <w:rsid w:val="00B41034"/>
    <w:rsid w:val="00B41D0A"/>
    <w:rsid w:val="00B41E43"/>
    <w:rsid w:val="00B42870"/>
    <w:rsid w:val="00B429CB"/>
    <w:rsid w:val="00B42E39"/>
    <w:rsid w:val="00B42E8B"/>
    <w:rsid w:val="00B432AA"/>
    <w:rsid w:val="00B43852"/>
    <w:rsid w:val="00B44E9A"/>
    <w:rsid w:val="00B45484"/>
    <w:rsid w:val="00B46ADA"/>
    <w:rsid w:val="00B46D3B"/>
    <w:rsid w:val="00B50D29"/>
    <w:rsid w:val="00B51A9A"/>
    <w:rsid w:val="00B51C6B"/>
    <w:rsid w:val="00B51C8D"/>
    <w:rsid w:val="00B527BA"/>
    <w:rsid w:val="00B52A39"/>
    <w:rsid w:val="00B54AFF"/>
    <w:rsid w:val="00B54C81"/>
    <w:rsid w:val="00B55D90"/>
    <w:rsid w:val="00B55EFC"/>
    <w:rsid w:val="00B56AE9"/>
    <w:rsid w:val="00B60105"/>
    <w:rsid w:val="00B607CA"/>
    <w:rsid w:val="00B61C5F"/>
    <w:rsid w:val="00B61E72"/>
    <w:rsid w:val="00B621CE"/>
    <w:rsid w:val="00B63A0D"/>
    <w:rsid w:val="00B64122"/>
    <w:rsid w:val="00B64752"/>
    <w:rsid w:val="00B64858"/>
    <w:rsid w:val="00B65166"/>
    <w:rsid w:val="00B652E4"/>
    <w:rsid w:val="00B655E8"/>
    <w:rsid w:val="00B65CED"/>
    <w:rsid w:val="00B65E83"/>
    <w:rsid w:val="00B66046"/>
    <w:rsid w:val="00B665FE"/>
    <w:rsid w:val="00B668D3"/>
    <w:rsid w:val="00B673A7"/>
    <w:rsid w:val="00B6756D"/>
    <w:rsid w:val="00B6771E"/>
    <w:rsid w:val="00B67E4A"/>
    <w:rsid w:val="00B70577"/>
    <w:rsid w:val="00B7076F"/>
    <w:rsid w:val="00B7107D"/>
    <w:rsid w:val="00B716F2"/>
    <w:rsid w:val="00B720F0"/>
    <w:rsid w:val="00B72410"/>
    <w:rsid w:val="00B72869"/>
    <w:rsid w:val="00B7310F"/>
    <w:rsid w:val="00B732E8"/>
    <w:rsid w:val="00B73300"/>
    <w:rsid w:val="00B737C0"/>
    <w:rsid w:val="00B7491A"/>
    <w:rsid w:val="00B75E91"/>
    <w:rsid w:val="00B76CDA"/>
    <w:rsid w:val="00B80EEB"/>
    <w:rsid w:val="00B81AA8"/>
    <w:rsid w:val="00B81BB3"/>
    <w:rsid w:val="00B82C36"/>
    <w:rsid w:val="00B82C47"/>
    <w:rsid w:val="00B82D59"/>
    <w:rsid w:val="00B832DF"/>
    <w:rsid w:val="00B83C72"/>
    <w:rsid w:val="00B83CF4"/>
    <w:rsid w:val="00B843C7"/>
    <w:rsid w:val="00B84E47"/>
    <w:rsid w:val="00B850B1"/>
    <w:rsid w:val="00B85D2F"/>
    <w:rsid w:val="00B86AD7"/>
    <w:rsid w:val="00B872BC"/>
    <w:rsid w:val="00B87931"/>
    <w:rsid w:val="00B9078A"/>
    <w:rsid w:val="00B90E5A"/>
    <w:rsid w:val="00B90FAA"/>
    <w:rsid w:val="00B915CC"/>
    <w:rsid w:val="00B91A55"/>
    <w:rsid w:val="00B91A64"/>
    <w:rsid w:val="00B91D63"/>
    <w:rsid w:val="00B928FF"/>
    <w:rsid w:val="00B934CC"/>
    <w:rsid w:val="00B944ED"/>
    <w:rsid w:val="00B95483"/>
    <w:rsid w:val="00B95780"/>
    <w:rsid w:val="00B9598F"/>
    <w:rsid w:val="00B95EC0"/>
    <w:rsid w:val="00B96223"/>
    <w:rsid w:val="00B967CF"/>
    <w:rsid w:val="00B96AF1"/>
    <w:rsid w:val="00B96CB1"/>
    <w:rsid w:val="00B9703E"/>
    <w:rsid w:val="00B97562"/>
    <w:rsid w:val="00B97DB7"/>
    <w:rsid w:val="00B97E4F"/>
    <w:rsid w:val="00BA0AC9"/>
    <w:rsid w:val="00BA17A0"/>
    <w:rsid w:val="00BA1E09"/>
    <w:rsid w:val="00BA228C"/>
    <w:rsid w:val="00BA25C0"/>
    <w:rsid w:val="00BA3144"/>
    <w:rsid w:val="00BA420E"/>
    <w:rsid w:val="00BA4985"/>
    <w:rsid w:val="00BA50C2"/>
    <w:rsid w:val="00BA5546"/>
    <w:rsid w:val="00BA59A7"/>
    <w:rsid w:val="00BA5DAE"/>
    <w:rsid w:val="00BA7294"/>
    <w:rsid w:val="00BA7469"/>
    <w:rsid w:val="00BB00B1"/>
    <w:rsid w:val="00BB0708"/>
    <w:rsid w:val="00BB1023"/>
    <w:rsid w:val="00BB2C75"/>
    <w:rsid w:val="00BB3865"/>
    <w:rsid w:val="00BB3B0B"/>
    <w:rsid w:val="00BB4B1B"/>
    <w:rsid w:val="00BB4E43"/>
    <w:rsid w:val="00BB552F"/>
    <w:rsid w:val="00BB5EF2"/>
    <w:rsid w:val="00BB7A61"/>
    <w:rsid w:val="00BB7A93"/>
    <w:rsid w:val="00BB7CA9"/>
    <w:rsid w:val="00BC052B"/>
    <w:rsid w:val="00BC055F"/>
    <w:rsid w:val="00BC06AB"/>
    <w:rsid w:val="00BC48D9"/>
    <w:rsid w:val="00BC5F31"/>
    <w:rsid w:val="00BD00E1"/>
    <w:rsid w:val="00BD0337"/>
    <w:rsid w:val="00BD36B5"/>
    <w:rsid w:val="00BD3E05"/>
    <w:rsid w:val="00BD4578"/>
    <w:rsid w:val="00BD5337"/>
    <w:rsid w:val="00BD56E1"/>
    <w:rsid w:val="00BD5A7D"/>
    <w:rsid w:val="00BD5B25"/>
    <w:rsid w:val="00BE0247"/>
    <w:rsid w:val="00BE08D6"/>
    <w:rsid w:val="00BE0998"/>
    <w:rsid w:val="00BE2B9A"/>
    <w:rsid w:val="00BE4194"/>
    <w:rsid w:val="00BE500C"/>
    <w:rsid w:val="00BE6172"/>
    <w:rsid w:val="00BE77B0"/>
    <w:rsid w:val="00BF06C3"/>
    <w:rsid w:val="00BF0795"/>
    <w:rsid w:val="00BF1482"/>
    <w:rsid w:val="00BF1938"/>
    <w:rsid w:val="00BF20D6"/>
    <w:rsid w:val="00BF21FB"/>
    <w:rsid w:val="00BF29D0"/>
    <w:rsid w:val="00BF2DC9"/>
    <w:rsid w:val="00BF636B"/>
    <w:rsid w:val="00BF69CF"/>
    <w:rsid w:val="00BF6DC0"/>
    <w:rsid w:val="00BF71C9"/>
    <w:rsid w:val="00BF7519"/>
    <w:rsid w:val="00BF7A08"/>
    <w:rsid w:val="00C00D59"/>
    <w:rsid w:val="00C00D7E"/>
    <w:rsid w:val="00C01016"/>
    <w:rsid w:val="00C01DE8"/>
    <w:rsid w:val="00C02052"/>
    <w:rsid w:val="00C033B2"/>
    <w:rsid w:val="00C033F6"/>
    <w:rsid w:val="00C03554"/>
    <w:rsid w:val="00C04093"/>
    <w:rsid w:val="00C06A3B"/>
    <w:rsid w:val="00C06AB2"/>
    <w:rsid w:val="00C06FB4"/>
    <w:rsid w:val="00C07555"/>
    <w:rsid w:val="00C07B61"/>
    <w:rsid w:val="00C07DB9"/>
    <w:rsid w:val="00C1004C"/>
    <w:rsid w:val="00C1081B"/>
    <w:rsid w:val="00C111D0"/>
    <w:rsid w:val="00C1169D"/>
    <w:rsid w:val="00C12D7D"/>
    <w:rsid w:val="00C1454E"/>
    <w:rsid w:val="00C15264"/>
    <w:rsid w:val="00C1595D"/>
    <w:rsid w:val="00C15BC0"/>
    <w:rsid w:val="00C17037"/>
    <w:rsid w:val="00C200D1"/>
    <w:rsid w:val="00C20623"/>
    <w:rsid w:val="00C2181B"/>
    <w:rsid w:val="00C21975"/>
    <w:rsid w:val="00C21B17"/>
    <w:rsid w:val="00C21BE6"/>
    <w:rsid w:val="00C230B7"/>
    <w:rsid w:val="00C25BCE"/>
    <w:rsid w:val="00C25D1F"/>
    <w:rsid w:val="00C262E2"/>
    <w:rsid w:val="00C26CA6"/>
    <w:rsid w:val="00C27423"/>
    <w:rsid w:val="00C27E3E"/>
    <w:rsid w:val="00C30324"/>
    <w:rsid w:val="00C31102"/>
    <w:rsid w:val="00C31AF6"/>
    <w:rsid w:val="00C327A3"/>
    <w:rsid w:val="00C33196"/>
    <w:rsid w:val="00C33B2C"/>
    <w:rsid w:val="00C344E7"/>
    <w:rsid w:val="00C34801"/>
    <w:rsid w:val="00C34D38"/>
    <w:rsid w:val="00C34E35"/>
    <w:rsid w:val="00C3589B"/>
    <w:rsid w:val="00C3596A"/>
    <w:rsid w:val="00C36129"/>
    <w:rsid w:val="00C371AD"/>
    <w:rsid w:val="00C378FD"/>
    <w:rsid w:val="00C37E62"/>
    <w:rsid w:val="00C405A3"/>
    <w:rsid w:val="00C40A36"/>
    <w:rsid w:val="00C40A63"/>
    <w:rsid w:val="00C42AD4"/>
    <w:rsid w:val="00C433D3"/>
    <w:rsid w:val="00C43E4C"/>
    <w:rsid w:val="00C44316"/>
    <w:rsid w:val="00C45186"/>
    <w:rsid w:val="00C453F9"/>
    <w:rsid w:val="00C45E1D"/>
    <w:rsid w:val="00C46C31"/>
    <w:rsid w:val="00C47293"/>
    <w:rsid w:val="00C50606"/>
    <w:rsid w:val="00C50650"/>
    <w:rsid w:val="00C506FF"/>
    <w:rsid w:val="00C50BA1"/>
    <w:rsid w:val="00C533E5"/>
    <w:rsid w:val="00C54508"/>
    <w:rsid w:val="00C54B4B"/>
    <w:rsid w:val="00C55C8C"/>
    <w:rsid w:val="00C56527"/>
    <w:rsid w:val="00C56E98"/>
    <w:rsid w:val="00C57972"/>
    <w:rsid w:val="00C6148F"/>
    <w:rsid w:val="00C619A4"/>
    <w:rsid w:val="00C61C84"/>
    <w:rsid w:val="00C620C0"/>
    <w:rsid w:val="00C62842"/>
    <w:rsid w:val="00C62A5D"/>
    <w:rsid w:val="00C63657"/>
    <w:rsid w:val="00C638D5"/>
    <w:rsid w:val="00C640DC"/>
    <w:rsid w:val="00C647EC"/>
    <w:rsid w:val="00C648DC"/>
    <w:rsid w:val="00C64EF2"/>
    <w:rsid w:val="00C650E6"/>
    <w:rsid w:val="00C6561C"/>
    <w:rsid w:val="00C658F1"/>
    <w:rsid w:val="00C66777"/>
    <w:rsid w:val="00C67DED"/>
    <w:rsid w:val="00C708A3"/>
    <w:rsid w:val="00C71190"/>
    <w:rsid w:val="00C7442E"/>
    <w:rsid w:val="00C75C09"/>
    <w:rsid w:val="00C801E4"/>
    <w:rsid w:val="00C80A12"/>
    <w:rsid w:val="00C81551"/>
    <w:rsid w:val="00C82FA4"/>
    <w:rsid w:val="00C841B4"/>
    <w:rsid w:val="00C858BD"/>
    <w:rsid w:val="00C85B7E"/>
    <w:rsid w:val="00C86D65"/>
    <w:rsid w:val="00C870C8"/>
    <w:rsid w:val="00C921BB"/>
    <w:rsid w:val="00C92208"/>
    <w:rsid w:val="00C928F4"/>
    <w:rsid w:val="00C93007"/>
    <w:rsid w:val="00C93441"/>
    <w:rsid w:val="00C94D4E"/>
    <w:rsid w:val="00C950AB"/>
    <w:rsid w:val="00C95C21"/>
    <w:rsid w:val="00C9607C"/>
    <w:rsid w:val="00C96437"/>
    <w:rsid w:val="00C96A6E"/>
    <w:rsid w:val="00C96BD1"/>
    <w:rsid w:val="00C96D37"/>
    <w:rsid w:val="00C97E9E"/>
    <w:rsid w:val="00CA28FA"/>
    <w:rsid w:val="00CA2D1E"/>
    <w:rsid w:val="00CA3F07"/>
    <w:rsid w:val="00CA5709"/>
    <w:rsid w:val="00CA5969"/>
    <w:rsid w:val="00CA5AD4"/>
    <w:rsid w:val="00CA616F"/>
    <w:rsid w:val="00CA65AF"/>
    <w:rsid w:val="00CA6717"/>
    <w:rsid w:val="00CA6890"/>
    <w:rsid w:val="00CA71C0"/>
    <w:rsid w:val="00CA769B"/>
    <w:rsid w:val="00CA76E6"/>
    <w:rsid w:val="00CA7E10"/>
    <w:rsid w:val="00CB1E99"/>
    <w:rsid w:val="00CB3335"/>
    <w:rsid w:val="00CB3D1C"/>
    <w:rsid w:val="00CB4A01"/>
    <w:rsid w:val="00CB677B"/>
    <w:rsid w:val="00CB6DF3"/>
    <w:rsid w:val="00CB7419"/>
    <w:rsid w:val="00CC021D"/>
    <w:rsid w:val="00CC0B2E"/>
    <w:rsid w:val="00CC0C7D"/>
    <w:rsid w:val="00CC127B"/>
    <w:rsid w:val="00CC2EC7"/>
    <w:rsid w:val="00CC478F"/>
    <w:rsid w:val="00CC5D87"/>
    <w:rsid w:val="00CC6EF9"/>
    <w:rsid w:val="00CC7F8E"/>
    <w:rsid w:val="00CD00FE"/>
    <w:rsid w:val="00CD0C2E"/>
    <w:rsid w:val="00CD0DF9"/>
    <w:rsid w:val="00CD1F78"/>
    <w:rsid w:val="00CD26FF"/>
    <w:rsid w:val="00CD2907"/>
    <w:rsid w:val="00CD29B9"/>
    <w:rsid w:val="00CD29F2"/>
    <w:rsid w:val="00CD3093"/>
    <w:rsid w:val="00CD3203"/>
    <w:rsid w:val="00CD3D7D"/>
    <w:rsid w:val="00CD442D"/>
    <w:rsid w:val="00CD5949"/>
    <w:rsid w:val="00CD69B7"/>
    <w:rsid w:val="00CD7430"/>
    <w:rsid w:val="00CD79DA"/>
    <w:rsid w:val="00CD7A87"/>
    <w:rsid w:val="00CE137D"/>
    <w:rsid w:val="00CE22DD"/>
    <w:rsid w:val="00CE3EA2"/>
    <w:rsid w:val="00CE4899"/>
    <w:rsid w:val="00CE4A5F"/>
    <w:rsid w:val="00CE50F2"/>
    <w:rsid w:val="00CE5784"/>
    <w:rsid w:val="00CE5DD8"/>
    <w:rsid w:val="00CE66C1"/>
    <w:rsid w:val="00CE67FF"/>
    <w:rsid w:val="00CE6D98"/>
    <w:rsid w:val="00CE7974"/>
    <w:rsid w:val="00CF0929"/>
    <w:rsid w:val="00CF1CD1"/>
    <w:rsid w:val="00CF3394"/>
    <w:rsid w:val="00CF37BA"/>
    <w:rsid w:val="00CF4741"/>
    <w:rsid w:val="00CF49C3"/>
    <w:rsid w:val="00CF4F04"/>
    <w:rsid w:val="00CF5CE6"/>
    <w:rsid w:val="00CF6991"/>
    <w:rsid w:val="00CF799C"/>
    <w:rsid w:val="00CF7A75"/>
    <w:rsid w:val="00D002A7"/>
    <w:rsid w:val="00D0095B"/>
    <w:rsid w:val="00D01C17"/>
    <w:rsid w:val="00D02C66"/>
    <w:rsid w:val="00D02EF5"/>
    <w:rsid w:val="00D02F04"/>
    <w:rsid w:val="00D04653"/>
    <w:rsid w:val="00D0631F"/>
    <w:rsid w:val="00D064C8"/>
    <w:rsid w:val="00D0695B"/>
    <w:rsid w:val="00D1077C"/>
    <w:rsid w:val="00D108A3"/>
    <w:rsid w:val="00D10C40"/>
    <w:rsid w:val="00D11ED4"/>
    <w:rsid w:val="00D1364B"/>
    <w:rsid w:val="00D15963"/>
    <w:rsid w:val="00D15CF7"/>
    <w:rsid w:val="00D16154"/>
    <w:rsid w:val="00D16AAB"/>
    <w:rsid w:val="00D173C0"/>
    <w:rsid w:val="00D17C00"/>
    <w:rsid w:val="00D17E67"/>
    <w:rsid w:val="00D217EC"/>
    <w:rsid w:val="00D22423"/>
    <w:rsid w:val="00D23038"/>
    <w:rsid w:val="00D25EF5"/>
    <w:rsid w:val="00D25F57"/>
    <w:rsid w:val="00D2709E"/>
    <w:rsid w:val="00D27EDC"/>
    <w:rsid w:val="00D31A9F"/>
    <w:rsid w:val="00D31F2A"/>
    <w:rsid w:val="00D3255C"/>
    <w:rsid w:val="00D3256B"/>
    <w:rsid w:val="00D326B0"/>
    <w:rsid w:val="00D326B3"/>
    <w:rsid w:val="00D32DDD"/>
    <w:rsid w:val="00D3365B"/>
    <w:rsid w:val="00D3593A"/>
    <w:rsid w:val="00D35F8C"/>
    <w:rsid w:val="00D36540"/>
    <w:rsid w:val="00D367A0"/>
    <w:rsid w:val="00D3698B"/>
    <w:rsid w:val="00D36F79"/>
    <w:rsid w:val="00D37E94"/>
    <w:rsid w:val="00D42409"/>
    <w:rsid w:val="00D426AA"/>
    <w:rsid w:val="00D42E70"/>
    <w:rsid w:val="00D43CE5"/>
    <w:rsid w:val="00D44300"/>
    <w:rsid w:val="00D4445F"/>
    <w:rsid w:val="00D44C59"/>
    <w:rsid w:val="00D47149"/>
    <w:rsid w:val="00D47400"/>
    <w:rsid w:val="00D47428"/>
    <w:rsid w:val="00D507F0"/>
    <w:rsid w:val="00D5116E"/>
    <w:rsid w:val="00D51640"/>
    <w:rsid w:val="00D51AF6"/>
    <w:rsid w:val="00D52A88"/>
    <w:rsid w:val="00D52A9C"/>
    <w:rsid w:val="00D54324"/>
    <w:rsid w:val="00D547AF"/>
    <w:rsid w:val="00D5489A"/>
    <w:rsid w:val="00D54D20"/>
    <w:rsid w:val="00D5542B"/>
    <w:rsid w:val="00D56361"/>
    <w:rsid w:val="00D5743F"/>
    <w:rsid w:val="00D574E5"/>
    <w:rsid w:val="00D57B60"/>
    <w:rsid w:val="00D57EAF"/>
    <w:rsid w:val="00D57FF4"/>
    <w:rsid w:val="00D627BA"/>
    <w:rsid w:val="00D627F5"/>
    <w:rsid w:val="00D62C24"/>
    <w:rsid w:val="00D637A1"/>
    <w:rsid w:val="00D63F56"/>
    <w:rsid w:val="00D6596D"/>
    <w:rsid w:val="00D659AB"/>
    <w:rsid w:val="00D66342"/>
    <w:rsid w:val="00D667CD"/>
    <w:rsid w:val="00D671A2"/>
    <w:rsid w:val="00D675B3"/>
    <w:rsid w:val="00D710AD"/>
    <w:rsid w:val="00D718B2"/>
    <w:rsid w:val="00D72933"/>
    <w:rsid w:val="00D73A4A"/>
    <w:rsid w:val="00D73DEB"/>
    <w:rsid w:val="00D7670D"/>
    <w:rsid w:val="00D76A00"/>
    <w:rsid w:val="00D8005B"/>
    <w:rsid w:val="00D80413"/>
    <w:rsid w:val="00D8063C"/>
    <w:rsid w:val="00D81419"/>
    <w:rsid w:val="00D82387"/>
    <w:rsid w:val="00D82F7A"/>
    <w:rsid w:val="00D83677"/>
    <w:rsid w:val="00D84265"/>
    <w:rsid w:val="00D8499C"/>
    <w:rsid w:val="00D8539A"/>
    <w:rsid w:val="00D87092"/>
    <w:rsid w:val="00D87A4E"/>
    <w:rsid w:val="00D900FF"/>
    <w:rsid w:val="00D9136C"/>
    <w:rsid w:val="00D92188"/>
    <w:rsid w:val="00D92C80"/>
    <w:rsid w:val="00D9300E"/>
    <w:rsid w:val="00D94683"/>
    <w:rsid w:val="00D95325"/>
    <w:rsid w:val="00D956CC"/>
    <w:rsid w:val="00D97E87"/>
    <w:rsid w:val="00DA1F0A"/>
    <w:rsid w:val="00DA3D5C"/>
    <w:rsid w:val="00DA412C"/>
    <w:rsid w:val="00DA6CAF"/>
    <w:rsid w:val="00DA6EA2"/>
    <w:rsid w:val="00DB01A3"/>
    <w:rsid w:val="00DB031D"/>
    <w:rsid w:val="00DB30E3"/>
    <w:rsid w:val="00DB3CE2"/>
    <w:rsid w:val="00DB4326"/>
    <w:rsid w:val="00DB4795"/>
    <w:rsid w:val="00DB52E8"/>
    <w:rsid w:val="00DB5E92"/>
    <w:rsid w:val="00DB5F3B"/>
    <w:rsid w:val="00DB608A"/>
    <w:rsid w:val="00DB6218"/>
    <w:rsid w:val="00DB7245"/>
    <w:rsid w:val="00DB7C16"/>
    <w:rsid w:val="00DC0550"/>
    <w:rsid w:val="00DC113F"/>
    <w:rsid w:val="00DC2501"/>
    <w:rsid w:val="00DC2FEA"/>
    <w:rsid w:val="00DC37AD"/>
    <w:rsid w:val="00DC4689"/>
    <w:rsid w:val="00DC4895"/>
    <w:rsid w:val="00DC5489"/>
    <w:rsid w:val="00DC5D3C"/>
    <w:rsid w:val="00DC6137"/>
    <w:rsid w:val="00DC6176"/>
    <w:rsid w:val="00DC68C9"/>
    <w:rsid w:val="00DC7A1F"/>
    <w:rsid w:val="00DD01E8"/>
    <w:rsid w:val="00DD03E2"/>
    <w:rsid w:val="00DD07FF"/>
    <w:rsid w:val="00DD1596"/>
    <w:rsid w:val="00DD1BCE"/>
    <w:rsid w:val="00DD20C2"/>
    <w:rsid w:val="00DD272E"/>
    <w:rsid w:val="00DD277A"/>
    <w:rsid w:val="00DD40B8"/>
    <w:rsid w:val="00DD69B2"/>
    <w:rsid w:val="00DD7734"/>
    <w:rsid w:val="00DE00EB"/>
    <w:rsid w:val="00DE0951"/>
    <w:rsid w:val="00DE0B85"/>
    <w:rsid w:val="00DE0BF7"/>
    <w:rsid w:val="00DE1AF0"/>
    <w:rsid w:val="00DE1B3F"/>
    <w:rsid w:val="00DE1BAF"/>
    <w:rsid w:val="00DE1CCB"/>
    <w:rsid w:val="00DE239B"/>
    <w:rsid w:val="00DE3313"/>
    <w:rsid w:val="00DE39E2"/>
    <w:rsid w:val="00DE4161"/>
    <w:rsid w:val="00DE4C2B"/>
    <w:rsid w:val="00DE6405"/>
    <w:rsid w:val="00DE734B"/>
    <w:rsid w:val="00DE77AE"/>
    <w:rsid w:val="00DE7FB8"/>
    <w:rsid w:val="00DF0706"/>
    <w:rsid w:val="00DF125A"/>
    <w:rsid w:val="00DF1AD0"/>
    <w:rsid w:val="00DF2A85"/>
    <w:rsid w:val="00DF2C42"/>
    <w:rsid w:val="00DF2DE9"/>
    <w:rsid w:val="00DF38FA"/>
    <w:rsid w:val="00DF4E6A"/>
    <w:rsid w:val="00DF505B"/>
    <w:rsid w:val="00DF5A70"/>
    <w:rsid w:val="00DF63AC"/>
    <w:rsid w:val="00DF7C5D"/>
    <w:rsid w:val="00E00632"/>
    <w:rsid w:val="00E00A18"/>
    <w:rsid w:val="00E0121C"/>
    <w:rsid w:val="00E02496"/>
    <w:rsid w:val="00E02661"/>
    <w:rsid w:val="00E02A98"/>
    <w:rsid w:val="00E02BF7"/>
    <w:rsid w:val="00E041C3"/>
    <w:rsid w:val="00E056A7"/>
    <w:rsid w:val="00E05B9B"/>
    <w:rsid w:val="00E063FE"/>
    <w:rsid w:val="00E070C7"/>
    <w:rsid w:val="00E07334"/>
    <w:rsid w:val="00E07CEB"/>
    <w:rsid w:val="00E10102"/>
    <w:rsid w:val="00E1018B"/>
    <w:rsid w:val="00E120B6"/>
    <w:rsid w:val="00E12712"/>
    <w:rsid w:val="00E147A8"/>
    <w:rsid w:val="00E14CC0"/>
    <w:rsid w:val="00E15B28"/>
    <w:rsid w:val="00E16EDA"/>
    <w:rsid w:val="00E176A9"/>
    <w:rsid w:val="00E202AE"/>
    <w:rsid w:val="00E217BC"/>
    <w:rsid w:val="00E21BDE"/>
    <w:rsid w:val="00E2299C"/>
    <w:rsid w:val="00E22C16"/>
    <w:rsid w:val="00E23523"/>
    <w:rsid w:val="00E2469E"/>
    <w:rsid w:val="00E259B6"/>
    <w:rsid w:val="00E260BF"/>
    <w:rsid w:val="00E270E0"/>
    <w:rsid w:val="00E27C82"/>
    <w:rsid w:val="00E27D5B"/>
    <w:rsid w:val="00E30E80"/>
    <w:rsid w:val="00E31C56"/>
    <w:rsid w:val="00E33DD5"/>
    <w:rsid w:val="00E35544"/>
    <w:rsid w:val="00E356C7"/>
    <w:rsid w:val="00E357A0"/>
    <w:rsid w:val="00E35F9B"/>
    <w:rsid w:val="00E372EB"/>
    <w:rsid w:val="00E3760D"/>
    <w:rsid w:val="00E3798A"/>
    <w:rsid w:val="00E37C8F"/>
    <w:rsid w:val="00E413CF"/>
    <w:rsid w:val="00E41524"/>
    <w:rsid w:val="00E41771"/>
    <w:rsid w:val="00E41B50"/>
    <w:rsid w:val="00E432C3"/>
    <w:rsid w:val="00E44468"/>
    <w:rsid w:val="00E452B4"/>
    <w:rsid w:val="00E4543B"/>
    <w:rsid w:val="00E45797"/>
    <w:rsid w:val="00E45BA7"/>
    <w:rsid w:val="00E45BAC"/>
    <w:rsid w:val="00E45E3A"/>
    <w:rsid w:val="00E45E82"/>
    <w:rsid w:val="00E46421"/>
    <w:rsid w:val="00E46621"/>
    <w:rsid w:val="00E47BAC"/>
    <w:rsid w:val="00E5084B"/>
    <w:rsid w:val="00E50F42"/>
    <w:rsid w:val="00E5156A"/>
    <w:rsid w:val="00E52785"/>
    <w:rsid w:val="00E561AE"/>
    <w:rsid w:val="00E56461"/>
    <w:rsid w:val="00E56556"/>
    <w:rsid w:val="00E56E55"/>
    <w:rsid w:val="00E578B7"/>
    <w:rsid w:val="00E578F6"/>
    <w:rsid w:val="00E57C22"/>
    <w:rsid w:val="00E609CE"/>
    <w:rsid w:val="00E60B0A"/>
    <w:rsid w:val="00E61464"/>
    <w:rsid w:val="00E62595"/>
    <w:rsid w:val="00E634B0"/>
    <w:rsid w:val="00E637D4"/>
    <w:rsid w:val="00E63C57"/>
    <w:rsid w:val="00E64AB6"/>
    <w:rsid w:val="00E64DD0"/>
    <w:rsid w:val="00E657AA"/>
    <w:rsid w:val="00E659AD"/>
    <w:rsid w:val="00E65DBB"/>
    <w:rsid w:val="00E65EDD"/>
    <w:rsid w:val="00E6608F"/>
    <w:rsid w:val="00E66682"/>
    <w:rsid w:val="00E66E7D"/>
    <w:rsid w:val="00E67063"/>
    <w:rsid w:val="00E67265"/>
    <w:rsid w:val="00E67AB8"/>
    <w:rsid w:val="00E67F10"/>
    <w:rsid w:val="00E73677"/>
    <w:rsid w:val="00E737F7"/>
    <w:rsid w:val="00E75D7C"/>
    <w:rsid w:val="00E76443"/>
    <w:rsid w:val="00E77159"/>
    <w:rsid w:val="00E774DD"/>
    <w:rsid w:val="00E80098"/>
    <w:rsid w:val="00E80718"/>
    <w:rsid w:val="00E80816"/>
    <w:rsid w:val="00E82F35"/>
    <w:rsid w:val="00E838A7"/>
    <w:rsid w:val="00E840E2"/>
    <w:rsid w:val="00E85743"/>
    <w:rsid w:val="00E86641"/>
    <w:rsid w:val="00E8680F"/>
    <w:rsid w:val="00E86AC3"/>
    <w:rsid w:val="00E9005F"/>
    <w:rsid w:val="00E9185D"/>
    <w:rsid w:val="00E91901"/>
    <w:rsid w:val="00E924F6"/>
    <w:rsid w:val="00E92818"/>
    <w:rsid w:val="00E9398F"/>
    <w:rsid w:val="00E9412D"/>
    <w:rsid w:val="00E94363"/>
    <w:rsid w:val="00E94ABC"/>
    <w:rsid w:val="00E95CE5"/>
    <w:rsid w:val="00E965C8"/>
    <w:rsid w:val="00E96DFF"/>
    <w:rsid w:val="00E96E14"/>
    <w:rsid w:val="00EA0171"/>
    <w:rsid w:val="00EA17D7"/>
    <w:rsid w:val="00EA1B09"/>
    <w:rsid w:val="00EA2037"/>
    <w:rsid w:val="00EA248F"/>
    <w:rsid w:val="00EA2710"/>
    <w:rsid w:val="00EA2FE9"/>
    <w:rsid w:val="00EA3475"/>
    <w:rsid w:val="00EA34F9"/>
    <w:rsid w:val="00EA4065"/>
    <w:rsid w:val="00EA594C"/>
    <w:rsid w:val="00EA6052"/>
    <w:rsid w:val="00EA65D7"/>
    <w:rsid w:val="00EB0652"/>
    <w:rsid w:val="00EB1148"/>
    <w:rsid w:val="00EB11E9"/>
    <w:rsid w:val="00EB17ED"/>
    <w:rsid w:val="00EB2814"/>
    <w:rsid w:val="00EB3C97"/>
    <w:rsid w:val="00EB585F"/>
    <w:rsid w:val="00EB5DDE"/>
    <w:rsid w:val="00EB6A1F"/>
    <w:rsid w:val="00EB6F3D"/>
    <w:rsid w:val="00EB7A80"/>
    <w:rsid w:val="00EB7DEB"/>
    <w:rsid w:val="00EC1E80"/>
    <w:rsid w:val="00EC21AB"/>
    <w:rsid w:val="00EC405C"/>
    <w:rsid w:val="00EC4685"/>
    <w:rsid w:val="00EC4B3D"/>
    <w:rsid w:val="00EC5E89"/>
    <w:rsid w:val="00EC63CD"/>
    <w:rsid w:val="00EC6CE2"/>
    <w:rsid w:val="00ED0949"/>
    <w:rsid w:val="00ED0FB8"/>
    <w:rsid w:val="00ED1B4B"/>
    <w:rsid w:val="00ED1FD3"/>
    <w:rsid w:val="00ED30EE"/>
    <w:rsid w:val="00ED347F"/>
    <w:rsid w:val="00ED39B0"/>
    <w:rsid w:val="00ED4905"/>
    <w:rsid w:val="00ED5443"/>
    <w:rsid w:val="00ED5C00"/>
    <w:rsid w:val="00ED5CCF"/>
    <w:rsid w:val="00ED68F0"/>
    <w:rsid w:val="00ED6F8E"/>
    <w:rsid w:val="00ED7097"/>
    <w:rsid w:val="00ED710F"/>
    <w:rsid w:val="00EE0C05"/>
    <w:rsid w:val="00EE1900"/>
    <w:rsid w:val="00EE1B90"/>
    <w:rsid w:val="00EE2D06"/>
    <w:rsid w:val="00EE30BA"/>
    <w:rsid w:val="00EE37A9"/>
    <w:rsid w:val="00EE3AC8"/>
    <w:rsid w:val="00EE40D8"/>
    <w:rsid w:val="00EE4BAC"/>
    <w:rsid w:val="00EE4F08"/>
    <w:rsid w:val="00EE5AC0"/>
    <w:rsid w:val="00EE5E71"/>
    <w:rsid w:val="00EF0A0B"/>
    <w:rsid w:val="00EF0F46"/>
    <w:rsid w:val="00EF2324"/>
    <w:rsid w:val="00EF2F51"/>
    <w:rsid w:val="00EF3BCC"/>
    <w:rsid w:val="00EF40AE"/>
    <w:rsid w:val="00EF41F9"/>
    <w:rsid w:val="00EF5334"/>
    <w:rsid w:val="00EF5589"/>
    <w:rsid w:val="00EF62E7"/>
    <w:rsid w:val="00EF637A"/>
    <w:rsid w:val="00EF66C0"/>
    <w:rsid w:val="00EF6DBB"/>
    <w:rsid w:val="00F028DA"/>
    <w:rsid w:val="00F033ED"/>
    <w:rsid w:val="00F03C5E"/>
    <w:rsid w:val="00F04E0E"/>
    <w:rsid w:val="00F057BD"/>
    <w:rsid w:val="00F05DD4"/>
    <w:rsid w:val="00F060D2"/>
    <w:rsid w:val="00F061E2"/>
    <w:rsid w:val="00F06367"/>
    <w:rsid w:val="00F066B5"/>
    <w:rsid w:val="00F071F8"/>
    <w:rsid w:val="00F1002D"/>
    <w:rsid w:val="00F105DB"/>
    <w:rsid w:val="00F11070"/>
    <w:rsid w:val="00F114BC"/>
    <w:rsid w:val="00F12D6F"/>
    <w:rsid w:val="00F130F0"/>
    <w:rsid w:val="00F134E2"/>
    <w:rsid w:val="00F14CBC"/>
    <w:rsid w:val="00F17AEE"/>
    <w:rsid w:val="00F22875"/>
    <w:rsid w:val="00F22BB2"/>
    <w:rsid w:val="00F23773"/>
    <w:rsid w:val="00F2525A"/>
    <w:rsid w:val="00F25491"/>
    <w:rsid w:val="00F26840"/>
    <w:rsid w:val="00F30619"/>
    <w:rsid w:val="00F320B3"/>
    <w:rsid w:val="00F3264E"/>
    <w:rsid w:val="00F327A0"/>
    <w:rsid w:val="00F32998"/>
    <w:rsid w:val="00F32ACB"/>
    <w:rsid w:val="00F32D41"/>
    <w:rsid w:val="00F33101"/>
    <w:rsid w:val="00F33974"/>
    <w:rsid w:val="00F36DAB"/>
    <w:rsid w:val="00F40A7B"/>
    <w:rsid w:val="00F40ABE"/>
    <w:rsid w:val="00F41171"/>
    <w:rsid w:val="00F419BA"/>
    <w:rsid w:val="00F42335"/>
    <w:rsid w:val="00F4236A"/>
    <w:rsid w:val="00F42718"/>
    <w:rsid w:val="00F42A4B"/>
    <w:rsid w:val="00F43AE8"/>
    <w:rsid w:val="00F43BA6"/>
    <w:rsid w:val="00F43E86"/>
    <w:rsid w:val="00F43F7E"/>
    <w:rsid w:val="00F44756"/>
    <w:rsid w:val="00F44861"/>
    <w:rsid w:val="00F45E54"/>
    <w:rsid w:val="00F46D09"/>
    <w:rsid w:val="00F4781E"/>
    <w:rsid w:val="00F507BF"/>
    <w:rsid w:val="00F51114"/>
    <w:rsid w:val="00F52B23"/>
    <w:rsid w:val="00F53A7E"/>
    <w:rsid w:val="00F53B5B"/>
    <w:rsid w:val="00F5400D"/>
    <w:rsid w:val="00F54832"/>
    <w:rsid w:val="00F54EBB"/>
    <w:rsid w:val="00F60066"/>
    <w:rsid w:val="00F601B6"/>
    <w:rsid w:val="00F60818"/>
    <w:rsid w:val="00F60989"/>
    <w:rsid w:val="00F61554"/>
    <w:rsid w:val="00F6323E"/>
    <w:rsid w:val="00F63367"/>
    <w:rsid w:val="00F638C5"/>
    <w:rsid w:val="00F63BB4"/>
    <w:rsid w:val="00F63C70"/>
    <w:rsid w:val="00F6419E"/>
    <w:rsid w:val="00F650CD"/>
    <w:rsid w:val="00F66E99"/>
    <w:rsid w:val="00F67278"/>
    <w:rsid w:val="00F67B8F"/>
    <w:rsid w:val="00F70022"/>
    <w:rsid w:val="00F70503"/>
    <w:rsid w:val="00F72475"/>
    <w:rsid w:val="00F73274"/>
    <w:rsid w:val="00F73FB7"/>
    <w:rsid w:val="00F73FEB"/>
    <w:rsid w:val="00F745EE"/>
    <w:rsid w:val="00F74A43"/>
    <w:rsid w:val="00F74C8D"/>
    <w:rsid w:val="00F74CC4"/>
    <w:rsid w:val="00F74CD5"/>
    <w:rsid w:val="00F757E2"/>
    <w:rsid w:val="00F76037"/>
    <w:rsid w:val="00F76D51"/>
    <w:rsid w:val="00F8084E"/>
    <w:rsid w:val="00F81276"/>
    <w:rsid w:val="00F822E7"/>
    <w:rsid w:val="00F8236C"/>
    <w:rsid w:val="00F84798"/>
    <w:rsid w:val="00F86446"/>
    <w:rsid w:val="00F8661F"/>
    <w:rsid w:val="00F90ED3"/>
    <w:rsid w:val="00F9102F"/>
    <w:rsid w:val="00F91A66"/>
    <w:rsid w:val="00F920A2"/>
    <w:rsid w:val="00F9238B"/>
    <w:rsid w:val="00F92D49"/>
    <w:rsid w:val="00F92F4B"/>
    <w:rsid w:val="00F93929"/>
    <w:rsid w:val="00F9394E"/>
    <w:rsid w:val="00F943EB"/>
    <w:rsid w:val="00F9633E"/>
    <w:rsid w:val="00F97522"/>
    <w:rsid w:val="00FA0623"/>
    <w:rsid w:val="00FA1CA1"/>
    <w:rsid w:val="00FA20BB"/>
    <w:rsid w:val="00FA27B6"/>
    <w:rsid w:val="00FA2897"/>
    <w:rsid w:val="00FA32C7"/>
    <w:rsid w:val="00FA3627"/>
    <w:rsid w:val="00FA383E"/>
    <w:rsid w:val="00FA4567"/>
    <w:rsid w:val="00FA459C"/>
    <w:rsid w:val="00FA4BE9"/>
    <w:rsid w:val="00FA4F2E"/>
    <w:rsid w:val="00FA56B3"/>
    <w:rsid w:val="00FA6C5D"/>
    <w:rsid w:val="00FA73BB"/>
    <w:rsid w:val="00FA767D"/>
    <w:rsid w:val="00FA7688"/>
    <w:rsid w:val="00FB0566"/>
    <w:rsid w:val="00FB1025"/>
    <w:rsid w:val="00FB166C"/>
    <w:rsid w:val="00FB39DC"/>
    <w:rsid w:val="00FB3B25"/>
    <w:rsid w:val="00FB3BEB"/>
    <w:rsid w:val="00FB56AF"/>
    <w:rsid w:val="00FB5FBD"/>
    <w:rsid w:val="00FB6C98"/>
    <w:rsid w:val="00FB7109"/>
    <w:rsid w:val="00FB757E"/>
    <w:rsid w:val="00FB7C00"/>
    <w:rsid w:val="00FB7DE3"/>
    <w:rsid w:val="00FC0799"/>
    <w:rsid w:val="00FC0862"/>
    <w:rsid w:val="00FC13A8"/>
    <w:rsid w:val="00FC1BCE"/>
    <w:rsid w:val="00FC21FF"/>
    <w:rsid w:val="00FC2247"/>
    <w:rsid w:val="00FC2D13"/>
    <w:rsid w:val="00FC34B4"/>
    <w:rsid w:val="00FC46B9"/>
    <w:rsid w:val="00FC4F6A"/>
    <w:rsid w:val="00FC6F0F"/>
    <w:rsid w:val="00FC71DA"/>
    <w:rsid w:val="00FC7349"/>
    <w:rsid w:val="00FD009E"/>
    <w:rsid w:val="00FD05CF"/>
    <w:rsid w:val="00FD0DEF"/>
    <w:rsid w:val="00FD119F"/>
    <w:rsid w:val="00FD131D"/>
    <w:rsid w:val="00FD222D"/>
    <w:rsid w:val="00FD2346"/>
    <w:rsid w:val="00FD401F"/>
    <w:rsid w:val="00FD40E4"/>
    <w:rsid w:val="00FD45CE"/>
    <w:rsid w:val="00FD506F"/>
    <w:rsid w:val="00FD5762"/>
    <w:rsid w:val="00FD5A59"/>
    <w:rsid w:val="00FD74F1"/>
    <w:rsid w:val="00FE02B5"/>
    <w:rsid w:val="00FE0306"/>
    <w:rsid w:val="00FE0832"/>
    <w:rsid w:val="00FE0A31"/>
    <w:rsid w:val="00FE0DB0"/>
    <w:rsid w:val="00FE1241"/>
    <w:rsid w:val="00FE1EC3"/>
    <w:rsid w:val="00FE27E9"/>
    <w:rsid w:val="00FE32EB"/>
    <w:rsid w:val="00FE369A"/>
    <w:rsid w:val="00FE39E2"/>
    <w:rsid w:val="00FE5DF4"/>
    <w:rsid w:val="00FE666D"/>
    <w:rsid w:val="00FF03B6"/>
    <w:rsid w:val="00FF0687"/>
    <w:rsid w:val="00FF0FCF"/>
    <w:rsid w:val="00FF1376"/>
    <w:rsid w:val="00FF3224"/>
    <w:rsid w:val="00FF32A3"/>
    <w:rsid w:val="00FF3375"/>
    <w:rsid w:val="00FF3C2B"/>
    <w:rsid w:val="00FF3F0C"/>
    <w:rsid w:val="00FF5519"/>
    <w:rsid w:val="00FF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spacing w:after="0" w:line="240" w:lineRule="auto"/>
      <w:ind w:firstLine="567"/>
      <w:jc w:val="both"/>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pPr>
      <w:spacing w:after="0" w:line="240" w:lineRule="auto"/>
    </w:pPr>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B85D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pPr>
      <w:spacing w:after="0" w:line="240" w:lineRule="auto"/>
    </w:pPr>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jc w:val="both"/>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iPriority w:val="99"/>
    <w:unhideWhenUsed/>
    <w:rsid w:val="00B85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semiHidden/>
    <w:unhideWhenUsed/>
    <w:rsid w:val="00B85D2F"/>
    <w:pPr>
      <w:spacing w:after="120"/>
    </w:pPr>
  </w:style>
  <w:style w:type="character" w:customStyle="1" w:styleId="af3">
    <w:name w:val="Основной текст Знак"/>
    <w:basedOn w:val="a0"/>
    <w:link w:val="af2"/>
    <w:uiPriority w:val="99"/>
    <w:semiHidden/>
    <w:rsid w:val="00B85D2F"/>
  </w:style>
  <w:style w:type="paragraph" w:styleId="af4">
    <w:name w:val="header"/>
    <w:basedOn w:val="a"/>
    <w:link w:val="af5"/>
    <w:uiPriority w:val="99"/>
    <w:unhideWhenUsed/>
    <w:rsid w:val="00B85D2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spacing w:after="0" w:line="240" w:lineRule="auto"/>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pPr>
      <w:spacing w:after="0" w:line="240" w:lineRule="auto"/>
    </w:pPr>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spacing w:after="0" w:line="240" w:lineRule="auto"/>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after="0"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434308.0" TargetMode="External"/><Relationship Id="rId4" Type="http://schemas.microsoft.com/office/2007/relationships/stylesWithEffects" Target="stylesWithEffects.xml"/><Relationship Id="rId9" Type="http://schemas.openxmlformats.org/officeDocument/2006/relationships/hyperlink" Target="garantF1://70711542.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4;&#1085;&#1077;&#1096;&#1085;&#1103;&#1103;%20&#1087;&#1088;&#1086;&#1074;&#1077;&#1088;&#1082;&#1072;%20&#1079;&#1072;%202014%20&#1075;&#1086;&#1076;\&#1058;&#1040;&#1041;&#1051;&#1048;&#1062;&#1067;%20&#1050;%20&#1041;&#1070;&#1044;&#1046;&#1045;&#1058;&#1059;%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7;&#1072;&#1082;&#1083;&#1102;&#1095;&#1077;&#1085;&#1080;&#1103;%202016%20&#1075;&#1086;&#1076;\&#1074;&#1085;&#1077;&#1096;&#1085;&#1103;&#1103;%20&#1087;&#1088;&#1086;&#1074;&#1077;&#1088;&#1082;&#1072;%20&#1079;&#1072;%202015%20&#1075;&#1086;&#1076;\&#1058;&#1040;&#1041;&#1051;&#1048;&#1062;&#1067;%20&#1050;%20&#1041;&#1070;&#1044;&#1046;&#1045;&#1058;&#1059;%20&#1053;&#1056;%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7;&#1072;&#1082;&#1083;&#1102;&#1095;&#1077;&#1085;&#1080;&#1103;%202016%20&#1075;&#1086;&#1076;\&#1074;&#1085;&#1077;&#1096;&#1085;&#1103;&#1103;%20&#1087;&#1088;&#1086;&#1074;&#1077;&#1088;&#1082;&#1072;%20&#1079;&#1072;%202015%20&#1075;&#1086;&#1076;\&#1058;&#1040;&#1041;&#1051;&#1048;&#1062;&#1067;%20&#1050;%20&#1041;&#1070;&#1044;&#1046;&#1045;&#1058;&#1059;%20&#1053;&#1056;%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8457782447360905E-2"/>
          <c:y val="0.2842644291065678"/>
          <c:w val="0.54228921589466716"/>
          <c:h val="0.46023764712491921"/>
        </c:manualLayout>
      </c:layout>
      <c:pie3DChart>
        <c:varyColors val="1"/>
        <c:ser>
          <c:idx val="0"/>
          <c:order val="0"/>
          <c:tx>
            <c:v>Налоговые доходы</c:v>
          </c:tx>
          <c:explosion val="25"/>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'диаграмма налоговые'!$B$2:$B$8</c:f>
              <c:strCache>
                <c:ptCount val="7"/>
                <c:pt idx="0">
                  <c:v>налог на доходы физических лиц - 70,6%</c:v>
                </c:pt>
                <c:pt idx="1">
                  <c:v>налог, взимаемый в связи с применением упрощенной системы налогооблажения - 15,6%</c:v>
                </c:pt>
                <c:pt idx="2">
                  <c:v>акцизы по подакцизным товарам, производимым на территории Российской Федерации- 0,8</c:v>
                </c:pt>
                <c:pt idx="3">
                  <c:v>единый налог на вмененный доход для отдельных видов  деятельности - 10,5%</c:v>
                </c:pt>
                <c:pt idx="4">
                  <c:v>налог взимаемый в связи с применением патентной системы налогооблажения - 0,2%</c:v>
                </c:pt>
                <c:pt idx="5">
                  <c:v>налог на добычу общераспространенных полезных ископаемых - 0,4%</c:v>
                </c:pt>
                <c:pt idx="6">
                  <c:v>государственная пошлина -1,9%</c:v>
                </c:pt>
              </c:strCache>
            </c:strRef>
          </c:cat>
          <c:val>
            <c:numRef>
              <c:f>'диаграмма налоговые'!$C$2:$C$8</c:f>
              <c:numCache>
                <c:formatCode>#,##0.0</c:formatCode>
                <c:ptCount val="7"/>
                <c:pt idx="0">
                  <c:v>70.599999999999994</c:v>
                </c:pt>
                <c:pt idx="1">
                  <c:v>15.6</c:v>
                </c:pt>
                <c:pt idx="2">
                  <c:v>0.8</c:v>
                </c:pt>
                <c:pt idx="3">
                  <c:v>10.5</c:v>
                </c:pt>
                <c:pt idx="4" formatCode="#,##0.00">
                  <c:v>0.2</c:v>
                </c:pt>
                <c:pt idx="5" formatCode="#,##0.00">
                  <c:v>0.4</c:v>
                </c:pt>
                <c:pt idx="6" formatCode="General">
                  <c:v>1.9000000000000001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502825591568624"/>
          <c:y val="1.8916309345472278E-2"/>
          <c:w val="0.33139573033022096"/>
          <c:h val="0.94732071253697891"/>
        </c:manualLayout>
      </c:layout>
      <c:overlay val="0"/>
      <c:txPr>
        <a:bodyPr/>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800" b="1" i="0" u="none" strike="noStrike" baseline="0">
              <a:solidFill>
                <a:srgbClr val="000000"/>
              </a:solidFill>
              <a:latin typeface="Times New Roman" pitchFamily="18" charset="0"/>
              <a:ea typeface="Calibri"/>
              <a:cs typeface="Times New Roman" pitchFamily="18" charset="0"/>
            </a:defRPr>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7015971840729214"/>
          <c:y val="9.101447741321323E-4"/>
          <c:w val="0.43310272262478816"/>
          <c:h val="0.49964543228256536"/>
        </c:manualLayout>
      </c:layout>
      <c:pie3DChart>
        <c:varyColors val="1"/>
        <c:ser>
          <c:idx val="0"/>
          <c:order val="0"/>
          <c:tx>
            <c:v>Неналоговые доходы</c:v>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'диаграмма неналоговые '!$A$2:$A$14</c:f>
              <c:strCache>
                <c:ptCount val="13"/>
                <c:pt idx="0">
                  <c:v>доходы в виде прибыли, приходящейся на доли в уставных капиталах хозяйственных товариществ и обществ или дивиденды по акциям, принадлежащим муниципальным районам - 1,2%</c:v>
                </c:pt>
                <c:pt idx="1">
                  <c:v>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- 0,3%</c:v>
                </c:pt>
                <c:pt idx="2">
                  <c:v>доходы, получаемые в виде арендной платы за земельные участки, гос.собственность на которые не разграничена, а также средства, получаемые от права заключения договоров аренды указанных участков - 39,8%</c:v>
                </c:pt>
                <c:pt idx="3">
                  <c:v>доходы,получаемые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- 3,3%</c:v>
                </c:pt>
                <c:pt idx="4">
                  <c:v>доходы от сдачи в аренду имущества, находящегося в оперативном управлении - 0,2%</c:v>
                </c:pt>
                <c:pt idx="5">
                  <c:v>доходы от сдачи в аренду имущества, составляющего казну муниципального района - 10,6%</c:v>
                </c:pt>
                <c:pt idx="6">
                  <c:v>средства, получаемые от передачи имущества, находящегося в собственности муниципальных районов в доверительное управление - 1,1%</c:v>
                </c:pt>
                <c:pt idx="7">
                  <c:v>плата за негативное воздействие на окружающую среду - 25,9%</c:v>
                </c:pt>
                <c:pt idx="8">
                  <c:v>прочие доходы от оказания платных услуг (работ) и компенсации затрат - 1,8%</c:v>
                </c:pt>
                <c:pt idx="9">
                  <c:v>доходы от реализации иного имущества, находящегося в собственности муниципальных районов - 1,7%</c:v>
                </c:pt>
                <c:pt idx="10">
                  <c:v>доходы от продажи земельных участков, государственная собственность на котрые не разграничена - 1,4%</c:v>
                </c:pt>
                <c:pt idx="11">
                  <c:v>административные платежи и сборы - 0,5%</c:v>
                </c:pt>
                <c:pt idx="12">
                  <c:v>штрафы, санкции, возмещение ущерба за нарушение законодательства о налогах и сборах- 12,2%</c:v>
                </c:pt>
              </c:strCache>
            </c:strRef>
          </c:cat>
          <c:val>
            <c:numRef>
              <c:f>'диаграмма неналоговые '!$B$2:$B$14</c:f>
              <c:numCache>
                <c:formatCode>General</c:formatCode>
                <c:ptCount val="13"/>
                <c:pt idx="0">
                  <c:v>1.2</c:v>
                </c:pt>
                <c:pt idx="1">
                  <c:v>0.3</c:v>
                </c:pt>
                <c:pt idx="2">
                  <c:v>39.799999999999997</c:v>
                </c:pt>
                <c:pt idx="3">
                  <c:v>3.3</c:v>
                </c:pt>
                <c:pt idx="4">
                  <c:v>0.2</c:v>
                </c:pt>
                <c:pt idx="5">
                  <c:v>10.6</c:v>
                </c:pt>
                <c:pt idx="6">
                  <c:v>1.1000000000000001</c:v>
                </c:pt>
                <c:pt idx="7">
                  <c:v>25.9</c:v>
                </c:pt>
                <c:pt idx="8">
                  <c:v>1.8</c:v>
                </c:pt>
                <c:pt idx="9">
                  <c:v>1.7</c:v>
                </c:pt>
                <c:pt idx="10">
                  <c:v>1.4</c:v>
                </c:pt>
                <c:pt idx="11">
                  <c:v>0.5</c:v>
                </c:pt>
                <c:pt idx="12">
                  <c:v>12.2</c:v>
                </c:pt>
              </c:numCache>
            </c:numRef>
          </c:val>
        </c:ser>
        <c:dLbls>
          <c:showLegendKey val="0"/>
          <c:showVal val="0"/>
          <c:showCatName val="0"/>
          <c:showSerName val="0"/>
          <c:showPercent val="0"/>
          <c:showBubbleSize val="0"/>
          <c:showLeaderLines val="0"/>
        </c:dLbls>
      </c:pie3DChart>
      <c:spPr>
        <a:noFill/>
        <a:ln w="25400">
          <a:noFill/>
        </a:ln>
      </c:spPr>
    </c:plotArea>
    <c:legend>
      <c:legendPos val="b"/>
      <c:layout>
        <c:manualLayout>
          <c:xMode val="edge"/>
          <c:yMode val="edge"/>
          <c:x val="3.1737178850656411E-2"/>
          <c:y val="0.45977994566088687"/>
          <c:w val="0.95175868808329256"/>
          <c:h val="0.53266708901416371"/>
        </c:manualLayout>
      </c:layout>
      <c:overlay val="0"/>
      <c:txPr>
        <a:bodyPr/>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pitchFamily="18" charset="0"/>
                <a:ea typeface="Calibri"/>
                <a:cs typeface="Times New Roman" pitchFamily="18" charset="0"/>
              </a:defRPr>
            </a:pPr>
            <a:r>
              <a:rPr lang="ru-RU">
                <a:latin typeface="Times New Roman" pitchFamily="18" charset="0"/>
                <a:cs typeface="Times New Roman" pitchFamily="18" charset="0"/>
              </a:rPr>
              <a:t>Удельный вес расходов за 2015 год</a:t>
            </a:r>
          </a:p>
        </c:rich>
      </c:tx>
      <c:layout>
        <c:manualLayout>
          <c:xMode val="edge"/>
          <c:yMode val="edge"/>
          <c:x val="0.31150421890694324"/>
          <c:y val="1.2472646679260105E-2"/>
        </c:manualLayout>
      </c:layout>
      <c:overlay val="0"/>
    </c:title>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3489224543198492E-2"/>
          <c:y val="9.2308939323760997E-2"/>
          <c:w val="0.92651077545680149"/>
          <c:h val="0.45998224486645051"/>
        </c:manualLayout>
      </c:layout>
      <c:bar3DChart>
        <c:barDir val="col"/>
        <c:grouping val="clustered"/>
        <c:varyColors val="1"/>
        <c:ser>
          <c:idx val="0"/>
          <c:order val="0"/>
          <c:tx>
            <c:strRef>
              <c:f>расходы!$B$5:$B$11</c:f>
              <c:strCache>
                <c:ptCount val="1"/>
                <c:pt idx="0">
                  <c:v>Образование Жилищно - коммунальное хозяйство Общегосударственные вопросы Межбюджетные трансферты Национальная экономика Социальная политика Физическая культура и спорт</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Lbls>
            <c:dLbl>
              <c:idx val="1"/>
              <c:layout>
                <c:manualLayout>
                  <c:x val="2.4892222060487154E-17"/>
                  <c:y val="-2.0610384462940945E-2"/>
                </c:manualLayout>
              </c:layout>
              <c:showLegendKey val="0"/>
              <c:showVal val="1"/>
              <c:showCatName val="0"/>
              <c:showSerName val="0"/>
              <c:showPercent val="0"/>
              <c:showBubbleSize val="0"/>
            </c:dLbl>
            <c:dLbl>
              <c:idx val="2"/>
              <c:layout>
                <c:manualLayout>
                  <c:x val="0"/>
                  <c:y val="-1.4268727705112961E-2"/>
                </c:manualLayout>
              </c:layout>
              <c:showLegendKey val="0"/>
              <c:showVal val="1"/>
              <c:showCatName val="0"/>
              <c:showSerName val="0"/>
              <c:showPercent val="0"/>
              <c:showBubbleSize val="0"/>
            </c:dLbl>
            <c:dLbl>
              <c:idx val="3"/>
              <c:layout>
                <c:manualLayout>
                  <c:x val="5.4310930074677527E-3"/>
                  <c:y val="-1.109789932619897E-2"/>
                </c:manualLayout>
              </c:layout>
              <c:showLegendKey val="0"/>
              <c:showVal val="1"/>
              <c:showCatName val="0"/>
              <c:showSerName val="0"/>
              <c:showPercent val="0"/>
              <c:showBubbleSize val="0"/>
            </c:dLbl>
            <c:dLbl>
              <c:idx val="5"/>
              <c:layout>
                <c:manualLayout>
                  <c:x val="0"/>
                  <c:y val="-1.743955608402695E-2"/>
                </c:manualLayout>
              </c:layout>
              <c:showLegendKey val="0"/>
              <c:showVal val="1"/>
              <c:showCatName val="0"/>
              <c:showSerName val="0"/>
              <c:showPercent val="0"/>
              <c:showBubbleSize val="0"/>
            </c:dLbl>
            <c:dLbl>
              <c:idx val="7"/>
              <c:layout>
                <c:manualLayout>
                  <c:x val="5.4310930074677527E-3"/>
                  <c:y val="-1.2683313515655966E-2"/>
                </c:manualLayout>
              </c:layout>
              <c:showLegendKey val="0"/>
              <c:showVal val="1"/>
              <c:showCatName val="0"/>
              <c:showSerName val="0"/>
              <c:showPercent val="0"/>
              <c:showBubbleSize val="0"/>
            </c:dLbl>
            <c:dLbl>
              <c:idx val="8"/>
              <c:layout>
                <c:manualLayout>
                  <c:x val="2.7155465037338763E-3"/>
                  <c:y val="-1.743955608402695E-2"/>
                </c:manualLayout>
              </c:layout>
              <c:showLegendKey val="0"/>
              <c:showVal val="1"/>
              <c:showCatName val="0"/>
              <c:showSerName val="0"/>
              <c:showPercent val="0"/>
              <c:showBubbleSize val="0"/>
            </c:dLbl>
            <c:dLbl>
              <c:idx val="11"/>
              <c:layout>
                <c:manualLayout>
                  <c:x val="-9.9568888241948616E-17"/>
                  <c:y val="-1.5854141894569955E-2"/>
                </c:manualLayout>
              </c:layout>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расходы!$B$5:$B$14</c:f>
              <c:strCache>
                <c:ptCount val="10"/>
                <c:pt idx="0">
                  <c:v>Образование</c:v>
                </c:pt>
                <c:pt idx="1">
                  <c:v>Жилищно - коммунальное хозяйство</c:v>
                </c:pt>
                <c:pt idx="2">
                  <c:v>Общегосударственные вопросы</c:v>
                </c:pt>
                <c:pt idx="3">
                  <c:v>Межбюджетные трансферты</c:v>
                </c:pt>
                <c:pt idx="4">
                  <c:v>Национальная экономика</c:v>
                </c:pt>
                <c:pt idx="5">
                  <c:v>Социальная политика</c:v>
                </c:pt>
                <c:pt idx="6">
                  <c:v>Физическая культура и спорт</c:v>
                </c:pt>
                <c:pt idx="7">
                  <c:v>Культура, кинематография</c:v>
                </c:pt>
                <c:pt idx="8">
                  <c:v>Национальная безопасность и правоохранительная деятельность</c:v>
                </c:pt>
                <c:pt idx="9">
                  <c:v>Национальная оборона</c:v>
                </c:pt>
              </c:strCache>
            </c:strRef>
          </c:cat>
          <c:val>
            <c:numRef>
              <c:f>расходы!$G$5:$G$14</c:f>
              <c:numCache>
                <c:formatCode>#,##0.0</c:formatCode>
                <c:ptCount val="10"/>
                <c:pt idx="0">
                  <c:v>49.453693216340781</c:v>
                </c:pt>
                <c:pt idx="1">
                  <c:v>35.633170536243021</c:v>
                </c:pt>
                <c:pt idx="2">
                  <c:v>4.809996896658415</c:v>
                </c:pt>
                <c:pt idx="3">
                  <c:v>3.132945588161693</c:v>
                </c:pt>
                <c:pt idx="4">
                  <c:v>2.3611032265721552</c:v>
                </c:pt>
                <c:pt idx="5">
                  <c:v>2.2453634816264763</c:v>
                </c:pt>
                <c:pt idx="6">
                  <c:v>1.2213073696992245</c:v>
                </c:pt>
                <c:pt idx="7">
                  <c:v>0.94969749168468953</c:v>
                </c:pt>
                <c:pt idx="8">
                  <c:v>0.14020873589393942</c:v>
                </c:pt>
                <c:pt idx="9">
                  <c:v>4.5261515521009765E-2</c:v>
                </c:pt>
              </c:numCache>
            </c:numRef>
          </c:val>
        </c:ser>
        <c:dLbls>
          <c:showLegendKey val="0"/>
          <c:showVal val="0"/>
          <c:showCatName val="0"/>
          <c:showSerName val="0"/>
          <c:showPercent val="0"/>
          <c:showBubbleSize val="0"/>
        </c:dLbls>
        <c:gapWidth val="150"/>
        <c:shape val="cylinder"/>
        <c:axId val="144885632"/>
        <c:axId val="144887168"/>
        <c:axId val="0"/>
      </c:bar3DChart>
      <c:catAx>
        <c:axId val="144885632"/>
        <c:scaling>
          <c:orientation val="minMax"/>
        </c:scaling>
        <c:delete val="0"/>
        <c:axPos val="b"/>
        <c:numFmt formatCode="#,##0.00" sourceLinked="1"/>
        <c:majorTickMark val="none"/>
        <c:minorTickMark val="none"/>
        <c:tickLblPos val="low"/>
        <c:txPr>
          <a:bodyPr rot="-5400000" vert="horz"/>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crossAx val="144887168"/>
        <c:crossesAt val="0"/>
        <c:auto val="1"/>
        <c:lblAlgn val="ctr"/>
        <c:lblOffset val="90"/>
        <c:noMultiLvlLbl val="0"/>
      </c:catAx>
      <c:valAx>
        <c:axId val="144887168"/>
        <c:scaling>
          <c:orientation val="minMax"/>
          <c:max val="100"/>
          <c:min val="0"/>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4885632"/>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472E-5185-4067-942C-588448B7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93</Pages>
  <Words>41063</Words>
  <Characters>234065</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541</cp:revision>
  <cp:lastPrinted>2016-04-29T06:04:00Z</cp:lastPrinted>
  <dcterms:created xsi:type="dcterms:W3CDTF">2015-04-29T06:29:00Z</dcterms:created>
  <dcterms:modified xsi:type="dcterms:W3CDTF">2016-05-20T01:55:00Z</dcterms:modified>
</cp:coreProperties>
</file>